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F7" w:rsidRPr="00E33B3D" w:rsidRDefault="003B6A8C" w:rsidP="00E33B3D">
      <w:pPr>
        <w:snapToGrid w:val="0"/>
        <w:spacing w:line="360" w:lineRule="exact"/>
        <w:ind w:left="482" w:hanging="482"/>
        <w:jc w:val="center"/>
        <w:rPr>
          <w:rFonts w:ascii="Microsoft JhengHei" w:eastAsia="Microsoft JhengHei" w:hAnsi="Microsoft JhengHei" w:cs="Times New Roman"/>
          <w:b/>
          <w:bCs/>
          <w:kern w:val="28"/>
          <w:szCs w:val="24"/>
          <w:lang w:eastAsia="zh-HK"/>
        </w:rPr>
      </w:pPr>
      <w:r w:rsidRPr="00E33B3D">
        <w:rPr>
          <w:rFonts w:ascii="Microsoft JhengHei" w:eastAsia="Microsoft JhengHei" w:hAnsi="Microsoft JhengHei" w:cs="Times New Roman" w:hint="eastAsia"/>
          <w:b/>
          <w:bCs/>
          <w:kern w:val="28"/>
          <w:szCs w:val="24"/>
          <w:lang w:eastAsia="zh-HK"/>
        </w:rPr>
        <w:t>鐵路列車車載電子設備EN50155型式認可測試</w:t>
      </w:r>
    </w:p>
    <w:p w:rsidR="00E33B3D" w:rsidRDefault="00E33B3D" w:rsidP="00E33B3D">
      <w:pPr>
        <w:pStyle w:val="Pa3"/>
        <w:spacing w:line="360" w:lineRule="exact"/>
        <w:jc w:val="both"/>
        <w:rPr>
          <w:rFonts w:ascii="Microsoft JhengHei" w:eastAsia="Microsoft JhengHei" w:hAnsi="Microsoft JhengHei" w:cs="Times New Roman"/>
          <w:bCs/>
          <w:kern w:val="28"/>
          <w:lang w:eastAsia="zh-HK"/>
        </w:rPr>
      </w:pPr>
    </w:p>
    <w:p w:rsidR="003B6A8C" w:rsidRDefault="003B6A8C" w:rsidP="00E33B3D">
      <w:pPr>
        <w:pStyle w:val="Pa3"/>
        <w:spacing w:line="360" w:lineRule="exact"/>
        <w:jc w:val="both"/>
        <w:rPr>
          <w:rFonts w:ascii="Microsoft JhengHei" w:eastAsia="Microsoft JhengHei" w:hAnsi="Microsoft JhengHei" w:cs="Times New Roman"/>
          <w:bCs/>
          <w:kern w:val="28"/>
          <w:lang w:eastAsia="zh-HK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</w:rPr>
        <w:t>鐵路電子設備必須適應不同的運作環境要求例如、溫度、濕度、衝擊、震動和電性能差異。此類電子設備必須通過符合EN50155標準的一套嚴格的測試，以確保整個系統能在嚴苛的鐵路環境下正常地運作。</w:t>
      </w:r>
    </w:p>
    <w:p w:rsidR="00E33B3D" w:rsidRPr="00CE1DEC" w:rsidRDefault="00E33B3D" w:rsidP="00E33B3D">
      <w:pPr>
        <w:rPr>
          <w:lang w:val="en-HK"/>
        </w:rPr>
      </w:pPr>
    </w:p>
    <w:p w:rsidR="003B6A8C" w:rsidRPr="00E33B3D" w:rsidRDefault="003B6A8C" w:rsidP="00E33B3D">
      <w:pPr>
        <w:pStyle w:val="Pa3"/>
        <w:spacing w:line="360" w:lineRule="exact"/>
        <w:jc w:val="both"/>
        <w:rPr>
          <w:rFonts w:ascii="Microsoft JhengHei" w:eastAsia="Microsoft JhengHei" w:hAnsi="Microsoft JhengHei" w:cs="Times New Roman"/>
          <w:bCs/>
          <w:kern w:val="28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</w:rPr>
        <w:t>香港生產力促進局轄下的可靠性測試中心擁有符合EN50155型式認可測試能力，可為業界提供有關之服務。</w:t>
      </w:r>
    </w:p>
    <w:p w:rsidR="003B6A8C" w:rsidRPr="00E33B3D" w:rsidRDefault="003B6A8C" w:rsidP="00E33B3D">
      <w:pPr>
        <w:spacing w:line="360" w:lineRule="exact"/>
        <w:rPr>
          <w:rFonts w:ascii="Microsoft JhengHei" w:eastAsia="Microsoft JhengHei" w:hAnsi="Microsoft JhengHei"/>
          <w:color w:val="000000"/>
          <w:spacing w:val="17"/>
          <w:szCs w:val="24"/>
          <w:lang w:val="zh-HK" w:eastAsia="zh-HK"/>
        </w:rPr>
      </w:pPr>
    </w:p>
    <w:p w:rsidR="003B6A8C" w:rsidRPr="00E33B3D" w:rsidRDefault="003B6A8C" w:rsidP="00E33B3D">
      <w:pPr>
        <w:pStyle w:val="Pa3"/>
        <w:spacing w:line="360" w:lineRule="exact"/>
        <w:jc w:val="both"/>
        <w:rPr>
          <w:rFonts w:ascii="Microsoft JhengHei" w:eastAsia="Microsoft JhengHei" w:hAnsi="Microsoft JhengHei"/>
          <w:lang w:eastAsia="zh-HK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</w:rPr>
        <w:t>針對一般鐵路電子儀器，可靠性測試中心具備完整的測試能力。</w:t>
      </w:r>
    </w:p>
    <w:p w:rsidR="003B6A8C" w:rsidRPr="00E33B3D" w:rsidRDefault="003B6A8C" w:rsidP="00E33B3D">
      <w:pPr>
        <w:spacing w:line="360" w:lineRule="exact"/>
        <w:rPr>
          <w:rFonts w:ascii="Microsoft JhengHei" w:eastAsia="Microsoft JhengHei" w:hAnsi="Microsoft JhengHei"/>
          <w:szCs w:val="24"/>
          <w:lang w:eastAsia="zh-HK"/>
        </w:rPr>
      </w:pPr>
    </w:p>
    <w:p w:rsidR="003B6A8C" w:rsidRPr="00E33B3D" w:rsidRDefault="003B6A8C" w:rsidP="00E33B3D">
      <w:pPr>
        <w:widowControl/>
        <w:spacing w:line="360" w:lineRule="exact"/>
        <w:rPr>
          <w:rFonts w:ascii="Microsoft JhengHei" w:eastAsia="Microsoft JhengHei" w:hAnsi="Microsoft JhengHei" w:cs="Times New Roman"/>
          <w:b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/>
          <w:bCs/>
          <w:kern w:val="28"/>
          <w:szCs w:val="24"/>
          <w:lang w:val="zh-TW"/>
        </w:rPr>
        <w:t>可靠性測試中心可進行的測試</w:t>
      </w:r>
      <w:r w:rsidR="00CE38B8" w:rsidRPr="00E33B3D">
        <w:rPr>
          <w:rFonts w:ascii="Microsoft JhengHei" w:eastAsia="Microsoft JhengHei" w:hAnsi="Microsoft JhengHei" w:cs="Times New Roman" w:hint="eastAsia"/>
          <w:b/>
          <w:bCs/>
          <w:kern w:val="28"/>
          <w:szCs w:val="24"/>
          <w:lang w:val="zh-TW"/>
        </w:rPr>
        <w:t>項目:</w:t>
      </w:r>
    </w:p>
    <w:p w:rsidR="003B6A8C" w:rsidRPr="00E33B3D" w:rsidRDefault="003B6A8C" w:rsidP="00E33B3D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目視檢驗</w:t>
      </w:r>
    </w:p>
    <w:p w:rsidR="003B6A8C" w:rsidRPr="00E33B3D" w:rsidRDefault="003B6A8C" w:rsidP="00E33B3D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性能試驗</w:t>
      </w:r>
    </w:p>
    <w:p w:rsidR="003B6A8C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電源測試</w:t>
      </w:r>
    </w:p>
    <w:p w:rsidR="003B6A8C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絕緣試驗</w:t>
      </w:r>
    </w:p>
    <w:p w:rsidR="003B6A8C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低溫儲存試驗</w:t>
      </w:r>
    </w:p>
    <w:p w:rsidR="003B6A8C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低溫啟動測試</w:t>
      </w:r>
    </w:p>
    <w:p w:rsidR="00CE1DEC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乾熱試驗</w:t>
      </w:r>
    </w:p>
    <w:p w:rsidR="00CE38B8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循環濕熱試驗</w:t>
      </w:r>
    </w:p>
    <w:p w:rsidR="00CE38B8" w:rsidRPr="00E33B3D" w:rsidRDefault="00CE38B8" w:rsidP="00E33B3D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鹽霧試驗</w:t>
      </w:r>
    </w:p>
    <w:p w:rsidR="00CE38B8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外殼保護測試 (IP代碼)</w:t>
      </w:r>
    </w:p>
    <w:p w:rsidR="00CE38B8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電磁兼容測試</w:t>
      </w:r>
    </w:p>
    <w:p w:rsidR="00CE1DEC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振動及衝擊試驗</w:t>
      </w:r>
    </w:p>
    <w:p w:rsidR="00CE38B8" w:rsidRPr="00E33B3D" w:rsidRDefault="00CE38B8" w:rsidP="00E33B3D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設備應力篩選</w:t>
      </w:r>
    </w:p>
    <w:p w:rsidR="00CE38B8" w:rsidRPr="00E33B3D" w:rsidRDefault="00CE1DEC" w:rsidP="00CE1DEC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快速溫度變化測試</w:t>
      </w:r>
    </w:p>
    <w:p w:rsidR="00CE38B8" w:rsidRPr="00E33B3D" w:rsidRDefault="00CE38B8" w:rsidP="00E33B3D">
      <w:pPr>
        <w:spacing w:line="360" w:lineRule="exact"/>
        <w:rPr>
          <w:rFonts w:ascii="Microsoft JhengHei" w:eastAsia="Microsoft JhengHei" w:hAnsi="Microsoft JhengHei"/>
          <w:szCs w:val="24"/>
        </w:rPr>
      </w:pPr>
    </w:p>
    <w:p w:rsidR="00CE38B8" w:rsidRPr="00E33B3D" w:rsidRDefault="00CE38B8" w:rsidP="00E33B3D">
      <w:pPr>
        <w:widowControl/>
        <w:spacing w:line="360" w:lineRule="exact"/>
        <w:rPr>
          <w:rFonts w:ascii="Microsoft JhengHei" w:eastAsia="Microsoft JhengHei" w:hAnsi="Microsoft JhengHei" w:cs="Times New Roman"/>
          <w:b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/>
          <w:bCs/>
          <w:kern w:val="28"/>
          <w:szCs w:val="24"/>
          <w:lang w:val="zh-TW"/>
        </w:rPr>
        <w:t>型式試驗的測試項目: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目視檢驗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性能試驗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電源測試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絕緣試驗</w:t>
      </w:r>
    </w:p>
    <w:p w:rsidR="00395061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低溫啟動測試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乾熱試驗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循環濕熱試驗</w:t>
      </w:r>
    </w:p>
    <w:p w:rsidR="00395061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電磁兼容測試</w:t>
      </w:r>
    </w:p>
    <w:p w:rsidR="00395061" w:rsidRPr="00E33B3D" w:rsidRDefault="00395061" w:rsidP="00395061">
      <w:pPr>
        <w:pStyle w:val="ListParagraph"/>
        <w:widowControl/>
        <w:numPr>
          <w:ilvl w:val="0"/>
          <w:numId w:val="1"/>
        </w:numPr>
        <w:spacing w:line="360" w:lineRule="exact"/>
        <w:ind w:leftChars="0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振動及</w:t>
      </w:r>
      <w:bookmarkStart w:id="0" w:name="_GoBack"/>
      <w:bookmarkEnd w:id="0"/>
      <w:r w:rsidRPr="00CE1DEC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衝擊試驗</w:t>
      </w:r>
    </w:p>
    <w:p w:rsidR="00CE38B8" w:rsidRPr="00E33B3D" w:rsidRDefault="00CE38B8" w:rsidP="00E33B3D">
      <w:pPr>
        <w:widowControl/>
        <w:spacing w:line="360" w:lineRule="exact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</w:p>
    <w:p w:rsidR="00CE38B8" w:rsidRPr="00E33B3D" w:rsidRDefault="00CE38B8" w:rsidP="00E33B3D">
      <w:pPr>
        <w:widowControl/>
        <w:spacing w:line="360" w:lineRule="exact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lastRenderedPageBreak/>
        <w:t xml:space="preserve">查詢 </w:t>
      </w:r>
      <w:r w:rsidRPr="00E33B3D"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  <w:t xml:space="preserve">: </w:t>
      </w:r>
    </w:p>
    <w:p w:rsidR="00CE38B8" w:rsidRPr="00E33B3D" w:rsidRDefault="00CE38B8" w:rsidP="00E33B3D">
      <w:pPr>
        <w:widowControl/>
        <w:spacing w:line="360" w:lineRule="exact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 xml:space="preserve">汽車及電子部 </w:t>
      </w:r>
    </w:p>
    <w:p w:rsidR="00CE38B8" w:rsidRPr="00E33B3D" w:rsidRDefault="00CE38B8" w:rsidP="00E33B3D">
      <w:pPr>
        <w:widowControl/>
        <w:spacing w:line="360" w:lineRule="exact"/>
        <w:rPr>
          <w:rFonts w:ascii="Microsoft JhengHei" w:eastAsia="Microsoft JhengHei" w:hAnsi="Microsoft JhengHei" w:cs="Times New Roman"/>
          <w:kern w:val="28"/>
          <w:szCs w:val="24"/>
          <w:lang w:val="zh-TW"/>
        </w:rPr>
      </w:pPr>
      <w:r w:rsidRPr="00E33B3D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 xml:space="preserve">電郵: </w:t>
      </w:r>
      <w:hyperlink r:id="rId7" w:history="1">
        <w:r w:rsidR="00167313" w:rsidRPr="00E33B3D">
          <w:rPr>
            <w:rStyle w:val="Hyperlink"/>
            <w:rFonts w:ascii="Microsoft JhengHei" w:eastAsia="Microsoft JhengHei" w:hAnsi="Microsoft JhengHei"/>
            <w:bCs/>
            <w:szCs w:val="24"/>
            <w:lang w:val="zh-TW"/>
          </w:rPr>
          <w:t>reliability@hkpc.org</w:t>
        </w:r>
      </w:hyperlink>
    </w:p>
    <w:p w:rsidR="00CE38B8" w:rsidRPr="00E33B3D" w:rsidRDefault="00395061" w:rsidP="00395061">
      <w:pPr>
        <w:widowControl/>
        <w:spacing w:line="360" w:lineRule="exact"/>
        <w:rPr>
          <w:rFonts w:ascii="Microsoft JhengHei" w:eastAsia="Microsoft JhengHei" w:hAnsi="Microsoft JhengHei" w:cs="Times New Roman"/>
          <w:bCs/>
          <w:kern w:val="28"/>
          <w:szCs w:val="24"/>
          <w:lang w:val="zh-TW"/>
        </w:rPr>
      </w:pPr>
      <w:r w:rsidRPr="00395061">
        <w:rPr>
          <w:rFonts w:ascii="Microsoft JhengHei" w:eastAsia="Microsoft JhengHei" w:hAnsi="Microsoft JhengHei" w:cs="Times New Roman" w:hint="eastAsia"/>
          <w:bCs/>
          <w:kern w:val="28"/>
          <w:szCs w:val="24"/>
          <w:lang w:val="zh-TW"/>
        </w:rPr>
        <w:t>電話: 2788 5793 / 2788 5783</w:t>
      </w:r>
    </w:p>
    <w:sectPr w:rsidR="00CE38B8" w:rsidRPr="00E33B3D" w:rsidSect="00F638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BB" w:rsidRDefault="005151BB" w:rsidP="00167313">
      <w:r>
        <w:separator/>
      </w:r>
    </w:p>
  </w:endnote>
  <w:endnote w:type="continuationSeparator" w:id="0">
    <w:p w:rsidR="005151BB" w:rsidRDefault="005151BB" w:rsidP="0016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o..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BB" w:rsidRDefault="005151BB" w:rsidP="00167313">
      <w:r>
        <w:separator/>
      </w:r>
    </w:p>
  </w:footnote>
  <w:footnote w:type="continuationSeparator" w:id="0">
    <w:p w:rsidR="005151BB" w:rsidRDefault="005151BB" w:rsidP="0016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47F30"/>
    <w:multiLevelType w:val="hybridMultilevel"/>
    <w:tmpl w:val="3FD89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8C"/>
    <w:rsid w:val="000D0B86"/>
    <w:rsid w:val="00167313"/>
    <w:rsid w:val="00395061"/>
    <w:rsid w:val="003B6A8C"/>
    <w:rsid w:val="004E2522"/>
    <w:rsid w:val="005151BB"/>
    <w:rsid w:val="00CA3415"/>
    <w:rsid w:val="00CE1DEC"/>
    <w:rsid w:val="00CE38B8"/>
    <w:rsid w:val="00D852C7"/>
    <w:rsid w:val="00E33B3D"/>
    <w:rsid w:val="00EE5BF7"/>
    <w:rsid w:val="00F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8EA29"/>
  <w15:docId w15:val="{D80153E3-F2A0-482C-876C-916A6F0A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8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A8C"/>
    <w:pPr>
      <w:ind w:leftChars="200" w:left="480"/>
    </w:pPr>
  </w:style>
  <w:style w:type="character" w:styleId="Hyperlink">
    <w:name w:val="Hyperlink"/>
    <w:uiPriority w:val="99"/>
    <w:unhideWhenUsed/>
    <w:rsid w:val="00CE38B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67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167313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167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167313"/>
    <w:rPr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67313"/>
    <w:pPr>
      <w:autoSpaceDE w:val="0"/>
      <w:autoSpaceDN w:val="0"/>
      <w:adjustRightInd w:val="0"/>
      <w:spacing w:line="241" w:lineRule="atLeast"/>
    </w:pPr>
    <w:rPr>
      <w:rFonts w:ascii="微軟正黑體o.." w:eastAsia="微軟正黑體o..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iability@hk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Ying Yiu, Nicole 盧映瑤</dc:creator>
  <cp:lastModifiedBy>Candace KWOK</cp:lastModifiedBy>
  <cp:revision>2</cp:revision>
  <dcterms:created xsi:type="dcterms:W3CDTF">2019-12-02T04:14:00Z</dcterms:created>
  <dcterms:modified xsi:type="dcterms:W3CDTF">2019-12-02T04:14:00Z</dcterms:modified>
</cp:coreProperties>
</file>