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54" w:rsidRPr="00802D9E" w:rsidRDefault="00B231B1" w:rsidP="00DD3154">
      <w:pPr>
        <w:snapToGrid w:val="0"/>
        <w:jc w:val="center"/>
        <w:rPr>
          <w:rFonts w:eastAsia="Arial Unicode MS" w:cs="Arial Unicode MS"/>
          <w:b/>
          <w:color w:val="000000" w:themeColor="text1"/>
          <w:szCs w:val="24"/>
        </w:rPr>
      </w:pPr>
      <w:r>
        <w:rPr>
          <w:rFonts w:eastAsia="Arial Unicode MS" w:cs="Arial Unicode MS"/>
          <w:b/>
          <w:color w:val="000000" w:themeColor="text1"/>
          <w:szCs w:val="24"/>
        </w:rPr>
        <w:t xml:space="preserve"> </w:t>
      </w:r>
      <w:r w:rsidR="00DD3154" w:rsidRPr="00802D9E">
        <w:rPr>
          <w:rFonts w:eastAsia="Arial Unicode MS" w:cs="Arial Unicode MS"/>
          <w:b/>
          <w:color w:val="000000" w:themeColor="text1"/>
          <w:szCs w:val="24"/>
        </w:rPr>
        <w:t>201</w:t>
      </w:r>
      <w:r w:rsidR="00C85D74" w:rsidRPr="00802D9E">
        <w:rPr>
          <w:rFonts w:eastAsia="Arial Unicode MS" w:cs="Arial Unicode MS"/>
          <w:b/>
          <w:color w:val="000000" w:themeColor="text1"/>
          <w:szCs w:val="24"/>
          <w:lang w:eastAsia="zh-HK"/>
        </w:rPr>
        <w:t>4</w:t>
      </w:r>
      <w:r w:rsidR="00DD3154" w:rsidRPr="00802D9E">
        <w:rPr>
          <w:rFonts w:eastAsia="Arial Unicode MS" w:cs="Arial Unicode MS"/>
          <w:b/>
          <w:color w:val="000000" w:themeColor="text1"/>
          <w:szCs w:val="24"/>
        </w:rPr>
        <w:t>/1</w:t>
      </w:r>
      <w:r w:rsidR="00C85D74" w:rsidRPr="00802D9E">
        <w:rPr>
          <w:rFonts w:eastAsia="Arial Unicode MS" w:cs="Arial Unicode MS"/>
          <w:b/>
          <w:color w:val="000000" w:themeColor="text1"/>
          <w:szCs w:val="24"/>
          <w:lang w:eastAsia="zh-HK"/>
        </w:rPr>
        <w:t>5</w:t>
      </w:r>
      <w:r w:rsidR="00F24EE9" w:rsidRPr="005F1751">
        <w:rPr>
          <w:rFonts w:eastAsia="Arial Unicode MS" w:cs="Arial Unicode MS" w:hint="eastAsia"/>
          <w:b/>
          <w:color w:val="000000" w:themeColor="text1"/>
          <w:szCs w:val="24"/>
        </w:rPr>
        <w:t>香港生產力促進局年報</w:t>
      </w:r>
    </w:p>
    <w:p w:rsidR="00DD3154" w:rsidRPr="00802D9E" w:rsidRDefault="00DD3154" w:rsidP="00DD3154">
      <w:pPr>
        <w:snapToGrid w:val="0"/>
        <w:jc w:val="center"/>
        <w:rPr>
          <w:b/>
          <w:color w:val="000000" w:themeColor="text1"/>
          <w:szCs w:val="24"/>
        </w:rPr>
      </w:pPr>
    </w:p>
    <w:p w:rsidR="00DD3154" w:rsidRPr="00802D9E" w:rsidRDefault="00F24EE9" w:rsidP="00DD3154">
      <w:pPr>
        <w:snapToGrid w:val="0"/>
        <w:jc w:val="center"/>
        <w:rPr>
          <w:rFonts w:eastAsia="Arial Unicode MS" w:cs="Arial Unicode MS"/>
          <w:b/>
          <w:color w:val="000000" w:themeColor="text1"/>
          <w:szCs w:val="24"/>
        </w:rPr>
      </w:pPr>
      <w:r w:rsidRPr="00F24EE9">
        <w:rPr>
          <w:rFonts w:eastAsia="Arial Unicode MS" w:cs="Arial Unicode MS" w:hint="eastAsia"/>
          <w:b/>
          <w:color w:val="000000"/>
          <w:szCs w:val="24"/>
        </w:rPr>
        <w:t>從零到一</w:t>
      </w:r>
    </w:p>
    <w:p w:rsidR="00DD3154" w:rsidRPr="00802D9E" w:rsidRDefault="00DD3154" w:rsidP="00DD3154">
      <w:pPr>
        <w:pStyle w:val="a3"/>
        <w:rPr>
          <w:rFonts w:asciiTheme="minorHAnsi" w:hAnsiTheme="minorHAnsi" w:cs="Times New Roman"/>
          <w:lang w:eastAsia="zh-HK"/>
        </w:rPr>
      </w:pPr>
    </w:p>
    <w:p w:rsidR="00337E77" w:rsidRPr="00802D9E" w:rsidRDefault="00F24EE9" w:rsidP="00DD3154">
      <w:pPr>
        <w:pStyle w:val="a3"/>
        <w:rPr>
          <w:rFonts w:asciiTheme="minorHAnsi" w:hAnsiTheme="minorHAnsi" w:cs="Times New Roman"/>
          <w:b/>
        </w:rPr>
      </w:pPr>
      <w:r w:rsidRPr="005F1751">
        <w:rPr>
          <w:rFonts w:asciiTheme="minorHAnsi" w:hAnsiTheme="minorHAnsi" w:cs="Times New Roman" w:hint="eastAsia"/>
          <w:b/>
        </w:rPr>
        <w:t>一分鐘年報</w:t>
      </w:r>
    </w:p>
    <w:p w:rsidR="00337E77" w:rsidRPr="00802D9E" w:rsidRDefault="00337E77" w:rsidP="00DD3154">
      <w:pPr>
        <w:pStyle w:val="a3"/>
        <w:rPr>
          <w:rFonts w:asciiTheme="minorHAnsi" w:hAnsiTheme="minorHAnsi" w:cs="Times New Roman"/>
        </w:rPr>
      </w:pPr>
    </w:p>
    <w:p w:rsidR="00337E77" w:rsidRPr="00802D9E" w:rsidRDefault="00B332EB" w:rsidP="00DD3154">
      <w:pPr>
        <w:pStyle w:val="a3"/>
        <w:rPr>
          <w:rFonts w:asciiTheme="minorHAnsi" w:hAnsiTheme="minorHAnsi" w:cs="Times New Roman"/>
          <w:b/>
        </w:rPr>
      </w:pPr>
      <w:r w:rsidRPr="00B332EB">
        <w:rPr>
          <w:rFonts w:hAnsi="細明體" w:cs="細明體" w:hint="eastAsia"/>
          <w:b/>
        </w:rPr>
        <w:t>營運摘要</w:t>
      </w:r>
    </w:p>
    <w:p w:rsidR="00B332EB" w:rsidRPr="00B332EB" w:rsidRDefault="00B332EB" w:rsidP="00B332EB">
      <w:pPr>
        <w:pStyle w:val="a3"/>
        <w:numPr>
          <w:ilvl w:val="0"/>
          <w:numId w:val="1"/>
        </w:numPr>
        <w:rPr>
          <w:rFonts w:asciiTheme="minorHAnsi" w:hAnsiTheme="minorHAnsi" w:cs="Times New Roman"/>
        </w:rPr>
      </w:pPr>
      <w:r w:rsidRPr="00B332EB">
        <w:rPr>
          <w:rFonts w:hAnsi="細明體" w:cs="細明體" w:hint="eastAsia"/>
        </w:rPr>
        <w:t>生產力局及其附屬公司的整體服務收入達3.998億元，較2013/14年度增長6.6%</w:t>
      </w:r>
    </w:p>
    <w:p w:rsidR="00337E77" w:rsidRPr="00802D9E" w:rsidRDefault="00B332EB" w:rsidP="00B332EB">
      <w:pPr>
        <w:pStyle w:val="a3"/>
        <w:numPr>
          <w:ilvl w:val="0"/>
          <w:numId w:val="1"/>
        </w:numPr>
        <w:rPr>
          <w:rFonts w:asciiTheme="minorHAnsi" w:hAnsiTheme="minorHAnsi" w:cs="Times New Roman"/>
        </w:rPr>
      </w:pPr>
      <w:r w:rsidRPr="00735E62">
        <w:rPr>
          <w:rFonts w:hAnsi="細明體" w:cs="細明體" w:hint="eastAsia"/>
        </w:rPr>
        <w:t>推行970個顧問項目，31個新研發項目</w:t>
      </w:r>
    </w:p>
    <w:p w:rsidR="00337E77" w:rsidRPr="00802D9E" w:rsidRDefault="00337E77" w:rsidP="00DD3154">
      <w:pPr>
        <w:pStyle w:val="a3"/>
        <w:rPr>
          <w:rFonts w:asciiTheme="minorHAnsi" w:hAnsiTheme="minorHAnsi" w:cs="Times New Roman"/>
        </w:rPr>
      </w:pPr>
    </w:p>
    <w:p w:rsidR="00337E77" w:rsidRPr="00802D9E" w:rsidRDefault="001055D7" w:rsidP="00DD3154">
      <w:pPr>
        <w:pStyle w:val="a3"/>
        <w:rPr>
          <w:rFonts w:asciiTheme="minorHAnsi" w:hAnsiTheme="minorHAnsi" w:cs="Times New Roman"/>
          <w:b/>
        </w:rPr>
      </w:pPr>
      <w:r w:rsidRPr="00E1314B">
        <w:rPr>
          <w:rFonts w:hAnsi="細明體" w:cs="細明體" w:hint="eastAsia"/>
          <w:b/>
        </w:rPr>
        <w:t>客戶服務</w:t>
      </w:r>
    </w:p>
    <w:p w:rsidR="00337E77" w:rsidRPr="00802D9E" w:rsidRDefault="001055D7" w:rsidP="00DD3154">
      <w:pPr>
        <w:pStyle w:val="a3"/>
        <w:numPr>
          <w:ilvl w:val="0"/>
          <w:numId w:val="2"/>
        </w:numPr>
        <w:rPr>
          <w:rFonts w:asciiTheme="minorHAnsi" w:hAnsiTheme="minorHAnsi" w:cs="Times New Roman"/>
        </w:rPr>
      </w:pPr>
      <w:r w:rsidRPr="00F06514">
        <w:rPr>
          <w:rFonts w:hAnsi="細明體" w:cs="細明體" w:hint="eastAsia"/>
        </w:rPr>
        <w:t>客戶服務調查得分為8.9分（10分為滿分）</w:t>
      </w:r>
    </w:p>
    <w:p w:rsidR="00337E77" w:rsidRPr="00802D9E" w:rsidRDefault="00337E77" w:rsidP="00DD3154">
      <w:pPr>
        <w:pStyle w:val="a3"/>
        <w:rPr>
          <w:rFonts w:asciiTheme="minorHAnsi" w:hAnsiTheme="minorHAnsi" w:cs="Times New Roman"/>
        </w:rPr>
      </w:pPr>
    </w:p>
    <w:p w:rsidR="00337E77" w:rsidRPr="00802D9E" w:rsidRDefault="001055D7" w:rsidP="00DD3154">
      <w:pPr>
        <w:pStyle w:val="a3"/>
        <w:rPr>
          <w:rFonts w:asciiTheme="minorHAnsi" w:hAnsiTheme="minorHAnsi" w:cs="Times New Roman"/>
          <w:b/>
        </w:rPr>
      </w:pPr>
      <w:r w:rsidRPr="00E1314B">
        <w:rPr>
          <w:rFonts w:hAnsi="細明體" w:cs="細明體" w:hint="eastAsia"/>
          <w:b/>
        </w:rPr>
        <w:t>策略合作</w:t>
      </w:r>
    </w:p>
    <w:p w:rsidR="001055D7" w:rsidRPr="00645C30" w:rsidRDefault="001055D7" w:rsidP="001055D7">
      <w:pPr>
        <w:pStyle w:val="a3"/>
        <w:numPr>
          <w:ilvl w:val="0"/>
          <w:numId w:val="2"/>
        </w:numPr>
        <w:rPr>
          <w:rFonts w:hAnsi="細明體" w:cs="細明體"/>
        </w:rPr>
      </w:pPr>
      <w:r w:rsidRPr="00645C30">
        <w:rPr>
          <w:rFonts w:hAnsi="細明體" w:cs="細明體" w:hint="eastAsia"/>
        </w:rPr>
        <w:t>與香港科技園公司合作推出TecOne，為科技中小企提供一站式支援服務</w:t>
      </w:r>
    </w:p>
    <w:p w:rsidR="00337E77" w:rsidRPr="001055D7" w:rsidRDefault="001055D7" w:rsidP="001055D7">
      <w:pPr>
        <w:pStyle w:val="a3"/>
        <w:numPr>
          <w:ilvl w:val="0"/>
          <w:numId w:val="2"/>
        </w:numPr>
        <w:rPr>
          <w:rFonts w:asciiTheme="minorHAnsi" w:hAnsiTheme="minorHAnsi" w:cs="Times New Roman"/>
        </w:rPr>
      </w:pPr>
      <w:r w:rsidRPr="00645C30">
        <w:rPr>
          <w:rFonts w:hAnsi="細明體" w:cs="細明體" w:hint="eastAsia"/>
        </w:rPr>
        <w:t>與德國弗勞恩霍夫應用研究促進協會IPT合作進行創新及科技基金資助研發項目，開發激光輔助漸進成形工藝，製造高強度金屬零部件</w:t>
      </w:r>
    </w:p>
    <w:p w:rsidR="001055D7" w:rsidRPr="00802D9E" w:rsidRDefault="001055D7" w:rsidP="001055D7">
      <w:pPr>
        <w:pStyle w:val="a3"/>
        <w:rPr>
          <w:rFonts w:asciiTheme="minorHAnsi" w:hAnsiTheme="minorHAnsi" w:cs="Times New Roman"/>
        </w:rPr>
      </w:pPr>
    </w:p>
    <w:p w:rsidR="000E3935" w:rsidRPr="00CF0A5D" w:rsidRDefault="000E3935" w:rsidP="000E3935">
      <w:pPr>
        <w:pStyle w:val="a3"/>
        <w:rPr>
          <w:rFonts w:hAnsi="細明體" w:cs="細明體"/>
          <w:b/>
        </w:rPr>
      </w:pPr>
      <w:r w:rsidRPr="00CF0A5D">
        <w:rPr>
          <w:rFonts w:hAnsi="細明體" w:cs="細明體" w:hint="eastAsia"/>
          <w:b/>
        </w:rPr>
        <w:t>嶄新產業</w:t>
      </w:r>
      <w:r w:rsidRPr="00CF0A5D">
        <w:rPr>
          <w:rFonts w:hAnsi="細明體" w:cs="細明體" w:hint="eastAsia"/>
          <w:b/>
          <w:lang w:eastAsia="zh-HK"/>
        </w:rPr>
        <w:t xml:space="preserve"> </w:t>
      </w:r>
      <w:r w:rsidRPr="00CF0A5D">
        <w:rPr>
          <w:rFonts w:hAnsi="細明體" w:cs="細明體" w:hint="eastAsia"/>
          <w:b/>
        </w:rPr>
        <w:t>支援平台</w:t>
      </w:r>
    </w:p>
    <w:p w:rsidR="000E3935" w:rsidRPr="00F06514" w:rsidRDefault="000E3935" w:rsidP="000E3935">
      <w:pPr>
        <w:pStyle w:val="a3"/>
        <w:numPr>
          <w:ilvl w:val="0"/>
          <w:numId w:val="3"/>
        </w:numPr>
        <w:rPr>
          <w:rFonts w:hAnsi="細明體" w:cs="細明體"/>
        </w:rPr>
      </w:pPr>
      <w:r w:rsidRPr="00F06514">
        <w:rPr>
          <w:rFonts w:hAnsi="細明體" w:cs="細明體" w:hint="eastAsia"/>
        </w:rPr>
        <w:t>設立全港首個「隨形冷卻技術中心」，擁有全港首部混合式金屬3D打印設備</w:t>
      </w:r>
    </w:p>
    <w:p w:rsidR="000E3935" w:rsidRPr="000E3935" w:rsidRDefault="000E3935" w:rsidP="000E3935">
      <w:pPr>
        <w:pStyle w:val="a3"/>
        <w:numPr>
          <w:ilvl w:val="0"/>
          <w:numId w:val="3"/>
        </w:numPr>
        <w:rPr>
          <w:rFonts w:asciiTheme="minorHAnsi" w:hAnsiTheme="minorHAnsi" w:cs="Times New Roman"/>
          <w:b/>
        </w:rPr>
      </w:pPr>
      <w:r w:rsidRPr="00F06514">
        <w:rPr>
          <w:rFonts w:hAnsi="細明體" w:cs="細明體" w:hint="eastAsia"/>
        </w:rPr>
        <w:t>生產力局獲政府委任為「零售業人力需求管理科技應用支援計劃」（簡稱ReTAAS）的秘書處，協助推行計劃</w:t>
      </w:r>
    </w:p>
    <w:p w:rsidR="000E3935" w:rsidRPr="000E3935" w:rsidRDefault="000E3935" w:rsidP="000E3935">
      <w:pPr>
        <w:pStyle w:val="a3"/>
        <w:ind w:left="480"/>
        <w:rPr>
          <w:rFonts w:asciiTheme="minorHAnsi" w:hAnsiTheme="minorHAnsi" w:cs="Times New Roman"/>
          <w:b/>
        </w:rPr>
      </w:pPr>
    </w:p>
    <w:p w:rsidR="00337E77" w:rsidRPr="00802D9E" w:rsidRDefault="00E616CC" w:rsidP="000E3935">
      <w:pPr>
        <w:pStyle w:val="a3"/>
        <w:rPr>
          <w:rFonts w:asciiTheme="minorHAnsi" w:hAnsiTheme="minorHAnsi" w:cs="Times New Roman"/>
          <w:b/>
        </w:rPr>
      </w:pPr>
      <w:r w:rsidRPr="00E1314B">
        <w:rPr>
          <w:rFonts w:hAnsi="細明體" w:cs="細明體" w:hint="eastAsia"/>
          <w:b/>
        </w:rPr>
        <w:t>可持續發展項目</w:t>
      </w:r>
    </w:p>
    <w:p w:rsidR="00E616CC" w:rsidRPr="00E616CC" w:rsidRDefault="00E616CC" w:rsidP="00E616CC">
      <w:pPr>
        <w:pStyle w:val="a3"/>
        <w:numPr>
          <w:ilvl w:val="0"/>
          <w:numId w:val="4"/>
        </w:numPr>
        <w:rPr>
          <w:rFonts w:asciiTheme="minorHAnsi" w:hAnsiTheme="minorHAnsi" w:cs="Times New Roman"/>
        </w:rPr>
      </w:pPr>
      <w:r w:rsidRPr="00E616CC">
        <w:rPr>
          <w:rFonts w:hAnsi="細明體" w:cs="細明體" w:hint="eastAsia"/>
        </w:rPr>
        <w:t>完成由2013年4月至2015年3月的「清潔生產伙伴計劃」延展期</w:t>
      </w:r>
    </w:p>
    <w:p w:rsidR="00E616CC" w:rsidRPr="00E616CC" w:rsidRDefault="00E616CC" w:rsidP="00E616CC">
      <w:pPr>
        <w:pStyle w:val="a3"/>
        <w:numPr>
          <w:ilvl w:val="0"/>
          <w:numId w:val="4"/>
        </w:numPr>
        <w:rPr>
          <w:rFonts w:asciiTheme="minorHAnsi" w:hAnsiTheme="minorHAnsi" w:cs="Times New Roman"/>
        </w:rPr>
      </w:pPr>
      <w:r w:rsidRPr="00E616CC">
        <w:rPr>
          <w:rFonts w:hAnsi="細明體" w:cs="細明體" w:hint="eastAsia"/>
        </w:rPr>
        <w:t>由2015至2020年五年期間，繼續為新一期「清潔生產伙伴計劃」擔任秘書處</w:t>
      </w:r>
    </w:p>
    <w:p w:rsidR="00E616CC" w:rsidRPr="00E616CC" w:rsidRDefault="00E616CC" w:rsidP="00E616CC">
      <w:pPr>
        <w:pStyle w:val="a3"/>
        <w:numPr>
          <w:ilvl w:val="0"/>
          <w:numId w:val="4"/>
        </w:numPr>
        <w:rPr>
          <w:rFonts w:asciiTheme="minorHAnsi" w:hAnsiTheme="minorHAnsi" w:cs="Times New Roman"/>
        </w:rPr>
      </w:pPr>
      <w:r w:rsidRPr="00F06514">
        <w:rPr>
          <w:rFonts w:hAnsi="細明體" w:cs="細明體" w:hint="eastAsia"/>
        </w:rPr>
        <w:t>生產力局獲環境局邀請擔任10億回收基金的執行伙伴</w:t>
      </w:r>
    </w:p>
    <w:p w:rsidR="00E616CC" w:rsidRDefault="00E616CC" w:rsidP="00DD3154">
      <w:pPr>
        <w:pStyle w:val="a3"/>
        <w:rPr>
          <w:rFonts w:asciiTheme="minorHAnsi" w:hAnsiTheme="minorHAnsi" w:cs="Times New Roman"/>
          <w:b/>
        </w:rPr>
      </w:pPr>
    </w:p>
    <w:p w:rsidR="00337E77" w:rsidRPr="00802D9E" w:rsidRDefault="00703BC3" w:rsidP="00DD3154">
      <w:pPr>
        <w:pStyle w:val="a3"/>
        <w:rPr>
          <w:rFonts w:asciiTheme="minorHAnsi" w:hAnsiTheme="minorHAnsi" w:cs="Times New Roman"/>
          <w:b/>
        </w:rPr>
      </w:pPr>
      <w:r w:rsidRPr="00CF0A5D">
        <w:rPr>
          <w:rFonts w:hAnsi="細明體" w:cs="細明體" w:hint="eastAsia"/>
          <w:b/>
        </w:rPr>
        <w:t>服務社群</w:t>
      </w:r>
    </w:p>
    <w:p w:rsidR="00703BC3" w:rsidRPr="00703BC3" w:rsidRDefault="00703BC3" w:rsidP="002E6E4B">
      <w:pPr>
        <w:pStyle w:val="a3"/>
        <w:numPr>
          <w:ilvl w:val="0"/>
          <w:numId w:val="5"/>
        </w:numPr>
        <w:rPr>
          <w:rFonts w:hAnsi="細明體" w:cs="細明體"/>
        </w:rPr>
      </w:pPr>
      <w:r w:rsidRPr="00703BC3">
        <w:rPr>
          <w:rFonts w:hAnsi="細明體" w:cs="細明體" w:hint="eastAsia"/>
        </w:rPr>
        <w:t>推出「好社意」計劃，為社企提供業務支援，透過五大免費</w:t>
      </w:r>
    </w:p>
    <w:p w:rsidR="00337E77" w:rsidRPr="00802D9E" w:rsidRDefault="00703BC3" w:rsidP="00703BC3">
      <w:pPr>
        <w:pStyle w:val="a3"/>
        <w:numPr>
          <w:ilvl w:val="0"/>
          <w:numId w:val="5"/>
        </w:numPr>
        <w:rPr>
          <w:rFonts w:asciiTheme="minorHAnsi" w:hAnsiTheme="minorHAnsi" w:cs="Times New Roman"/>
        </w:rPr>
      </w:pPr>
      <w:r w:rsidRPr="00F06514">
        <w:rPr>
          <w:rFonts w:hAnsi="細明體" w:cs="細明體" w:hint="eastAsia"/>
        </w:rPr>
        <w:t>專業服務促進社企成長生產力局承辦由民政事務局和中國載人航天工程辦公室合辦的「香港中學生太空搭載實驗方案設計比賽」</w:t>
      </w:r>
    </w:p>
    <w:p w:rsidR="00337E77" w:rsidRPr="00802D9E" w:rsidRDefault="00337E77" w:rsidP="00DD3154">
      <w:pPr>
        <w:pStyle w:val="a3"/>
        <w:rPr>
          <w:rFonts w:asciiTheme="minorHAnsi" w:hAnsiTheme="minorHAnsi" w:cs="Times New Roman"/>
        </w:rPr>
      </w:pPr>
    </w:p>
    <w:p w:rsidR="00337E77" w:rsidRPr="00703BC3" w:rsidRDefault="00703BC3" w:rsidP="00DD3154">
      <w:pPr>
        <w:pStyle w:val="a3"/>
        <w:rPr>
          <w:rFonts w:hAnsi="細明體" w:cs="細明體"/>
          <w:b/>
        </w:rPr>
      </w:pPr>
      <w:r w:rsidRPr="00E1314B">
        <w:rPr>
          <w:rFonts w:hAnsi="細明體" w:cs="細明體" w:hint="eastAsia"/>
          <w:b/>
        </w:rPr>
        <w:t>聯繫持份者</w:t>
      </w:r>
    </w:p>
    <w:p w:rsidR="00703BC3" w:rsidRPr="00F06514" w:rsidRDefault="00703BC3" w:rsidP="00703BC3">
      <w:pPr>
        <w:pStyle w:val="a3"/>
        <w:numPr>
          <w:ilvl w:val="0"/>
          <w:numId w:val="6"/>
        </w:numPr>
        <w:rPr>
          <w:rFonts w:hAnsi="細明體" w:cs="細明體"/>
        </w:rPr>
      </w:pPr>
      <w:r w:rsidRPr="00F06514">
        <w:rPr>
          <w:rFonts w:hAnsi="細明體" w:cs="細明體" w:hint="eastAsia"/>
        </w:rPr>
        <w:t>舉辦42個業界諮詢活動</w:t>
      </w:r>
    </w:p>
    <w:p w:rsidR="00337E77" w:rsidRPr="00703BC3" w:rsidRDefault="00703BC3" w:rsidP="00703BC3">
      <w:pPr>
        <w:pStyle w:val="a3"/>
        <w:numPr>
          <w:ilvl w:val="0"/>
          <w:numId w:val="6"/>
        </w:numPr>
        <w:rPr>
          <w:rFonts w:asciiTheme="minorHAnsi" w:hAnsiTheme="minorHAnsi" w:cs="Times New Roman"/>
        </w:rPr>
      </w:pPr>
      <w:r w:rsidRPr="00F06514">
        <w:rPr>
          <w:rFonts w:hAnsi="細明體" w:cs="細明體" w:hint="eastAsia"/>
        </w:rPr>
        <w:lastRenderedPageBreak/>
        <w:t>接待近157個本地、內地及海外考察團超過2,900位訪客</w:t>
      </w:r>
    </w:p>
    <w:p w:rsidR="00703BC3" w:rsidRPr="00802D9E" w:rsidRDefault="00703BC3" w:rsidP="00703BC3">
      <w:pPr>
        <w:pStyle w:val="a3"/>
        <w:rPr>
          <w:rFonts w:asciiTheme="minorHAnsi" w:hAnsiTheme="minorHAnsi" w:cs="Times New Roman"/>
        </w:rPr>
      </w:pPr>
    </w:p>
    <w:p w:rsidR="00337E77" w:rsidRPr="00676E02" w:rsidRDefault="00676E02" w:rsidP="00DD3154">
      <w:pPr>
        <w:pStyle w:val="a3"/>
        <w:rPr>
          <w:rFonts w:hAnsi="細明體" w:cs="細明體"/>
          <w:b/>
        </w:rPr>
      </w:pPr>
      <w:r w:rsidRPr="00CF0A5D">
        <w:rPr>
          <w:rFonts w:hAnsi="細明體" w:cs="細明體" w:hint="eastAsia"/>
          <w:b/>
        </w:rPr>
        <w:t>獎項殊榮</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香港董事學會2014年度「傑出董事獎」（法定/ 非分配利潤組織董事會類別）</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香港董事學會「董事會多元化卓越嘉許」</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生產力局獲得香港會計師公會主辦的「2014年度最佳企業管治資料披露大獎」公營/ 非牟利機構組別評判嘉許</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生產力局2012/13年報榮獲七項本地及國際年報設計及企業管治資料披露獎項</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生產力局2013/14年報榮獲國際Mercury Award「整體表現︰非牟利公共事務」組別的金獎</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生產力局研發的「矽膠產品之防塵表面處理設備」，於「2014年香港工商業獎」獲得「設備及機器設計優異證書」</w:t>
      </w:r>
    </w:p>
    <w:p w:rsidR="00676E02" w:rsidRPr="00676E02" w:rsidRDefault="00676E02" w:rsidP="00676E02">
      <w:pPr>
        <w:pStyle w:val="a3"/>
        <w:numPr>
          <w:ilvl w:val="0"/>
          <w:numId w:val="7"/>
        </w:numPr>
        <w:rPr>
          <w:rFonts w:asciiTheme="minorHAnsi" w:hAnsiTheme="minorHAnsi" w:cs="Times New Roman"/>
        </w:rPr>
      </w:pPr>
      <w:r w:rsidRPr="00676E02">
        <w:rPr>
          <w:rFonts w:hAnsi="細明體" w:cs="細明體" w:hint="eastAsia"/>
        </w:rPr>
        <w:t>2015香港資訊及通訊科技獎：最佳數碼共融銀獎，夜貓 Online網上青年外展工作先導計劃，香港小童群益會/ 生產力局</w:t>
      </w:r>
    </w:p>
    <w:p w:rsidR="00337E77" w:rsidRPr="00802D9E" w:rsidRDefault="00676E02" w:rsidP="00676E02">
      <w:pPr>
        <w:pStyle w:val="a3"/>
        <w:numPr>
          <w:ilvl w:val="0"/>
          <w:numId w:val="7"/>
        </w:numPr>
        <w:rPr>
          <w:rFonts w:asciiTheme="minorHAnsi" w:hAnsiTheme="minorHAnsi" w:cs="Times New Roman"/>
        </w:rPr>
      </w:pPr>
      <w:r w:rsidRPr="00F06514">
        <w:rPr>
          <w:rFonts w:hAnsi="細明體" w:cs="細明體" w:hint="eastAsia"/>
        </w:rPr>
        <w:t>生產力局擔任技術顧問的《渠務署可持續發展報告2013-14》，於3項國際獎項中獲頒5項殊榮，當中包括由美國傳媒專業聯盟(LACP)主辦的2013/14 Inspire Awards和2013/14Vision Awards，以及由Communications Concepts Inc.主辦的APEX 2015 Award</w:t>
      </w:r>
    </w:p>
    <w:p w:rsidR="00337E77" w:rsidRPr="00802D9E" w:rsidRDefault="00337E77" w:rsidP="00DD3154">
      <w:pPr>
        <w:pStyle w:val="a3"/>
        <w:rPr>
          <w:rFonts w:asciiTheme="minorHAnsi" w:hAnsiTheme="minorHAnsi" w:cs="Times New Roman"/>
          <w:lang w:eastAsia="zh-HK"/>
        </w:rPr>
      </w:pPr>
    </w:p>
    <w:p w:rsidR="00676E02" w:rsidRPr="00676E02" w:rsidRDefault="00676E02" w:rsidP="00676E02">
      <w:pPr>
        <w:pStyle w:val="a3"/>
        <w:rPr>
          <w:rFonts w:hAnsi="細明體" w:cs="細明體"/>
          <w:b/>
        </w:rPr>
      </w:pPr>
      <w:r w:rsidRPr="00676E02">
        <w:rPr>
          <w:rFonts w:hAnsi="細明體" w:cs="細明體" w:hint="eastAsia"/>
          <w:b/>
        </w:rPr>
        <w:t>生產力局簡介</w:t>
      </w:r>
    </w:p>
    <w:p w:rsidR="00337E77" w:rsidRPr="00802D9E" w:rsidRDefault="00337E77" w:rsidP="00DD3154">
      <w:pPr>
        <w:pStyle w:val="a3"/>
        <w:rPr>
          <w:rFonts w:asciiTheme="minorHAnsi" w:hAnsiTheme="minorHAnsi" w:cs="Times New Roman"/>
        </w:rPr>
      </w:pPr>
    </w:p>
    <w:p w:rsidR="00AB1D43" w:rsidRPr="007517FB" w:rsidRDefault="00AB1D43" w:rsidP="00AB1D43">
      <w:pPr>
        <w:pStyle w:val="a3"/>
        <w:rPr>
          <w:rFonts w:hAnsi="細明體" w:cs="細明體"/>
        </w:rPr>
      </w:pPr>
      <w:r w:rsidRPr="007517FB">
        <w:rPr>
          <w:rFonts w:hAnsi="細明體" w:cs="細明體" w:hint="eastAsia"/>
        </w:rPr>
        <w:t>我們的發展源於</w:t>
      </w:r>
      <w:r>
        <w:rPr>
          <w:rFonts w:hAnsi="細明體" w:cs="細明體"/>
        </w:rPr>
        <w:t>……</w:t>
      </w:r>
    </w:p>
    <w:p w:rsidR="00AB1D43" w:rsidRPr="007517FB" w:rsidRDefault="00AB1D43" w:rsidP="00AB1D43">
      <w:pPr>
        <w:pStyle w:val="a3"/>
        <w:rPr>
          <w:rFonts w:hAnsi="細明體" w:cs="細明體"/>
        </w:rPr>
      </w:pPr>
      <w:r w:rsidRPr="007517FB">
        <w:rPr>
          <w:rFonts w:hAnsi="細明體" w:cs="細明體" w:hint="eastAsia"/>
        </w:rPr>
        <w:t>生產力局的歷史可追溯至60年代。當時，香港開始從轉口貿易中心發展成工業中心，衍生大量家庭式小型製造企業。有見業界的需要，政府分別於1966及67年，成立香港貿易發展局、香港出口信用保險局及香港生產力促進局，透過公營機構提供支援，大力促進香港工業的發展。</w:t>
      </w:r>
    </w:p>
    <w:p w:rsidR="00AB1D43" w:rsidRPr="007517FB" w:rsidRDefault="00AB1D43" w:rsidP="00AB1D43">
      <w:pPr>
        <w:pStyle w:val="a3"/>
        <w:rPr>
          <w:rFonts w:hAnsi="細明體" w:cs="細明體"/>
        </w:rPr>
      </w:pPr>
    </w:p>
    <w:p w:rsidR="00AB1D43" w:rsidRPr="007517FB" w:rsidRDefault="00AB1D43" w:rsidP="00AB1D43">
      <w:pPr>
        <w:pStyle w:val="a3"/>
        <w:rPr>
          <w:rFonts w:hAnsi="細明體" w:cs="細明體"/>
        </w:rPr>
      </w:pPr>
      <w:r w:rsidRPr="007517FB">
        <w:rPr>
          <w:rFonts w:hAnsi="細明體" w:cs="細明體" w:hint="eastAsia"/>
        </w:rPr>
        <w:t>香港生產力促進局（生產力局）於1967年依法成立，致力協助香港企業提升生產力，更有效地運用創意和資源，提高產品和服務的附加值。</w:t>
      </w:r>
    </w:p>
    <w:p w:rsidR="00AB1D43" w:rsidRPr="007517FB" w:rsidRDefault="00AB1D43" w:rsidP="00AB1D43">
      <w:pPr>
        <w:pStyle w:val="a3"/>
        <w:rPr>
          <w:rFonts w:hAnsi="細明體" w:cs="細明體"/>
        </w:rPr>
      </w:pPr>
    </w:p>
    <w:p w:rsidR="00FE578C" w:rsidRPr="00802D9E" w:rsidRDefault="00AB1D43" w:rsidP="00AB1D43">
      <w:pPr>
        <w:pStyle w:val="a3"/>
        <w:rPr>
          <w:rFonts w:asciiTheme="minorHAnsi" w:hAnsiTheme="minorHAnsi" w:cs="Times New Roman"/>
        </w:rPr>
      </w:pPr>
      <w:r w:rsidRPr="007517FB">
        <w:rPr>
          <w:rFonts w:hAnsi="細明體" w:cs="細明體" w:hint="eastAsia"/>
        </w:rPr>
        <w:t>成立近50年來，生產力局在香港的工業支援架構內擔當關鍵角色。本局致力發掘、開發和轉移新技術及管理知識，以增強香港工商業在國際市場的競爭力和持續發展能力。</w:t>
      </w:r>
    </w:p>
    <w:p w:rsidR="00AB1D43" w:rsidRPr="00AB1D43" w:rsidRDefault="00AB1D43" w:rsidP="002E6E4B">
      <w:pPr>
        <w:pStyle w:val="a3"/>
        <w:numPr>
          <w:ilvl w:val="0"/>
          <w:numId w:val="22"/>
        </w:numPr>
        <w:rPr>
          <w:rFonts w:hAnsi="細明體" w:cs="細明體"/>
        </w:rPr>
      </w:pPr>
      <w:r w:rsidRPr="00AB1D43">
        <w:rPr>
          <w:rFonts w:hAnsi="細明體" w:cs="細明體" w:hint="eastAsia"/>
        </w:rPr>
        <w:t>應用研發</w:t>
      </w:r>
    </w:p>
    <w:p w:rsidR="00AB1D43" w:rsidRPr="00AB1D43" w:rsidRDefault="00AB1D43" w:rsidP="002E6E4B">
      <w:pPr>
        <w:pStyle w:val="a3"/>
        <w:numPr>
          <w:ilvl w:val="0"/>
          <w:numId w:val="22"/>
        </w:numPr>
        <w:rPr>
          <w:rFonts w:hAnsi="細明體" w:cs="細明體"/>
        </w:rPr>
      </w:pPr>
      <w:r w:rsidRPr="00AB1D43">
        <w:rPr>
          <w:rFonts w:hAnsi="細明體" w:cs="細明體" w:hint="eastAsia"/>
        </w:rPr>
        <w:t>技術轉移</w:t>
      </w:r>
    </w:p>
    <w:p w:rsidR="00AB1D43" w:rsidRPr="007517FB" w:rsidRDefault="00AB1D43" w:rsidP="00AB1D43">
      <w:pPr>
        <w:pStyle w:val="a3"/>
        <w:numPr>
          <w:ilvl w:val="0"/>
          <w:numId w:val="22"/>
        </w:numPr>
        <w:rPr>
          <w:rFonts w:hAnsi="細明體" w:cs="細明體"/>
        </w:rPr>
      </w:pPr>
      <w:r w:rsidRPr="007517FB">
        <w:rPr>
          <w:rFonts w:hAnsi="細明體" w:cs="細明體" w:hint="eastAsia"/>
        </w:rPr>
        <w:t>提升生產力</w:t>
      </w:r>
    </w:p>
    <w:p w:rsidR="00FE578C" w:rsidRPr="00802D9E" w:rsidRDefault="00FE578C" w:rsidP="00FE578C">
      <w:pPr>
        <w:pStyle w:val="a3"/>
        <w:rPr>
          <w:rFonts w:asciiTheme="minorHAnsi" w:hAnsiTheme="minorHAnsi" w:cs="Times New Roman"/>
        </w:rPr>
      </w:pPr>
    </w:p>
    <w:p w:rsidR="00442358" w:rsidRPr="007517FB" w:rsidRDefault="00442358" w:rsidP="00442358">
      <w:pPr>
        <w:pStyle w:val="a3"/>
        <w:rPr>
          <w:rFonts w:hAnsi="細明體" w:cs="細明體"/>
        </w:rPr>
      </w:pPr>
      <w:r w:rsidRPr="007517FB">
        <w:rPr>
          <w:rFonts w:hAnsi="細明體" w:cs="細明體" w:hint="eastAsia"/>
        </w:rPr>
        <w:t>生產力局的工作由理事會管轄，成員包括一名主席及22名委員，來自資方、勞方、學術界、專業界和有關的政府部門。生產力局的經費部份來自政府資助，其餘來自技術和管理顧問及其它工商業支援服務收費。</w:t>
      </w:r>
    </w:p>
    <w:p w:rsidR="00442358" w:rsidRDefault="00442358" w:rsidP="00442358">
      <w:pPr>
        <w:pStyle w:val="a3"/>
        <w:rPr>
          <w:rFonts w:hAnsi="細明體" w:cs="細明體"/>
        </w:rPr>
      </w:pPr>
    </w:p>
    <w:p w:rsidR="00442358" w:rsidRDefault="00442358" w:rsidP="00442358">
      <w:pPr>
        <w:pStyle w:val="a3"/>
        <w:rPr>
          <w:rFonts w:asciiTheme="minorHAnsi" w:eastAsiaTheme="majorEastAsia" w:hAnsiTheme="minorHAnsi"/>
        </w:rPr>
      </w:pPr>
      <w:r>
        <w:rPr>
          <w:rFonts w:asciiTheme="minorHAnsi" w:eastAsiaTheme="majorEastAsia" w:hAnsiTheme="minorHAnsi" w:hint="eastAsia"/>
        </w:rPr>
        <w:t>生產力局及附屬公司近</w:t>
      </w:r>
      <w:r>
        <w:rPr>
          <w:rFonts w:asciiTheme="minorHAnsi" w:eastAsiaTheme="majorEastAsia" w:hAnsiTheme="minorHAnsi"/>
        </w:rPr>
        <w:t>700</w:t>
      </w:r>
      <w:r>
        <w:rPr>
          <w:rFonts w:asciiTheme="minorHAnsi" w:eastAsiaTheme="majorEastAsia" w:hAnsiTheme="minorHAnsi" w:hint="eastAsia"/>
        </w:rPr>
        <w:t>位員工，包括專業顧問及技術人員，每年平均為超過</w:t>
      </w:r>
      <w:r>
        <w:rPr>
          <w:rFonts w:asciiTheme="minorHAnsi" w:eastAsiaTheme="majorEastAsia" w:hAnsiTheme="minorHAnsi"/>
        </w:rPr>
        <w:t>1000</w:t>
      </w:r>
      <w:r>
        <w:rPr>
          <w:rFonts w:asciiTheme="minorHAnsi" w:eastAsiaTheme="majorEastAsia" w:hAnsiTheme="minorHAnsi" w:hint="eastAsia"/>
        </w:rPr>
        <w:t>家企業提供一站式方案及服務，協助業界為業務增值。</w:t>
      </w:r>
    </w:p>
    <w:p w:rsidR="00442358" w:rsidRPr="007517FB" w:rsidRDefault="00442358" w:rsidP="00442358">
      <w:pPr>
        <w:pStyle w:val="a3"/>
        <w:rPr>
          <w:rFonts w:hAnsi="細明體" w:cs="細明體"/>
        </w:rPr>
      </w:pPr>
    </w:p>
    <w:p w:rsidR="00337E77" w:rsidRPr="00802D9E" w:rsidRDefault="00442358" w:rsidP="00442358">
      <w:pPr>
        <w:pStyle w:val="a3"/>
        <w:rPr>
          <w:rFonts w:asciiTheme="minorHAnsi" w:hAnsiTheme="minorHAnsi" w:cs="Times New Roman"/>
        </w:rPr>
      </w:pPr>
      <w:r w:rsidRPr="007517FB">
        <w:rPr>
          <w:rFonts w:hAnsi="細明體" w:cs="細明體" w:hint="eastAsia"/>
        </w:rPr>
        <w:t>生產力局位於九龍塘的生產力大樓，設有先進的製造及測試設施、展覽廳及一系列培訓設施及支援中心，迎合不同行業及科技發展的需要。本局亦在廣州、東莞及深圳，設有三家全資附屬公司，為珠三角的香港廠商提供快捷完善的支援。</w:t>
      </w:r>
    </w:p>
    <w:p w:rsidR="00337E77" w:rsidRPr="00802D9E" w:rsidRDefault="00337E77" w:rsidP="00DD3154">
      <w:pPr>
        <w:pStyle w:val="a3"/>
        <w:rPr>
          <w:rFonts w:asciiTheme="minorHAnsi" w:hAnsiTheme="minorHAnsi" w:cs="Times New Roman"/>
          <w:lang w:eastAsia="zh-HK"/>
        </w:rPr>
      </w:pPr>
    </w:p>
    <w:p w:rsidR="00337E77" w:rsidRPr="00802D9E" w:rsidRDefault="00337E77" w:rsidP="00DD3154">
      <w:pPr>
        <w:pStyle w:val="a3"/>
        <w:rPr>
          <w:rFonts w:asciiTheme="minorHAnsi" w:hAnsiTheme="minorHAnsi" w:cs="Times New Roman"/>
          <w:b/>
        </w:rPr>
      </w:pPr>
      <w:r w:rsidRPr="00802D9E">
        <w:rPr>
          <w:rFonts w:asciiTheme="minorHAnsi" w:hAnsiTheme="minorHAnsi" w:cs="Times New Roman"/>
          <w:b/>
        </w:rPr>
        <w:t>Our Vision, Mission,</w:t>
      </w:r>
      <w:r w:rsidR="00781B7D" w:rsidRPr="00802D9E">
        <w:rPr>
          <w:rFonts w:asciiTheme="minorHAnsi" w:hAnsiTheme="minorHAnsi" w:cs="Times New Roman"/>
          <w:b/>
          <w:lang w:eastAsia="zh-HK"/>
        </w:rPr>
        <w:t xml:space="preserve"> </w:t>
      </w:r>
      <w:r w:rsidRPr="00802D9E">
        <w:rPr>
          <w:rFonts w:asciiTheme="minorHAnsi" w:hAnsiTheme="minorHAnsi" w:cs="Times New Roman"/>
          <w:b/>
        </w:rPr>
        <w:t>Value and Strategy</w:t>
      </w:r>
    </w:p>
    <w:p w:rsidR="00337E77" w:rsidRPr="00802D9E" w:rsidRDefault="00337E77" w:rsidP="00DD3154">
      <w:pPr>
        <w:pStyle w:val="a3"/>
        <w:rPr>
          <w:rFonts w:asciiTheme="minorHAnsi" w:hAnsiTheme="minorHAnsi" w:cs="Times New Roman"/>
        </w:rPr>
      </w:pPr>
    </w:p>
    <w:p w:rsidR="00337E77" w:rsidRPr="00802D9E" w:rsidRDefault="00337E77" w:rsidP="00DD3154">
      <w:pPr>
        <w:pStyle w:val="a3"/>
        <w:rPr>
          <w:rFonts w:asciiTheme="minorHAnsi" w:hAnsiTheme="minorHAnsi" w:cs="Times New Roman"/>
          <w:b/>
        </w:rPr>
      </w:pPr>
      <w:r w:rsidRPr="00802D9E">
        <w:rPr>
          <w:rFonts w:asciiTheme="minorHAnsi" w:hAnsiTheme="minorHAnsi" w:cs="Times New Roman"/>
          <w:b/>
        </w:rPr>
        <w:t>Vision</w:t>
      </w:r>
    </w:p>
    <w:p w:rsidR="00337E77" w:rsidRPr="00802D9E" w:rsidRDefault="00337E77" w:rsidP="00DD3154">
      <w:pPr>
        <w:pStyle w:val="a3"/>
        <w:rPr>
          <w:rFonts w:asciiTheme="minorHAnsi" w:hAnsiTheme="minorHAnsi" w:cs="Times New Roman"/>
        </w:rPr>
      </w:pPr>
      <w:r w:rsidRPr="00802D9E">
        <w:rPr>
          <w:rFonts w:asciiTheme="minorHAnsi" w:hAnsiTheme="minorHAnsi" w:cs="Times New Roman"/>
        </w:rPr>
        <w:t>Be your most preferred productivity partner</w:t>
      </w:r>
    </w:p>
    <w:p w:rsidR="00337E77" w:rsidRPr="00802D9E" w:rsidRDefault="00337E77" w:rsidP="00DD3154">
      <w:pPr>
        <w:pStyle w:val="a3"/>
        <w:rPr>
          <w:rFonts w:asciiTheme="minorHAnsi" w:hAnsiTheme="minorHAnsi" w:cs="Times New Roman"/>
        </w:rPr>
      </w:pPr>
    </w:p>
    <w:p w:rsidR="00337E77" w:rsidRPr="00802D9E" w:rsidRDefault="00337E77" w:rsidP="00DD3154">
      <w:pPr>
        <w:pStyle w:val="a3"/>
        <w:rPr>
          <w:rFonts w:asciiTheme="minorHAnsi" w:hAnsiTheme="minorHAnsi" w:cs="Times New Roman"/>
          <w:b/>
        </w:rPr>
      </w:pPr>
      <w:r w:rsidRPr="00802D9E">
        <w:rPr>
          <w:rFonts w:asciiTheme="minorHAnsi" w:hAnsiTheme="minorHAnsi" w:cs="Times New Roman"/>
          <w:b/>
        </w:rPr>
        <w:t>Mission</w:t>
      </w:r>
    </w:p>
    <w:p w:rsidR="00337E77" w:rsidRPr="00802D9E" w:rsidRDefault="00337E77" w:rsidP="00DD3154">
      <w:pPr>
        <w:pStyle w:val="a3"/>
        <w:rPr>
          <w:rFonts w:asciiTheme="minorHAnsi" w:hAnsiTheme="minorHAnsi" w:cs="Times New Roman"/>
        </w:rPr>
      </w:pPr>
      <w:r w:rsidRPr="00802D9E">
        <w:rPr>
          <w:rFonts w:asciiTheme="minorHAnsi" w:hAnsiTheme="minorHAnsi" w:cs="Times New Roman"/>
        </w:rPr>
        <w:t>Promote productivity excellence for industry to enhance competitiveness and sustainability</w:t>
      </w:r>
    </w:p>
    <w:p w:rsidR="00337E77" w:rsidRPr="00802D9E" w:rsidRDefault="00337E77" w:rsidP="00DD3154">
      <w:pPr>
        <w:pStyle w:val="a3"/>
        <w:rPr>
          <w:rFonts w:asciiTheme="minorHAnsi" w:hAnsiTheme="minorHAnsi" w:cs="Times New Roman"/>
        </w:rPr>
      </w:pPr>
    </w:p>
    <w:p w:rsidR="00337E77" w:rsidRPr="00442358" w:rsidRDefault="00442358" w:rsidP="00442358">
      <w:pPr>
        <w:pStyle w:val="a3"/>
        <w:rPr>
          <w:rFonts w:asciiTheme="minorHAnsi" w:hAnsiTheme="minorHAnsi" w:cs="Times New Roman"/>
          <w:b/>
        </w:rPr>
      </w:pPr>
      <w:r>
        <w:rPr>
          <w:rFonts w:asciiTheme="minorHAnsi" w:hAnsiTheme="minorHAnsi" w:cs="Times New Roman"/>
          <w:b/>
        </w:rPr>
        <w:t>Core Values</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誠信正直</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融合貫通</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靈活創新</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公平公正</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以人為本</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全心全情</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專業精神</w:t>
      </w:r>
    </w:p>
    <w:p w:rsidR="00337E77" w:rsidRPr="00802D9E" w:rsidRDefault="00442358" w:rsidP="00442358">
      <w:pPr>
        <w:pStyle w:val="a3"/>
        <w:numPr>
          <w:ilvl w:val="0"/>
          <w:numId w:val="11"/>
        </w:numPr>
        <w:rPr>
          <w:rFonts w:asciiTheme="minorHAnsi" w:hAnsiTheme="minorHAnsi" w:cs="Times New Roman"/>
        </w:rPr>
      </w:pPr>
      <w:r w:rsidRPr="007517FB">
        <w:rPr>
          <w:rFonts w:hAnsi="細明體" w:cs="細明體" w:hint="eastAsia"/>
        </w:rPr>
        <w:t>伙伴同行</w:t>
      </w:r>
    </w:p>
    <w:p w:rsidR="00337E77" w:rsidRPr="00802D9E" w:rsidRDefault="00337E77" w:rsidP="00DD3154">
      <w:pPr>
        <w:pStyle w:val="a3"/>
        <w:rPr>
          <w:rFonts w:asciiTheme="minorHAnsi" w:hAnsiTheme="minorHAnsi" w:cs="Times New Roman"/>
        </w:rPr>
      </w:pPr>
    </w:p>
    <w:p w:rsidR="00442358" w:rsidRPr="00951A8E" w:rsidRDefault="00442358" w:rsidP="00442358">
      <w:pPr>
        <w:pStyle w:val="a3"/>
        <w:rPr>
          <w:rFonts w:hAnsi="細明體" w:cs="細明體"/>
          <w:b/>
        </w:rPr>
      </w:pPr>
      <w:r w:rsidRPr="00951A8E">
        <w:rPr>
          <w:rFonts w:hAnsi="細明體" w:cs="細明體" w:hint="eastAsia"/>
          <w:b/>
        </w:rPr>
        <w:t>願景、使命、價值和策略</w:t>
      </w:r>
    </w:p>
    <w:p w:rsidR="00442358" w:rsidRPr="007517FB" w:rsidRDefault="00442358" w:rsidP="00442358">
      <w:pPr>
        <w:pStyle w:val="a3"/>
        <w:rPr>
          <w:rFonts w:hAnsi="細明體" w:cs="細明體"/>
        </w:rPr>
      </w:pPr>
    </w:p>
    <w:p w:rsidR="00442358" w:rsidRPr="00951A8E" w:rsidRDefault="00442358" w:rsidP="00442358">
      <w:pPr>
        <w:pStyle w:val="a3"/>
        <w:rPr>
          <w:rFonts w:hAnsi="細明體" w:cs="細明體"/>
          <w:b/>
        </w:rPr>
      </w:pPr>
      <w:r w:rsidRPr="00951A8E">
        <w:rPr>
          <w:rFonts w:hAnsi="細明體" w:cs="細明體" w:hint="eastAsia"/>
          <w:b/>
        </w:rPr>
        <w:t>願景</w:t>
      </w:r>
    </w:p>
    <w:p w:rsidR="00442358" w:rsidRPr="007517FB" w:rsidRDefault="00442358" w:rsidP="00442358">
      <w:pPr>
        <w:pStyle w:val="a3"/>
        <w:rPr>
          <w:rFonts w:hAnsi="細明體" w:cs="細明體"/>
        </w:rPr>
      </w:pPr>
      <w:r w:rsidRPr="007517FB">
        <w:rPr>
          <w:rFonts w:hAnsi="細明體" w:cs="細明體" w:hint="eastAsia"/>
        </w:rPr>
        <w:t>成為業界提升生產力的最佳伙伴</w:t>
      </w:r>
    </w:p>
    <w:p w:rsidR="00442358" w:rsidRPr="007517FB" w:rsidRDefault="00442358" w:rsidP="00442358">
      <w:pPr>
        <w:pStyle w:val="a3"/>
        <w:rPr>
          <w:rFonts w:hAnsi="細明體" w:cs="細明體"/>
        </w:rPr>
      </w:pPr>
    </w:p>
    <w:p w:rsidR="00442358" w:rsidRPr="00951A8E" w:rsidRDefault="00442358" w:rsidP="00442358">
      <w:pPr>
        <w:pStyle w:val="a3"/>
        <w:rPr>
          <w:rFonts w:hAnsi="細明體" w:cs="細明體"/>
          <w:b/>
        </w:rPr>
      </w:pPr>
      <w:r w:rsidRPr="00951A8E">
        <w:rPr>
          <w:rFonts w:hAnsi="細明體" w:cs="細明體" w:hint="eastAsia"/>
          <w:b/>
        </w:rPr>
        <w:t>使命</w:t>
      </w:r>
    </w:p>
    <w:p w:rsidR="00442358" w:rsidRPr="007517FB" w:rsidRDefault="00442358" w:rsidP="00442358">
      <w:pPr>
        <w:pStyle w:val="a3"/>
        <w:rPr>
          <w:rFonts w:hAnsi="細明體" w:cs="細明體"/>
        </w:rPr>
      </w:pPr>
      <w:r w:rsidRPr="007517FB">
        <w:rPr>
          <w:rFonts w:hAnsi="細明體" w:cs="細明體" w:hint="eastAsia"/>
        </w:rPr>
        <w:lastRenderedPageBreak/>
        <w:t>致力協助業界達到卓越的生產力，以提升競爭力及持續發展能力</w:t>
      </w:r>
    </w:p>
    <w:p w:rsidR="00442358" w:rsidRPr="007517FB" w:rsidRDefault="00442358" w:rsidP="00442358">
      <w:pPr>
        <w:pStyle w:val="a3"/>
        <w:rPr>
          <w:rFonts w:hAnsi="細明體" w:cs="細明體"/>
        </w:rPr>
      </w:pPr>
    </w:p>
    <w:p w:rsidR="00442358" w:rsidRPr="00951A8E" w:rsidRDefault="00442358" w:rsidP="00442358">
      <w:pPr>
        <w:pStyle w:val="a3"/>
        <w:rPr>
          <w:rFonts w:hAnsi="細明體" w:cs="細明體"/>
          <w:b/>
        </w:rPr>
      </w:pPr>
      <w:r w:rsidRPr="00951A8E">
        <w:rPr>
          <w:rFonts w:hAnsi="細明體" w:cs="細明體" w:hint="eastAsia"/>
          <w:b/>
        </w:rPr>
        <w:t>核心價值</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誠信正直</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融合貫通</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靈活創新</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公平公正</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以人為本</w:t>
      </w:r>
    </w:p>
    <w:p w:rsidR="00442358" w:rsidRPr="00442358" w:rsidRDefault="00442358" w:rsidP="00442358">
      <w:pPr>
        <w:pStyle w:val="a3"/>
        <w:numPr>
          <w:ilvl w:val="0"/>
          <w:numId w:val="11"/>
        </w:numPr>
        <w:rPr>
          <w:rFonts w:asciiTheme="minorHAnsi" w:hAnsiTheme="minorHAnsi" w:cs="Times New Roman"/>
        </w:rPr>
      </w:pPr>
      <w:r w:rsidRPr="00442358">
        <w:rPr>
          <w:rFonts w:hAnsi="細明體" w:cs="細明體" w:hint="eastAsia"/>
        </w:rPr>
        <w:t>全心全情</w:t>
      </w:r>
    </w:p>
    <w:p w:rsidR="00442358" w:rsidRPr="00951A8E" w:rsidRDefault="00442358" w:rsidP="00442358">
      <w:pPr>
        <w:pStyle w:val="a3"/>
        <w:numPr>
          <w:ilvl w:val="0"/>
          <w:numId w:val="11"/>
        </w:numPr>
        <w:rPr>
          <w:rFonts w:asciiTheme="minorHAnsi" w:hAnsiTheme="minorHAnsi" w:cs="Times New Roman"/>
        </w:rPr>
      </w:pPr>
      <w:r w:rsidRPr="00442358">
        <w:rPr>
          <w:rFonts w:hAnsi="細明體" w:cs="細明體" w:hint="eastAsia"/>
        </w:rPr>
        <w:t>專業精神</w:t>
      </w:r>
    </w:p>
    <w:p w:rsidR="00442358" w:rsidRPr="00951A8E" w:rsidRDefault="00442358" w:rsidP="00442358">
      <w:pPr>
        <w:pStyle w:val="a3"/>
        <w:numPr>
          <w:ilvl w:val="0"/>
          <w:numId w:val="11"/>
        </w:numPr>
        <w:rPr>
          <w:rFonts w:asciiTheme="minorHAnsi" w:hAnsiTheme="minorHAnsi" w:cs="Times New Roman"/>
        </w:rPr>
      </w:pPr>
      <w:r w:rsidRPr="00951A8E">
        <w:rPr>
          <w:rFonts w:hAnsi="細明體" w:cs="細明體" w:hint="eastAsia"/>
        </w:rPr>
        <w:t>伙伴同行</w:t>
      </w:r>
    </w:p>
    <w:p w:rsidR="00442358" w:rsidRPr="007517FB" w:rsidRDefault="00442358" w:rsidP="00442358">
      <w:pPr>
        <w:pStyle w:val="a3"/>
        <w:rPr>
          <w:rFonts w:hAnsi="細明體" w:cs="細明體"/>
        </w:rPr>
      </w:pPr>
    </w:p>
    <w:p w:rsidR="00442358" w:rsidRPr="00CE1284" w:rsidRDefault="00442358" w:rsidP="00442358">
      <w:pPr>
        <w:pStyle w:val="a3"/>
        <w:rPr>
          <w:rFonts w:hAnsi="細明體" w:cs="細明體"/>
          <w:b/>
        </w:rPr>
      </w:pPr>
      <w:r w:rsidRPr="00CE1284">
        <w:rPr>
          <w:rFonts w:hAnsi="細明體" w:cs="細明體" w:hint="eastAsia"/>
          <w:b/>
        </w:rPr>
        <w:t>四大策略</w:t>
      </w:r>
    </w:p>
    <w:p w:rsidR="00442358" w:rsidRPr="007517FB" w:rsidRDefault="00442358" w:rsidP="00442358">
      <w:pPr>
        <w:pStyle w:val="a3"/>
        <w:rPr>
          <w:rFonts w:hAnsi="細明體" w:cs="細明體"/>
        </w:rPr>
      </w:pPr>
    </w:p>
    <w:p w:rsidR="00442358" w:rsidRPr="007517FB" w:rsidRDefault="00442358" w:rsidP="00442358">
      <w:pPr>
        <w:pStyle w:val="a3"/>
        <w:rPr>
          <w:rFonts w:hAnsi="細明體" w:cs="細明體"/>
        </w:rPr>
      </w:pPr>
      <w:r w:rsidRPr="00CE1284">
        <w:rPr>
          <w:rFonts w:hAnsi="細明體" w:cs="細明體" w:hint="eastAsia"/>
          <w:b/>
        </w:rPr>
        <w:t>擴展產業支援平</w:t>
      </w:r>
      <w:r w:rsidRPr="007517FB">
        <w:rPr>
          <w:rFonts w:hAnsi="細明體" w:cs="細明體" w:hint="eastAsia"/>
        </w:rPr>
        <w:t>台</w:t>
      </w:r>
    </w:p>
    <w:p w:rsidR="00442358" w:rsidRPr="007517FB" w:rsidRDefault="00442358" w:rsidP="00442358">
      <w:pPr>
        <w:pStyle w:val="a3"/>
        <w:rPr>
          <w:rFonts w:hAnsi="細明體" w:cs="細明體"/>
        </w:rPr>
      </w:pPr>
      <w:r w:rsidRPr="007517FB">
        <w:rPr>
          <w:rFonts w:hAnsi="細明體" w:cs="細明體" w:hint="eastAsia"/>
        </w:rPr>
        <w:t>通過建立業界支援平台，生產力局可以匯集公營和私人機構的資源，協力應對影響工商業界的重大課題。</w:t>
      </w:r>
    </w:p>
    <w:p w:rsidR="00442358" w:rsidRPr="007517FB" w:rsidRDefault="00442358" w:rsidP="00442358">
      <w:pPr>
        <w:pStyle w:val="a3"/>
        <w:rPr>
          <w:rFonts w:hAnsi="細明體" w:cs="細明體"/>
        </w:rPr>
      </w:pPr>
    </w:p>
    <w:p w:rsidR="00442358" w:rsidRPr="00CE1284" w:rsidRDefault="00442358" w:rsidP="00442358">
      <w:pPr>
        <w:pStyle w:val="a3"/>
        <w:rPr>
          <w:rFonts w:hAnsi="細明體" w:cs="細明體"/>
          <w:b/>
        </w:rPr>
      </w:pPr>
      <w:r w:rsidRPr="00CE1284">
        <w:rPr>
          <w:rFonts w:hAnsi="細明體" w:cs="細明體" w:hint="eastAsia"/>
          <w:b/>
        </w:rPr>
        <w:t>為中小企創富增值</w:t>
      </w:r>
    </w:p>
    <w:p w:rsidR="00442358" w:rsidRPr="007517FB" w:rsidRDefault="00442358" w:rsidP="00442358">
      <w:pPr>
        <w:pStyle w:val="a3"/>
        <w:rPr>
          <w:rFonts w:hAnsi="細明體" w:cs="細明體"/>
        </w:rPr>
      </w:pPr>
      <w:r w:rsidRPr="007517FB">
        <w:rPr>
          <w:rFonts w:hAnsi="細明體" w:cs="細明體" w:hint="eastAsia"/>
        </w:rPr>
        <w:t>生產力局致力協助中小企業不斷創新，提供更高增值的產品和服務。</w:t>
      </w:r>
    </w:p>
    <w:p w:rsidR="00442358" w:rsidRPr="007517FB" w:rsidRDefault="00442358" w:rsidP="00442358">
      <w:pPr>
        <w:pStyle w:val="a3"/>
        <w:rPr>
          <w:rFonts w:hAnsi="細明體" w:cs="細明體"/>
        </w:rPr>
      </w:pPr>
    </w:p>
    <w:p w:rsidR="00442358" w:rsidRPr="00CE1284" w:rsidRDefault="00442358" w:rsidP="00442358">
      <w:pPr>
        <w:pStyle w:val="a3"/>
        <w:rPr>
          <w:rFonts w:hAnsi="細明體" w:cs="細明體"/>
          <w:b/>
        </w:rPr>
      </w:pPr>
      <w:r w:rsidRPr="00CE1284">
        <w:rPr>
          <w:rFonts w:hAnsi="細明體" w:cs="細明體" w:hint="eastAsia"/>
          <w:b/>
        </w:rPr>
        <w:t>強化核心能力</w:t>
      </w:r>
    </w:p>
    <w:p w:rsidR="00442358" w:rsidRPr="007517FB" w:rsidRDefault="00442358" w:rsidP="00442358">
      <w:pPr>
        <w:pStyle w:val="a3"/>
        <w:rPr>
          <w:rFonts w:hAnsi="細明體" w:cs="細明體"/>
        </w:rPr>
      </w:pPr>
      <w:r w:rsidRPr="007517FB">
        <w:rPr>
          <w:rFonts w:hAnsi="細明體" w:cs="細明體" w:hint="eastAsia"/>
        </w:rPr>
        <w:t>生產力局持續提升設備及掌握相關知識和能力，以回應本地工商業界的訴求。</w:t>
      </w:r>
    </w:p>
    <w:p w:rsidR="00442358" w:rsidRPr="007517FB" w:rsidRDefault="00442358" w:rsidP="00442358">
      <w:pPr>
        <w:pStyle w:val="a3"/>
        <w:rPr>
          <w:rFonts w:hAnsi="細明體" w:cs="細明體"/>
        </w:rPr>
      </w:pPr>
    </w:p>
    <w:p w:rsidR="00442358" w:rsidRPr="00CE1284" w:rsidRDefault="00442358" w:rsidP="00442358">
      <w:pPr>
        <w:pStyle w:val="a3"/>
        <w:rPr>
          <w:rFonts w:hAnsi="細明體" w:cs="細明體"/>
          <w:b/>
        </w:rPr>
      </w:pPr>
      <w:r w:rsidRPr="00CE1284">
        <w:rPr>
          <w:rFonts w:hAnsi="細明體" w:cs="細明體" w:hint="eastAsia"/>
          <w:b/>
        </w:rPr>
        <w:t>發展策略伙伴</w:t>
      </w:r>
    </w:p>
    <w:p w:rsidR="00442358" w:rsidRPr="007517FB" w:rsidRDefault="00442358" w:rsidP="00442358">
      <w:pPr>
        <w:pStyle w:val="a3"/>
        <w:rPr>
          <w:rFonts w:hAnsi="細明體" w:cs="細明體"/>
        </w:rPr>
      </w:pPr>
      <w:r w:rsidRPr="007517FB">
        <w:rPr>
          <w:rFonts w:hAnsi="細明體" w:cs="細明體" w:hint="eastAsia"/>
        </w:rPr>
        <w:t>借助科技和業務合作伙伴的能力，生產力局可更有效地向本地業界轉移新技術和知識。</w:t>
      </w:r>
    </w:p>
    <w:p w:rsidR="00442358" w:rsidRPr="007517FB" w:rsidRDefault="00442358" w:rsidP="00442358">
      <w:pPr>
        <w:pStyle w:val="a3"/>
        <w:rPr>
          <w:rFonts w:hAnsi="細明體" w:cs="細明體"/>
        </w:rPr>
      </w:pPr>
    </w:p>
    <w:p w:rsidR="00442358" w:rsidRPr="00CE1284" w:rsidRDefault="00442358" w:rsidP="00442358">
      <w:pPr>
        <w:pStyle w:val="a3"/>
        <w:rPr>
          <w:rFonts w:hAnsi="細明體" w:cs="細明體"/>
          <w:b/>
        </w:rPr>
      </w:pPr>
      <w:r w:rsidRPr="00CE1284">
        <w:rPr>
          <w:rFonts w:hAnsi="細明體" w:cs="細明體" w:hint="eastAsia"/>
          <w:b/>
        </w:rPr>
        <w:t>機構標誌</w:t>
      </w:r>
    </w:p>
    <w:p w:rsidR="00442358" w:rsidRPr="007517FB" w:rsidRDefault="00442358" w:rsidP="00442358">
      <w:pPr>
        <w:pStyle w:val="a3"/>
        <w:rPr>
          <w:rFonts w:hAnsi="細明體" w:cs="細明體"/>
        </w:rPr>
      </w:pPr>
    </w:p>
    <w:p w:rsidR="00337E77" w:rsidRPr="00442358" w:rsidRDefault="00442358" w:rsidP="00DD3154">
      <w:pPr>
        <w:pStyle w:val="a3"/>
        <w:rPr>
          <w:rFonts w:hAnsi="細明體" w:cs="細明體"/>
        </w:rPr>
      </w:pPr>
      <w:r w:rsidRPr="007517FB">
        <w:rPr>
          <w:rFonts w:hAnsi="細明體" w:cs="細明體" w:hint="eastAsia"/>
        </w:rPr>
        <w:t>生產力局的機構標誌以藍綠雙色平行線構成，象徵本局與香港工商業的伙伴合作關係源遠流長。</w:t>
      </w:r>
    </w:p>
    <w:p w:rsidR="00337E77" w:rsidRPr="00802D9E" w:rsidRDefault="00337E77" w:rsidP="00DD3154">
      <w:pPr>
        <w:pStyle w:val="a3"/>
        <w:rPr>
          <w:rFonts w:asciiTheme="minorHAnsi" w:hAnsiTheme="minorHAnsi" w:cs="Times New Roman"/>
        </w:rPr>
      </w:pPr>
    </w:p>
    <w:p w:rsidR="00B45A9D" w:rsidRPr="00CE1284" w:rsidRDefault="00B45A9D" w:rsidP="00B45A9D">
      <w:pPr>
        <w:pStyle w:val="a3"/>
        <w:rPr>
          <w:rFonts w:hAnsi="細明體" w:cs="細明體"/>
          <w:b/>
        </w:rPr>
      </w:pPr>
      <w:r w:rsidRPr="00CE1284">
        <w:rPr>
          <w:rFonts w:hAnsi="細明體" w:cs="細明體" w:hint="eastAsia"/>
          <w:b/>
        </w:rPr>
        <w:t>我們的資本</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所有機構都要依靠各式各樣的「資本」來推動其業務的成功發展。</w:t>
      </w:r>
    </w:p>
    <w:p w:rsidR="00B45A9D" w:rsidRPr="007517FB" w:rsidRDefault="00B45A9D" w:rsidP="00B45A9D">
      <w:pPr>
        <w:pStyle w:val="a3"/>
        <w:rPr>
          <w:rFonts w:hAnsi="細明體" w:cs="細明體"/>
        </w:rPr>
      </w:pPr>
    </w:p>
    <w:p w:rsidR="00B45A9D" w:rsidRPr="00CE1284" w:rsidRDefault="00B45A9D" w:rsidP="00B45A9D">
      <w:pPr>
        <w:pStyle w:val="a3"/>
        <w:rPr>
          <w:rFonts w:hAnsi="細明體" w:cs="細明體"/>
          <w:b/>
        </w:rPr>
      </w:pPr>
      <w:r w:rsidRPr="00CE1284">
        <w:rPr>
          <w:rFonts w:hAnsi="細明體" w:cs="細明體" w:hint="eastAsia"/>
          <w:b/>
        </w:rPr>
        <w:t>財務資本</w:t>
      </w:r>
    </w:p>
    <w:p w:rsidR="00B45A9D" w:rsidRPr="007517FB" w:rsidRDefault="00B45A9D" w:rsidP="00B45A9D">
      <w:pPr>
        <w:pStyle w:val="a3"/>
        <w:rPr>
          <w:rFonts w:hAnsi="細明體" w:cs="細明體"/>
        </w:rPr>
      </w:pPr>
      <w:r w:rsidRPr="007517FB">
        <w:rPr>
          <w:rFonts w:hAnsi="細明體" w:cs="細明體" w:hint="eastAsia"/>
        </w:rPr>
        <w:lastRenderedPageBreak/>
        <w:t>生產力局三成經費來自政府年度整筆資助，而其餘七成則主要來自各類收費服務，以及政府資助的應用研發項目及工商業支援項目。</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011199">
        <w:rPr>
          <w:rFonts w:hAnsi="細明體" w:cs="細明體" w:hint="eastAsia"/>
          <w:b/>
        </w:rPr>
        <w:t>人力資本</w:t>
      </w:r>
    </w:p>
    <w:p w:rsidR="00B45A9D" w:rsidRPr="007517FB" w:rsidRDefault="00B45A9D" w:rsidP="00B45A9D">
      <w:pPr>
        <w:pStyle w:val="a3"/>
        <w:rPr>
          <w:rFonts w:hAnsi="細明體" w:cs="細明體"/>
        </w:rPr>
      </w:pPr>
      <w:r w:rsidRPr="007517FB">
        <w:rPr>
          <w:rFonts w:hAnsi="細明體" w:cs="細明體" w:hint="eastAsia"/>
        </w:rPr>
        <w:t>生產力局致力運用專業知識，為工商企業提供各種高增值的解決方案，因此，人力資本是本局最寶貴的無形資產。</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生產力局的團隊包括專業顧問及技術人員，具備良好的學術背景和堅實的行業經驗。75％員工持有學士或以上學位，而員工更持有逾200項專業資格。</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本局員工具備不同的才能，以及豐富的專業知識，由產品開發、製造、測試、企業管理以至客戶服務，覆蓋整個價值鏈。</w:t>
      </w:r>
    </w:p>
    <w:p w:rsidR="00B45A9D" w:rsidRPr="007517FB" w:rsidRDefault="00B45A9D" w:rsidP="00B45A9D">
      <w:pPr>
        <w:pStyle w:val="a3"/>
        <w:rPr>
          <w:rFonts w:hAnsi="細明體" w:cs="細明體"/>
        </w:rPr>
      </w:pPr>
    </w:p>
    <w:p w:rsidR="00B45A9D" w:rsidRPr="00011199" w:rsidRDefault="00B45A9D" w:rsidP="00B45A9D">
      <w:pPr>
        <w:pStyle w:val="a3"/>
        <w:rPr>
          <w:rFonts w:hAnsi="細明體" w:cs="細明體"/>
        </w:rPr>
      </w:pPr>
      <w:r w:rsidRPr="007517FB">
        <w:rPr>
          <w:rFonts w:hAnsi="細明體" w:cs="細明體" w:hint="eastAsia"/>
        </w:rPr>
        <w:t>員工學歷 （截至2015年3月31日）</w:t>
      </w:r>
    </w:p>
    <w:p w:rsidR="00B45A9D" w:rsidRPr="00802D9E" w:rsidRDefault="00B45A9D" w:rsidP="00B45A9D">
      <w:pPr>
        <w:pStyle w:val="a3"/>
        <w:numPr>
          <w:ilvl w:val="0"/>
          <w:numId w:val="13"/>
        </w:numPr>
        <w:rPr>
          <w:rFonts w:asciiTheme="minorHAnsi" w:hAnsiTheme="minorHAnsi" w:cs="Times New Roman"/>
        </w:rPr>
      </w:pPr>
      <w:r w:rsidRPr="00802D9E">
        <w:rPr>
          <w:rFonts w:asciiTheme="minorHAnsi" w:hAnsiTheme="minorHAnsi" w:cs="Times New Roman"/>
        </w:rPr>
        <w:t>33</w:t>
      </w:r>
      <w:r w:rsidRPr="007517FB">
        <w:rPr>
          <w:rFonts w:hAnsi="細明體" w:cs="細明體" w:hint="eastAsia"/>
        </w:rPr>
        <w:t>博士學位</w:t>
      </w:r>
    </w:p>
    <w:p w:rsidR="00B45A9D" w:rsidRDefault="00B45A9D" w:rsidP="00B45A9D">
      <w:pPr>
        <w:pStyle w:val="a3"/>
        <w:numPr>
          <w:ilvl w:val="0"/>
          <w:numId w:val="13"/>
        </w:numPr>
        <w:rPr>
          <w:rFonts w:asciiTheme="minorHAnsi" w:hAnsiTheme="minorHAnsi" w:cs="Times New Roman"/>
        </w:rPr>
      </w:pPr>
      <w:r w:rsidRPr="00802D9E">
        <w:rPr>
          <w:rFonts w:asciiTheme="minorHAnsi" w:hAnsiTheme="minorHAnsi" w:cs="Times New Roman"/>
        </w:rPr>
        <w:t>205</w:t>
      </w:r>
      <w:r w:rsidRPr="007517FB">
        <w:rPr>
          <w:rFonts w:hAnsi="細明體" w:cs="細明體" w:hint="eastAsia"/>
        </w:rPr>
        <w:t>碩士學位</w:t>
      </w:r>
    </w:p>
    <w:p w:rsidR="00B45A9D" w:rsidRPr="00802D9E" w:rsidRDefault="00B45A9D" w:rsidP="00B45A9D">
      <w:pPr>
        <w:pStyle w:val="a3"/>
        <w:numPr>
          <w:ilvl w:val="0"/>
          <w:numId w:val="13"/>
        </w:numPr>
        <w:rPr>
          <w:rFonts w:asciiTheme="minorHAnsi" w:hAnsiTheme="minorHAnsi" w:cs="Times New Roman"/>
        </w:rPr>
      </w:pPr>
      <w:r w:rsidRPr="00802D9E">
        <w:rPr>
          <w:rFonts w:asciiTheme="minorHAnsi" w:hAnsiTheme="minorHAnsi" w:cs="Times New Roman"/>
        </w:rPr>
        <w:t>261</w:t>
      </w:r>
      <w:r w:rsidRPr="007517FB">
        <w:rPr>
          <w:rFonts w:hAnsi="細明體" w:cs="細明體" w:hint="eastAsia"/>
        </w:rPr>
        <w:t>學士學位</w:t>
      </w:r>
    </w:p>
    <w:p w:rsidR="00B45A9D" w:rsidRPr="00011199" w:rsidRDefault="00B45A9D" w:rsidP="00B45A9D">
      <w:pPr>
        <w:pStyle w:val="a3"/>
        <w:numPr>
          <w:ilvl w:val="0"/>
          <w:numId w:val="13"/>
        </w:numPr>
        <w:rPr>
          <w:rFonts w:asciiTheme="minorHAnsi" w:hAnsiTheme="minorHAnsi" w:cs="Times New Roman"/>
        </w:rPr>
      </w:pPr>
      <w:r w:rsidRPr="00802D9E">
        <w:rPr>
          <w:rFonts w:asciiTheme="minorHAnsi" w:hAnsiTheme="minorHAnsi" w:cs="Times New Roman"/>
        </w:rPr>
        <w:t>161</w:t>
      </w:r>
      <w:r w:rsidRPr="007517FB">
        <w:rPr>
          <w:rFonts w:hAnsi="細明體" w:cs="細明體" w:hint="eastAsia"/>
        </w:rPr>
        <w:t>其他</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生產力局已制定了系統化的培訓課程，清楚界定各級人員所需的技能和知識。</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配合長遠的承傳需要，生產力局推行「見習顧問計劃」及「見習工程師計劃」，每年招募頂尖大學畢業生，培育他們成為優秀人才。</w:t>
      </w:r>
    </w:p>
    <w:p w:rsidR="00B45A9D" w:rsidRPr="007517FB" w:rsidRDefault="00B45A9D" w:rsidP="00B45A9D">
      <w:pPr>
        <w:pStyle w:val="a3"/>
        <w:rPr>
          <w:rFonts w:hAnsi="細明體" w:cs="細明體"/>
        </w:rPr>
      </w:pPr>
    </w:p>
    <w:p w:rsidR="00B45A9D" w:rsidRDefault="00B45A9D" w:rsidP="00B45A9D">
      <w:pPr>
        <w:pStyle w:val="a3"/>
        <w:rPr>
          <w:rFonts w:hAnsi="細明體" w:cs="細明體"/>
        </w:rPr>
      </w:pPr>
      <w:r w:rsidRPr="007517FB">
        <w:rPr>
          <w:rFonts w:hAnsi="細明體" w:cs="細明體" w:hint="eastAsia"/>
        </w:rPr>
        <w:t>本局亦建立完善的持續培訓制度，充份運用局內專長及外間的進修資源，讓員工掌握必要的技能，為生產力局客戶提供更優質的服務：</w:t>
      </w:r>
    </w:p>
    <w:p w:rsidR="00B45A9D" w:rsidRDefault="00B45A9D" w:rsidP="00B45A9D">
      <w:pPr>
        <w:pStyle w:val="a3"/>
        <w:numPr>
          <w:ilvl w:val="0"/>
          <w:numId w:val="13"/>
        </w:numPr>
        <w:rPr>
          <w:rFonts w:asciiTheme="minorHAnsi" w:hAnsiTheme="minorHAnsi" w:cs="Times New Roman"/>
          <w:lang w:eastAsia="zh-HK"/>
        </w:rPr>
      </w:pPr>
      <w:r w:rsidRPr="00802D9E">
        <w:rPr>
          <w:rFonts w:asciiTheme="minorHAnsi" w:hAnsiTheme="minorHAnsi" w:cs="Times New Roman"/>
          <w:lang w:eastAsia="zh-HK"/>
        </w:rPr>
        <w:t xml:space="preserve">Average Training Hours: 27.74 hours </w:t>
      </w:r>
    </w:p>
    <w:p w:rsidR="00B45A9D" w:rsidRPr="00011199" w:rsidRDefault="00B45A9D" w:rsidP="00B45A9D">
      <w:pPr>
        <w:pStyle w:val="a3"/>
        <w:numPr>
          <w:ilvl w:val="0"/>
          <w:numId w:val="13"/>
        </w:numPr>
        <w:rPr>
          <w:rFonts w:asciiTheme="minorHAnsi" w:hAnsiTheme="minorHAnsi" w:cs="Times New Roman"/>
          <w:lang w:eastAsia="zh-HK"/>
        </w:rPr>
      </w:pPr>
      <w:r w:rsidRPr="00011199">
        <w:rPr>
          <w:rFonts w:hAnsi="細明體" w:cs="細明體" w:hint="eastAsia"/>
        </w:rPr>
        <w:t>每名員工平均培訓時數27.74小時</w:t>
      </w:r>
    </w:p>
    <w:p w:rsidR="00B45A9D" w:rsidRPr="00011199" w:rsidRDefault="00B45A9D" w:rsidP="00B45A9D">
      <w:pPr>
        <w:pStyle w:val="a3"/>
        <w:numPr>
          <w:ilvl w:val="0"/>
          <w:numId w:val="13"/>
        </w:numPr>
        <w:rPr>
          <w:rFonts w:asciiTheme="minorHAnsi" w:hAnsiTheme="minorHAnsi" w:cs="Times New Roman"/>
          <w:lang w:eastAsia="zh-HK"/>
        </w:rPr>
      </w:pPr>
      <w:r w:rsidRPr="00011199">
        <w:rPr>
          <w:rFonts w:hAnsi="細明體" w:cs="細明體" w:hint="eastAsia"/>
        </w:rPr>
        <w:t>7</w:t>
      </w:r>
      <w:r>
        <w:rPr>
          <w:rFonts w:hAnsi="細明體" w:cs="細明體" w:hint="eastAsia"/>
        </w:rPr>
        <w:t>個以能力為本的培訓課程單元</w:t>
      </w:r>
    </w:p>
    <w:p w:rsidR="00B45A9D" w:rsidRPr="00011199" w:rsidRDefault="00B45A9D" w:rsidP="00B45A9D">
      <w:pPr>
        <w:pStyle w:val="a3"/>
        <w:numPr>
          <w:ilvl w:val="0"/>
          <w:numId w:val="13"/>
        </w:numPr>
        <w:rPr>
          <w:rFonts w:asciiTheme="minorHAnsi" w:hAnsiTheme="minorHAnsi" w:cs="Times New Roman"/>
          <w:lang w:eastAsia="zh-HK"/>
        </w:rPr>
      </w:pPr>
      <w:r w:rsidRPr="00011199">
        <w:rPr>
          <w:rFonts w:hAnsi="細明體" w:cs="細明體" w:hint="eastAsia"/>
        </w:rPr>
        <w:t>過去一年資助357位員工參加842</w:t>
      </w:r>
      <w:r>
        <w:rPr>
          <w:rFonts w:hAnsi="細明體" w:cs="細明體" w:hint="eastAsia"/>
        </w:rPr>
        <w:t>項外間培訓課程及知識交流活動</w:t>
      </w:r>
    </w:p>
    <w:p w:rsidR="00B45A9D" w:rsidRPr="00011199" w:rsidRDefault="00B45A9D" w:rsidP="00B45A9D">
      <w:pPr>
        <w:pStyle w:val="a3"/>
        <w:numPr>
          <w:ilvl w:val="0"/>
          <w:numId w:val="13"/>
        </w:numPr>
        <w:rPr>
          <w:rFonts w:asciiTheme="minorHAnsi" w:hAnsiTheme="minorHAnsi" w:cs="Times New Roman"/>
          <w:lang w:eastAsia="zh-HK"/>
        </w:rPr>
      </w:pPr>
      <w:r w:rsidRPr="00011199">
        <w:rPr>
          <w:rFonts w:hAnsi="細明體" w:cs="細明體" w:hint="eastAsia"/>
        </w:rPr>
        <w:t>自2009年共資助21位員工完成學士學位課程，23位員工取得碩士或博士學位，包括工商管理、電腦及資訊系統、電子及信息工程、環境管理。</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t>本年度3月至5月期間，本局舉辦了七次團隊建立活動，探討生產力局面對的重要課題，包括策略伙伴、企業社會責任，構思新服務及市場推廣方式。借助服務設計工具，這項培訓活動鼓勵各級員工參與服務創新過程，為生產力局構思新服務及新方案。</w:t>
      </w:r>
    </w:p>
    <w:p w:rsidR="00B45A9D" w:rsidRPr="007517FB" w:rsidRDefault="00B45A9D" w:rsidP="00B45A9D">
      <w:pPr>
        <w:pStyle w:val="a3"/>
        <w:rPr>
          <w:rFonts w:hAnsi="細明體" w:cs="細明體"/>
        </w:rPr>
      </w:pPr>
    </w:p>
    <w:p w:rsidR="00B45A9D" w:rsidRPr="007517FB" w:rsidRDefault="00B45A9D" w:rsidP="00B45A9D">
      <w:pPr>
        <w:pStyle w:val="a3"/>
        <w:rPr>
          <w:rFonts w:hAnsi="細明體" w:cs="細明體"/>
        </w:rPr>
      </w:pPr>
      <w:r w:rsidRPr="007517FB">
        <w:rPr>
          <w:rFonts w:hAnsi="細明體" w:cs="細明體" w:hint="eastAsia"/>
        </w:rPr>
        <w:lastRenderedPageBreak/>
        <w:t>將員工培訓與表現評核結合，員工培訓時數及其學術、專業、研究或社會方面的成就，亦會用作評核員工表現。</w:t>
      </w:r>
    </w:p>
    <w:p w:rsidR="008F23B7" w:rsidRPr="00B45A9D" w:rsidRDefault="008F23B7" w:rsidP="008F23B7">
      <w:pPr>
        <w:pStyle w:val="a3"/>
        <w:rPr>
          <w:rFonts w:asciiTheme="minorHAnsi" w:hAnsiTheme="minorHAnsi" w:cs="Times New Roman"/>
        </w:rPr>
      </w:pPr>
    </w:p>
    <w:p w:rsidR="001A34FE" w:rsidRPr="00011199" w:rsidRDefault="001A34FE" w:rsidP="001A34FE">
      <w:pPr>
        <w:pStyle w:val="a3"/>
        <w:rPr>
          <w:rFonts w:hAnsi="細明體" w:cs="細明體"/>
          <w:b/>
        </w:rPr>
      </w:pPr>
      <w:r w:rsidRPr="00011199">
        <w:rPr>
          <w:rFonts w:hAnsi="細明體" w:cs="細明體" w:hint="eastAsia"/>
          <w:b/>
        </w:rPr>
        <w:t>結構資本</w:t>
      </w:r>
    </w:p>
    <w:p w:rsidR="001A34FE" w:rsidRPr="007517FB" w:rsidRDefault="001A34FE" w:rsidP="001A34FE">
      <w:pPr>
        <w:pStyle w:val="a3"/>
        <w:rPr>
          <w:rFonts w:hAnsi="細明體" w:cs="細明體"/>
        </w:rPr>
      </w:pPr>
      <w:r w:rsidRPr="007517FB">
        <w:rPr>
          <w:rFonts w:hAnsi="細明體" w:cs="細明體" w:hint="eastAsia"/>
        </w:rPr>
        <w:t>「結構資本」可定義為「員工下班後，仍留在公司的所有事物」，例如：操作流程、管理系統、資訊系統、知識產權和良好典範。</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生產力局擁有不同類型的結構資本，當中包括各類無形資產，例如：品牌價值、作業流程、管理系統及資訊科技平台，以確保本局持續運作。</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憑藉多年來支援香港工業的服務表現，生產力局建立了備受推崇的品牌，本局的服務質素及可靠性享譽業界。</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生產力局重視創新機制，自2000年起推行「應用研發計劃」，每年財政預算也為計劃基金預留最少200萬港元，支援員工進行自發的研究項目，開發新技術、管理方法和最佳工作程序。</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生產力局透過資訊科技平台及知識管理機制，有系統地收集、整理和分享資訊。</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由本局內部開發的知識管理技術平台 – "i-Exchange"，採用了Web 2.0技術，建立全面的知識管理平台。該系統凝聚了本局不同範疇的專家，促進內部之間的業務協作。</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本局亦推行了企業資源規劃系統（ERP），以管理本局的主要業務運作，包括項目、財務、採購及相關運作。</w:t>
      </w:r>
    </w:p>
    <w:p w:rsidR="001A34FE" w:rsidRPr="007517FB" w:rsidRDefault="001A34FE" w:rsidP="001A34FE">
      <w:pPr>
        <w:pStyle w:val="a3"/>
        <w:rPr>
          <w:rFonts w:hAnsi="細明體" w:cs="細明體"/>
        </w:rPr>
      </w:pPr>
    </w:p>
    <w:p w:rsidR="001A34FE" w:rsidRPr="007517FB" w:rsidRDefault="001A34FE" w:rsidP="001A34FE">
      <w:pPr>
        <w:pStyle w:val="a3"/>
        <w:rPr>
          <w:rFonts w:hAnsi="細明體" w:cs="細明體"/>
        </w:rPr>
      </w:pPr>
      <w:r w:rsidRPr="007517FB">
        <w:rPr>
          <w:rFonts w:hAnsi="細明體" w:cs="細明體" w:hint="eastAsia"/>
        </w:rPr>
        <w:t>生產力局在生產力大樓設立產業支援中心，配備先進的設計、加工和檢測設施，用以支援本局的顧問服務及技術研發。大樓內亦設有「香港實驗所認可計劃」(HOKLAS)的認可實驗所。</w:t>
      </w:r>
    </w:p>
    <w:p w:rsidR="000924DC" w:rsidRPr="001A34FE" w:rsidRDefault="000924DC" w:rsidP="00DD3154">
      <w:pPr>
        <w:pStyle w:val="a3"/>
        <w:rPr>
          <w:rFonts w:asciiTheme="minorHAnsi" w:hAnsiTheme="minorHAnsi" w:cs="Times New Roman"/>
          <w:lang w:eastAsia="zh-HK"/>
        </w:rPr>
      </w:pPr>
    </w:p>
    <w:p w:rsidR="004D35B9" w:rsidRPr="00366168" w:rsidRDefault="004D35B9" w:rsidP="004D35B9">
      <w:pPr>
        <w:pStyle w:val="a3"/>
        <w:rPr>
          <w:rFonts w:hAnsi="細明體" w:cs="細明體"/>
          <w:b/>
        </w:rPr>
      </w:pPr>
      <w:r w:rsidRPr="00366168">
        <w:rPr>
          <w:rFonts w:hAnsi="細明體" w:cs="細明體" w:hint="eastAsia"/>
          <w:b/>
        </w:rPr>
        <w:t>產業支援中心</w:t>
      </w:r>
    </w:p>
    <w:p w:rsidR="004D35B9" w:rsidRPr="007517FB" w:rsidRDefault="004D35B9" w:rsidP="004D35B9">
      <w:pPr>
        <w:pStyle w:val="a3"/>
        <w:rPr>
          <w:rFonts w:hAnsi="細明體" w:cs="細明體"/>
        </w:rPr>
      </w:pPr>
    </w:p>
    <w:p w:rsidR="004D35B9" w:rsidRPr="007517FB" w:rsidRDefault="004D35B9" w:rsidP="004D35B9">
      <w:pPr>
        <w:pStyle w:val="a3"/>
        <w:rPr>
          <w:rFonts w:hAnsi="細明體" w:cs="細明體"/>
        </w:rPr>
      </w:pPr>
      <w:r w:rsidRPr="007517FB">
        <w:rPr>
          <w:rFonts w:hAnsi="細明體" w:cs="細明體" w:hint="eastAsia"/>
        </w:rPr>
        <w:t>創新及知識產權</w:t>
      </w:r>
    </w:p>
    <w:p w:rsidR="006738D1" w:rsidRPr="004D35B9" w:rsidRDefault="006738D1" w:rsidP="006738D1">
      <w:pPr>
        <w:pStyle w:val="a3"/>
        <w:numPr>
          <w:ilvl w:val="0"/>
          <w:numId w:val="14"/>
        </w:numPr>
        <w:rPr>
          <w:rFonts w:asciiTheme="minorHAnsi" w:hAnsiTheme="minorHAnsi" w:cs="Times New Roman"/>
        </w:rPr>
      </w:pPr>
      <w:r w:rsidRPr="00802D9E">
        <w:rPr>
          <w:rFonts w:asciiTheme="minorHAnsi" w:hAnsiTheme="minorHAnsi" w:cs="Times New Roman"/>
        </w:rPr>
        <w:t xml:space="preserve">3D </w:t>
      </w:r>
      <w:r w:rsidR="004D35B9" w:rsidRPr="007517FB">
        <w:rPr>
          <w:rFonts w:hAnsi="細明體" w:cs="細明體" w:hint="eastAsia"/>
        </w:rPr>
        <w:t>打印體驗廊</w:t>
      </w:r>
    </w:p>
    <w:p w:rsidR="004D35B9" w:rsidRPr="004D35B9" w:rsidRDefault="004D35B9" w:rsidP="004D35B9">
      <w:pPr>
        <w:pStyle w:val="a3"/>
        <w:numPr>
          <w:ilvl w:val="0"/>
          <w:numId w:val="14"/>
        </w:numPr>
        <w:rPr>
          <w:rFonts w:asciiTheme="minorHAnsi" w:hAnsiTheme="minorHAnsi" w:cs="Times New Roman"/>
        </w:rPr>
      </w:pPr>
      <w:r w:rsidRPr="004D35B9">
        <w:rPr>
          <w:rFonts w:hAnsi="細明體" w:cs="細明體" w:hint="eastAsia"/>
        </w:rPr>
        <w:t>電腦輔助設計及製造中心</w:t>
      </w:r>
    </w:p>
    <w:p w:rsidR="004D35B9" w:rsidRPr="004D35B9" w:rsidRDefault="004D35B9" w:rsidP="004D35B9">
      <w:pPr>
        <w:pStyle w:val="a3"/>
        <w:numPr>
          <w:ilvl w:val="0"/>
          <w:numId w:val="14"/>
        </w:numPr>
        <w:rPr>
          <w:rFonts w:asciiTheme="minorHAnsi" w:hAnsiTheme="minorHAnsi" w:cs="Times New Roman"/>
        </w:rPr>
      </w:pPr>
      <w:r w:rsidRPr="004D35B9">
        <w:rPr>
          <w:rFonts w:hAnsi="細明體" w:cs="細明體" w:hint="eastAsia"/>
        </w:rPr>
        <w:t>知識產權服務中心</w:t>
      </w:r>
    </w:p>
    <w:p w:rsidR="006738D1" w:rsidRPr="00802D9E" w:rsidRDefault="004D35B9" w:rsidP="004D35B9">
      <w:pPr>
        <w:pStyle w:val="a3"/>
        <w:numPr>
          <w:ilvl w:val="0"/>
          <w:numId w:val="14"/>
        </w:numPr>
        <w:rPr>
          <w:rFonts w:asciiTheme="minorHAnsi" w:hAnsiTheme="minorHAnsi" w:cs="Times New Roman"/>
        </w:rPr>
      </w:pPr>
      <w:r w:rsidRPr="007517FB">
        <w:rPr>
          <w:rFonts w:hAnsi="細明體" w:cs="細明體" w:hint="eastAsia"/>
        </w:rPr>
        <w:t>精密光機電科技中心</w:t>
      </w:r>
    </w:p>
    <w:p w:rsidR="00464395" w:rsidRPr="00802D9E" w:rsidRDefault="004D35B9" w:rsidP="006738D1">
      <w:pPr>
        <w:pStyle w:val="a3"/>
        <w:rPr>
          <w:rFonts w:asciiTheme="minorHAnsi" w:hAnsiTheme="minorHAnsi" w:cs="Times New Roman"/>
        </w:rPr>
      </w:pPr>
      <w:r w:rsidRPr="007517FB">
        <w:rPr>
          <w:rFonts w:hAnsi="細明體" w:cs="細明體" w:hint="eastAsia"/>
        </w:rPr>
        <w:lastRenderedPageBreak/>
        <w:t>製造科技</w:t>
      </w:r>
    </w:p>
    <w:p w:rsidR="004D35B9" w:rsidRPr="004D35B9" w:rsidRDefault="004D35B9" w:rsidP="002E6E4B">
      <w:pPr>
        <w:pStyle w:val="a3"/>
        <w:numPr>
          <w:ilvl w:val="0"/>
          <w:numId w:val="14"/>
        </w:numPr>
        <w:rPr>
          <w:rFonts w:hAnsi="細明體" w:cs="細明體"/>
        </w:rPr>
      </w:pPr>
      <w:r w:rsidRPr="004D35B9">
        <w:rPr>
          <w:rFonts w:hAnsi="細明體" w:cs="細明體" w:hint="eastAsia"/>
        </w:rPr>
        <w:t>先進電子工藝中心</w:t>
      </w:r>
    </w:p>
    <w:p w:rsidR="004D35B9" w:rsidRPr="004D35B9" w:rsidRDefault="004D35B9" w:rsidP="002E6E4B">
      <w:pPr>
        <w:pStyle w:val="a3"/>
        <w:numPr>
          <w:ilvl w:val="0"/>
          <w:numId w:val="14"/>
        </w:numPr>
        <w:rPr>
          <w:rFonts w:hAnsi="細明體" w:cs="細明體"/>
        </w:rPr>
      </w:pPr>
      <w:r w:rsidRPr="004D35B9">
        <w:rPr>
          <w:rFonts w:hAnsi="細明體" w:cs="細明體" w:hint="eastAsia"/>
        </w:rPr>
        <w:t>先進表面處理科技中心</w:t>
      </w:r>
    </w:p>
    <w:p w:rsidR="004D35B9" w:rsidRPr="004D35B9" w:rsidRDefault="004D35B9" w:rsidP="002E6E4B">
      <w:pPr>
        <w:pStyle w:val="a3"/>
        <w:numPr>
          <w:ilvl w:val="0"/>
          <w:numId w:val="14"/>
        </w:numPr>
        <w:rPr>
          <w:rFonts w:hAnsi="細明體" w:cs="細明體"/>
        </w:rPr>
      </w:pPr>
      <w:r w:rsidRPr="004D35B9">
        <w:rPr>
          <w:rFonts w:hAnsi="細明體" w:cs="細明體" w:hint="eastAsia"/>
        </w:rPr>
        <w:t>隨形冷卻技術中心</w:t>
      </w:r>
    </w:p>
    <w:p w:rsidR="004D35B9" w:rsidRPr="004D35B9" w:rsidRDefault="004D35B9" w:rsidP="002E6E4B">
      <w:pPr>
        <w:pStyle w:val="a3"/>
        <w:numPr>
          <w:ilvl w:val="0"/>
          <w:numId w:val="14"/>
        </w:numPr>
        <w:rPr>
          <w:rFonts w:hAnsi="細明體" w:cs="細明體"/>
        </w:rPr>
      </w:pPr>
      <w:r w:rsidRPr="004D35B9">
        <w:rPr>
          <w:rFonts w:hAnsi="細明體" w:cs="細明體" w:hint="eastAsia"/>
        </w:rPr>
        <w:t>香港珠寶科技中心</w:t>
      </w:r>
    </w:p>
    <w:p w:rsidR="004D35B9" w:rsidRPr="004D35B9" w:rsidRDefault="004D35B9" w:rsidP="002E6E4B">
      <w:pPr>
        <w:pStyle w:val="a3"/>
        <w:numPr>
          <w:ilvl w:val="0"/>
          <w:numId w:val="14"/>
        </w:numPr>
        <w:rPr>
          <w:rFonts w:hAnsi="細明體" w:cs="細明體"/>
        </w:rPr>
      </w:pPr>
      <w:r w:rsidRPr="004D35B9">
        <w:rPr>
          <w:rFonts w:hAnsi="細明體" w:cs="細明體" w:hint="eastAsia"/>
        </w:rPr>
        <w:t>微製造科技中心</w:t>
      </w:r>
    </w:p>
    <w:p w:rsidR="004D35B9" w:rsidRPr="004D35B9" w:rsidRDefault="004D35B9" w:rsidP="002E6E4B">
      <w:pPr>
        <w:pStyle w:val="a3"/>
        <w:numPr>
          <w:ilvl w:val="0"/>
          <w:numId w:val="14"/>
        </w:numPr>
        <w:rPr>
          <w:rFonts w:hAnsi="細明體" w:cs="細明體"/>
        </w:rPr>
      </w:pPr>
      <w:r w:rsidRPr="004D35B9">
        <w:rPr>
          <w:rFonts w:hAnsi="細明體" w:cs="細明體" w:hint="eastAsia"/>
        </w:rPr>
        <w:t>塑膠科技中心</w:t>
      </w:r>
    </w:p>
    <w:p w:rsidR="004D35B9" w:rsidRPr="007517FB" w:rsidRDefault="004D35B9" w:rsidP="004D35B9">
      <w:pPr>
        <w:pStyle w:val="a3"/>
        <w:numPr>
          <w:ilvl w:val="0"/>
          <w:numId w:val="14"/>
        </w:numPr>
        <w:rPr>
          <w:rFonts w:hAnsi="細明體" w:cs="細明體"/>
        </w:rPr>
      </w:pPr>
      <w:r w:rsidRPr="007517FB">
        <w:rPr>
          <w:rFonts w:hAnsi="細明體" w:cs="細明體" w:hint="eastAsia"/>
        </w:rPr>
        <w:t>精密模具技術中心</w:t>
      </w:r>
    </w:p>
    <w:p w:rsidR="005175CA" w:rsidRPr="00802D9E" w:rsidRDefault="005175CA" w:rsidP="00DD3154">
      <w:pPr>
        <w:pStyle w:val="a3"/>
        <w:rPr>
          <w:rFonts w:asciiTheme="minorHAnsi" w:hAnsiTheme="minorHAnsi" w:cs="Times New Roman"/>
          <w:lang w:eastAsia="zh-HK"/>
        </w:rPr>
      </w:pPr>
    </w:p>
    <w:p w:rsidR="00691772" w:rsidRPr="00802D9E" w:rsidRDefault="00263440" w:rsidP="00691772">
      <w:pPr>
        <w:pStyle w:val="a3"/>
        <w:rPr>
          <w:rFonts w:asciiTheme="minorHAnsi" w:hAnsiTheme="minorHAnsi" w:cs="Times New Roman"/>
        </w:rPr>
      </w:pPr>
      <w:r w:rsidRPr="007517FB">
        <w:rPr>
          <w:rFonts w:hAnsi="細明體" w:cs="細明體" w:hint="eastAsia"/>
        </w:rPr>
        <w:t>自動化</w:t>
      </w:r>
    </w:p>
    <w:p w:rsidR="00691772" w:rsidRPr="00802D9E" w:rsidRDefault="00691772" w:rsidP="00691772">
      <w:pPr>
        <w:pStyle w:val="a3"/>
        <w:numPr>
          <w:ilvl w:val="0"/>
          <w:numId w:val="14"/>
        </w:numPr>
        <w:rPr>
          <w:rFonts w:asciiTheme="minorHAnsi" w:hAnsiTheme="minorHAnsi" w:cs="Times New Roman"/>
        </w:rPr>
      </w:pPr>
      <w:r w:rsidRPr="00802D9E">
        <w:rPr>
          <w:rFonts w:asciiTheme="minorHAnsi" w:hAnsiTheme="minorHAnsi" w:cs="Times New Roman"/>
        </w:rPr>
        <w:t>D2D+</w:t>
      </w:r>
      <w:r w:rsidR="00263440" w:rsidRPr="007517FB">
        <w:rPr>
          <w:rFonts w:hAnsi="細明體" w:cs="細明體" w:hint="eastAsia"/>
        </w:rPr>
        <w:t>企業自動化中心</w:t>
      </w:r>
    </w:p>
    <w:p w:rsidR="00691772" w:rsidRPr="00802D9E" w:rsidRDefault="00263440" w:rsidP="00691772">
      <w:pPr>
        <w:pStyle w:val="a3"/>
        <w:numPr>
          <w:ilvl w:val="0"/>
          <w:numId w:val="14"/>
        </w:numPr>
        <w:rPr>
          <w:rFonts w:asciiTheme="minorHAnsi" w:hAnsiTheme="minorHAnsi" w:cs="Times New Roman"/>
        </w:rPr>
      </w:pPr>
      <w:r w:rsidRPr="007517FB">
        <w:rPr>
          <w:rFonts w:hAnsi="細明體" w:cs="細明體" w:hint="eastAsia"/>
        </w:rPr>
        <w:t>智能製造技術展示中心</w:t>
      </w:r>
    </w:p>
    <w:p w:rsidR="00337E77" w:rsidRPr="00802D9E" w:rsidRDefault="00337E77" w:rsidP="00DD3154">
      <w:pPr>
        <w:pStyle w:val="a3"/>
        <w:rPr>
          <w:rFonts w:asciiTheme="minorHAnsi" w:hAnsiTheme="minorHAnsi" w:cs="Times New Roman"/>
        </w:rPr>
      </w:pPr>
    </w:p>
    <w:p w:rsidR="00B75F0D" w:rsidRPr="007517FB" w:rsidRDefault="00B75F0D" w:rsidP="00B75F0D">
      <w:pPr>
        <w:pStyle w:val="a3"/>
        <w:rPr>
          <w:rFonts w:hAnsi="細明體" w:cs="細明體"/>
        </w:rPr>
      </w:pPr>
      <w:r w:rsidRPr="007517FB">
        <w:rPr>
          <w:rFonts w:hAnsi="細明體" w:cs="細明體" w:hint="eastAsia"/>
        </w:rPr>
        <w:t>測試及標準</w:t>
      </w:r>
    </w:p>
    <w:p w:rsidR="00880304" w:rsidRPr="00880304" w:rsidRDefault="00880304" w:rsidP="00880304">
      <w:pPr>
        <w:pStyle w:val="a3"/>
        <w:numPr>
          <w:ilvl w:val="0"/>
          <w:numId w:val="14"/>
        </w:numPr>
        <w:rPr>
          <w:rFonts w:asciiTheme="minorHAnsi" w:hAnsiTheme="minorHAnsi" w:cs="Times New Roman"/>
        </w:rPr>
      </w:pPr>
      <w:r w:rsidRPr="00880304">
        <w:rPr>
          <w:rFonts w:hAnsi="細明體" w:cs="細明體" w:hint="eastAsia"/>
        </w:rPr>
        <w:t>電磁兼容科技中心</w:t>
      </w:r>
    </w:p>
    <w:p w:rsidR="00880304" w:rsidRPr="00880304" w:rsidRDefault="00880304" w:rsidP="00880304">
      <w:pPr>
        <w:pStyle w:val="a3"/>
        <w:numPr>
          <w:ilvl w:val="0"/>
          <w:numId w:val="14"/>
        </w:numPr>
        <w:rPr>
          <w:rFonts w:asciiTheme="minorHAnsi" w:hAnsiTheme="minorHAnsi" w:cs="Times New Roman"/>
        </w:rPr>
      </w:pPr>
      <w:r w:rsidRPr="00880304">
        <w:rPr>
          <w:rFonts w:hAnsi="細明體" w:cs="細明體" w:hint="eastAsia"/>
        </w:rPr>
        <w:t>環境及產品創新化驗室</w:t>
      </w:r>
    </w:p>
    <w:p w:rsidR="00880304" w:rsidRPr="00880304" w:rsidRDefault="00880304" w:rsidP="002E6E4B">
      <w:pPr>
        <w:pStyle w:val="a3"/>
        <w:numPr>
          <w:ilvl w:val="0"/>
          <w:numId w:val="14"/>
        </w:numPr>
        <w:rPr>
          <w:rFonts w:hAnsi="細明體" w:cs="細明體"/>
        </w:rPr>
      </w:pPr>
      <w:r w:rsidRPr="00880304">
        <w:rPr>
          <w:rFonts w:hAnsi="細明體" w:cs="細明體" w:hint="eastAsia"/>
        </w:rPr>
        <w:t>香港鐘錶科技中心</w:t>
      </w:r>
    </w:p>
    <w:p w:rsidR="00691772" w:rsidRPr="00802D9E" w:rsidRDefault="00880304" w:rsidP="00880304">
      <w:pPr>
        <w:pStyle w:val="a3"/>
        <w:numPr>
          <w:ilvl w:val="0"/>
          <w:numId w:val="14"/>
        </w:numPr>
        <w:rPr>
          <w:rFonts w:asciiTheme="minorHAnsi" w:hAnsiTheme="minorHAnsi" w:cs="Times New Roman"/>
        </w:rPr>
      </w:pPr>
      <w:r w:rsidRPr="007517FB">
        <w:rPr>
          <w:rFonts w:hAnsi="細明體" w:cs="細明體" w:hint="eastAsia"/>
        </w:rPr>
        <w:t>可靠性測試中心</w:t>
      </w:r>
    </w:p>
    <w:p w:rsidR="00691772" w:rsidRPr="00802D9E" w:rsidRDefault="00691772" w:rsidP="00DD3154">
      <w:pPr>
        <w:pStyle w:val="a3"/>
        <w:rPr>
          <w:rFonts w:asciiTheme="minorHAnsi" w:hAnsiTheme="minorHAnsi" w:cs="Times New Roman"/>
        </w:rPr>
      </w:pPr>
    </w:p>
    <w:p w:rsidR="00691772" w:rsidRPr="00802D9E" w:rsidRDefault="00980FB8" w:rsidP="00691772">
      <w:pPr>
        <w:pStyle w:val="a3"/>
        <w:rPr>
          <w:rFonts w:asciiTheme="minorHAnsi" w:hAnsiTheme="minorHAnsi" w:cs="Times New Roman"/>
        </w:rPr>
      </w:pPr>
      <w:r w:rsidRPr="007517FB">
        <w:rPr>
          <w:rFonts w:hAnsi="細明體" w:cs="細明體" w:hint="eastAsia"/>
        </w:rPr>
        <w:t>資訊科技</w:t>
      </w:r>
    </w:p>
    <w:p w:rsidR="003D7207" w:rsidRPr="00802D9E" w:rsidRDefault="00190D79" w:rsidP="003D7207">
      <w:pPr>
        <w:pStyle w:val="a3"/>
        <w:numPr>
          <w:ilvl w:val="0"/>
          <w:numId w:val="14"/>
        </w:numPr>
        <w:rPr>
          <w:rFonts w:asciiTheme="minorHAnsi" w:hAnsiTheme="minorHAnsi" w:cs="Times New Roman"/>
        </w:rPr>
      </w:pPr>
      <w:r w:rsidRPr="007517FB">
        <w:rPr>
          <w:rFonts w:hAnsi="細明體" w:cs="細明體" w:hint="eastAsia"/>
        </w:rPr>
        <w:t>香港軟件檢測和認證中心</w:t>
      </w:r>
    </w:p>
    <w:p w:rsidR="00691772" w:rsidRPr="00802D9E" w:rsidRDefault="00C428E6" w:rsidP="003D7207">
      <w:pPr>
        <w:pStyle w:val="a3"/>
        <w:numPr>
          <w:ilvl w:val="0"/>
          <w:numId w:val="14"/>
        </w:numPr>
        <w:rPr>
          <w:rFonts w:asciiTheme="minorHAnsi" w:hAnsiTheme="minorHAnsi" w:cs="Times New Roman"/>
        </w:rPr>
      </w:pPr>
      <w:r w:rsidRPr="007517FB">
        <w:rPr>
          <w:rFonts w:hAnsi="細明體" w:cs="細明體" w:hint="eastAsia"/>
        </w:rPr>
        <w:t>香港電腦保安事故協調中心</w:t>
      </w:r>
    </w:p>
    <w:p w:rsidR="00691772" w:rsidRPr="00802D9E" w:rsidRDefault="00691772" w:rsidP="00DD3154">
      <w:pPr>
        <w:pStyle w:val="a3"/>
        <w:rPr>
          <w:rFonts w:asciiTheme="minorHAnsi" w:hAnsiTheme="minorHAnsi" w:cs="Times New Roman"/>
        </w:rPr>
      </w:pPr>
    </w:p>
    <w:p w:rsidR="003D7207" w:rsidRPr="00802D9E" w:rsidRDefault="00C428E6" w:rsidP="003D7207">
      <w:pPr>
        <w:pStyle w:val="a3"/>
        <w:rPr>
          <w:rFonts w:asciiTheme="minorHAnsi" w:hAnsiTheme="minorHAnsi" w:cs="Times New Roman"/>
        </w:rPr>
      </w:pPr>
      <w:r w:rsidRPr="007517FB">
        <w:rPr>
          <w:rFonts w:hAnsi="細明體" w:cs="細明體" w:hint="eastAsia"/>
        </w:rPr>
        <w:t>中小企業</w:t>
      </w:r>
    </w:p>
    <w:p w:rsidR="003D7207" w:rsidRPr="00802D9E" w:rsidRDefault="003D7207" w:rsidP="003D7207">
      <w:pPr>
        <w:pStyle w:val="a3"/>
        <w:numPr>
          <w:ilvl w:val="0"/>
          <w:numId w:val="14"/>
        </w:numPr>
        <w:rPr>
          <w:rFonts w:asciiTheme="minorHAnsi" w:hAnsiTheme="minorHAnsi" w:cs="Times New Roman"/>
        </w:rPr>
      </w:pPr>
      <w:r w:rsidRPr="00802D9E">
        <w:rPr>
          <w:rFonts w:asciiTheme="minorHAnsi" w:hAnsiTheme="minorHAnsi" w:cs="Times New Roman"/>
        </w:rPr>
        <w:t>SME One</w:t>
      </w:r>
      <w:r w:rsidR="00880304" w:rsidRPr="007517FB">
        <w:rPr>
          <w:rFonts w:hAnsi="細明體" w:cs="細明體" w:hint="eastAsia"/>
        </w:rPr>
        <w:t>中小企一站通</w:t>
      </w:r>
    </w:p>
    <w:p w:rsidR="003D7207" w:rsidRPr="00802D9E" w:rsidRDefault="003D7207" w:rsidP="003D7207">
      <w:pPr>
        <w:pStyle w:val="a3"/>
        <w:rPr>
          <w:rFonts w:asciiTheme="minorHAnsi" w:hAnsiTheme="minorHAnsi" w:cs="Times New Roman"/>
        </w:rPr>
      </w:pPr>
    </w:p>
    <w:p w:rsidR="00337E77" w:rsidRPr="00C428E6" w:rsidRDefault="00C428E6" w:rsidP="00DD3154">
      <w:pPr>
        <w:pStyle w:val="a3"/>
        <w:rPr>
          <w:rFonts w:hAnsi="細明體" w:cs="細明體"/>
          <w:b/>
        </w:rPr>
      </w:pPr>
      <w:r w:rsidRPr="00C428E6">
        <w:rPr>
          <w:rFonts w:hAnsi="細明體" w:cs="細明體" w:hint="eastAsia"/>
          <w:b/>
        </w:rPr>
        <w:t>關係資本</w:t>
      </w:r>
    </w:p>
    <w:p w:rsidR="00C428E6" w:rsidRPr="007517FB" w:rsidRDefault="00C428E6" w:rsidP="00C428E6">
      <w:pPr>
        <w:pStyle w:val="a3"/>
        <w:rPr>
          <w:rFonts w:hAnsi="細明體" w:cs="細明體"/>
        </w:rPr>
      </w:pPr>
      <w:r w:rsidRPr="007517FB">
        <w:rPr>
          <w:rFonts w:hAnsi="細明體" w:cs="細明體" w:hint="eastAsia"/>
        </w:rPr>
        <w:t>關係資本</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關係資本泛指可以為機構創造價值的對外關係，例如：客戶、供應商、合作伙伴和政府部門等。</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生產力局一直密切留意香港特區和內地政府的政策，並支持各項政策範疇的措施。本局自90年代起已積極與內地政府機構建立合作網絡，成功在多個層面建立了有效的跨境溝通渠道。</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生產力局孕育了不少行業協會的成立和發展，協助業界運用不同的資源，推動行業升級，並向政府反映業界的訴求。本局亦與學術機構及研究中心緊密交流</w:t>
      </w:r>
      <w:r w:rsidRPr="007517FB">
        <w:rPr>
          <w:rFonts w:hAnsi="細明體" w:cs="細明體" w:hint="eastAsia"/>
        </w:rPr>
        <w:lastRenderedPageBreak/>
        <w:t>合作，推動工業升級、創新及科技商品化。</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為加強本局的合作網絡，生產力局的代表亦參與約100個行業協會的委員會，由本局顧問協助推行業界聯繫、行業推廣及專業發展活動。</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生產力局成立的產業諮詢平台「HKPC集思匯」，就可能影響各行業長遠發展的課題諮詢業界意見。「HKPC集思匯」所收集的意見，有助促成全新的工商業支援計劃。</w:t>
      </w:r>
    </w:p>
    <w:p w:rsidR="00C428E6" w:rsidRPr="007517FB" w:rsidRDefault="00C428E6" w:rsidP="00C428E6">
      <w:pPr>
        <w:pStyle w:val="a3"/>
        <w:rPr>
          <w:rFonts w:hAnsi="細明體" w:cs="細明體"/>
        </w:rPr>
      </w:pPr>
    </w:p>
    <w:p w:rsidR="00C428E6" w:rsidRPr="007517FB" w:rsidRDefault="00C428E6" w:rsidP="00C428E6">
      <w:pPr>
        <w:pStyle w:val="a3"/>
        <w:rPr>
          <w:rFonts w:hAnsi="細明體" w:cs="細明體"/>
        </w:rPr>
      </w:pPr>
      <w:r w:rsidRPr="007517FB">
        <w:rPr>
          <w:rFonts w:hAnsi="細明體" w:cs="細明體" w:hint="eastAsia"/>
        </w:rPr>
        <w:t>在2014/15年度舉辦了42場行業諮詢會，23,531人次參與生產力局為行業協會舉辦的各類交流活動。</w:t>
      </w:r>
    </w:p>
    <w:p w:rsidR="00C428E6" w:rsidRPr="007517FB" w:rsidRDefault="00C428E6" w:rsidP="00C428E6">
      <w:pPr>
        <w:pStyle w:val="a3"/>
        <w:rPr>
          <w:rFonts w:hAnsi="細明體" w:cs="細明體"/>
        </w:rPr>
      </w:pPr>
    </w:p>
    <w:p w:rsidR="00C428E6" w:rsidRPr="004C6465" w:rsidRDefault="00C428E6" w:rsidP="00C428E6">
      <w:pPr>
        <w:pStyle w:val="a3"/>
        <w:rPr>
          <w:rFonts w:hAnsi="細明體" w:cs="細明體"/>
          <w:b/>
        </w:rPr>
      </w:pPr>
      <w:r w:rsidRPr="004C6465">
        <w:rPr>
          <w:rFonts w:hAnsi="細明體" w:cs="細明體" w:hint="eastAsia"/>
          <w:b/>
        </w:rPr>
        <w:t>我們的持份者</w:t>
      </w:r>
    </w:p>
    <w:p w:rsidR="00C428E6" w:rsidRPr="007517FB" w:rsidRDefault="00C428E6" w:rsidP="00C428E6">
      <w:pPr>
        <w:pStyle w:val="a3"/>
        <w:rPr>
          <w:rFonts w:hAnsi="細明體" w:cs="細明體"/>
        </w:rPr>
      </w:pPr>
    </w:p>
    <w:p w:rsidR="00F76173" w:rsidRPr="00802D9E" w:rsidRDefault="00C428E6" w:rsidP="00C428E6">
      <w:pPr>
        <w:snapToGrid w:val="0"/>
        <w:spacing w:line="360" w:lineRule="exact"/>
        <w:rPr>
          <w:color w:val="000000" w:themeColor="text1"/>
          <w:szCs w:val="24"/>
          <w:lang w:eastAsia="zh-HK"/>
        </w:rPr>
      </w:pPr>
      <w:r w:rsidRPr="007517FB">
        <w:rPr>
          <w:rFonts w:hAnsi="細明體" w:cs="細明體" w:hint="eastAsia"/>
        </w:rPr>
        <w:t>為採取最有效的方式協助持份者創優增值，我們必須清楚了解誰是持份者，明白他們的重要性，以及他們對生產力局的期望。</w:t>
      </w:r>
      <w:r w:rsidR="00440037" w:rsidRPr="007517FB">
        <w:rPr>
          <w:rFonts w:hAnsi="細明體" w:cs="細明體" w:hint="eastAsia"/>
        </w:rPr>
        <w:t>我們的持份者包括</w:t>
      </w:r>
      <w:r w:rsidR="001E3F9B">
        <w:rPr>
          <w:rFonts w:hAnsi="細明體" w:cs="細明體"/>
          <w:lang w:eastAsia="zh-HK"/>
        </w:rPr>
        <w:t>:</w:t>
      </w:r>
    </w:p>
    <w:p w:rsidR="00F76173" w:rsidRPr="00802D9E" w:rsidRDefault="00F76173" w:rsidP="00F76173">
      <w:pPr>
        <w:snapToGrid w:val="0"/>
        <w:spacing w:line="360" w:lineRule="exact"/>
        <w:rPr>
          <w:b/>
          <w:color w:val="000000" w:themeColor="text1"/>
          <w:szCs w:val="24"/>
        </w:rPr>
      </w:pPr>
    </w:p>
    <w:tbl>
      <w:tblPr>
        <w:tblStyle w:val="a9"/>
        <w:tblW w:w="0" w:type="auto"/>
        <w:tblLook w:val="04A0" w:firstRow="1" w:lastRow="0" w:firstColumn="1" w:lastColumn="0" w:noHBand="0" w:noVBand="1"/>
      </w:tblPr>
      <w:tblGrid>
        <w:gridCol w:w="2405"/>
        <w:gridCol w:w="3092"/>
        <w:gridCol w:w="2799"/>
      </w:tblGrid>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持份者</w:t>
            </w:r>
          </w:p>
        </w:tc>
        <w:tc>
          <w:tcPr>
            <w:tcW w:w="3092" w:type="dxa"/>
          </w:tcPr>
          <w:p w:rsidR="007D2387" w:rsidRPr="001E3F9B" w:rsidRDefault="001E3F9B" w:rsidP="001E3F9B">
            <w:pPr>
              <w:pStyle w:val="a3"/>
              <w:rPr>
                <w:rFonts w:hAnsi="細明體" w:cs="細明體"/>
                <w:b/>
              </w:rPr>
            </w:pPr>
            <w:r w:rsidRPr="001E3F9B">
              <w:rPr>
                <w:rFonts w:hAnsi="細明體" w:cs="細明體" w:hint="eastAsia"/>
                <w:b/>
              </w:rPr>
              <w:t>重要性</w:t>
            </w:r>
          </w:p>
        </w:tc>
        <w:tc>
          <w:tcPr>
            <w:tcW w:w="2799" w:type="dxa"/>
          </w:tcPr>
          <w:p w:rsidR="007D2387" w:rsidRPr="001E3F9B" w:rsidRDefault="001E3F9B" w:rsidP="001E3F9B">
            <w:pPr>
              <w:pStyle w:val="a3"/>
              <w:rPr>
                <w:rFonts w:hAnsi="細明體" w:cs="細明體"/>
                <w:b/>
              </w:rPr>
            </w:pPr>
            <w:r w:rsidRPr="001E3F9B">
              <w:rPr>
                <w:rFonts w:hAnsi="細明體" w:cs="細明體" w:hint="eastAsia"/>
                <w:b/>
              </w:rPr>
              <w:t>對生產力局的期望</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政府</w:t>
            </w:r>
          </w:p>
        </w:tc>
        <w:tc>
          <w:tcPr>
            <w:tcW w:w="3092" w:type="dxa"/>
          </w:tcPr>
          <w:p w:rsidR="007D2387" w:rsidRPr="00525F64" w:rsidRDefault="00525F64" w:rsidP="00525F64">
            <w:pPr>
              <w:pStyle w:val="a3"/>
              <w:rPr>
                <w:rFonts w:hAnsi="細明體" w:cs="細明體"/>
              </w:rPr>
            </w:pPr>
            <w:r w:rsidRPr="007517FB">
              <w:rPr>
                <w:rFonts w:hAnsi="細明體" w:cs="細明體" w:hint="eastAsia"/>
              </w:rPr>
              <w:t>作為法定機構，生產力局必須履行其公共使命，提供配合政府政策的服務。</w:t>
            </w:r>
          </w:p>
        </w:tc>
        <w:tc>
          <w:tcPr>
            <w:tcW w:w="2799" w:type="dxa"/>
          </w:tcPr>
          <w:p w:rsidR="007D2387" w:rsidRPr="001C3F0B" w:rsidRDefault="001C3F0B" w:rsidP="001C3F0B">
            <w:pPr>
              <w:pStyle w:val="a3"/>
              <w:rPr>
                <w:rFonts w:hAnsi="細明體" w:cs="細明體"/>
              </w:rPr>
            </w:pPr>
            <w:r w:rsidRPr="007517FB">
              <w:rPr>
                <w:rFonts w:hAnsi="細明體" w:cs="細明體" w:hint="eastAsia"/>
              </w:rPr>
              <w:t>以務實及針對性的支援服務及計劃，迅速回應政府的政策措施。</w:t>
            </w:r>
          </w:p>
        </w:tc>
      </w:tr>
      <w:tr w:rsidR="007D2387" w:rsidRPr="00802D9E" w:rsidTr="00525F64">
        <w:trPr>
          <w:trHeight w:val="1245"/>
        </w:trPr>
        <w:tc>
          <w:tcPr>
            <w:tcW w:w="2405" w:type="dxa"/>
          </w:tcPr>
          <w:p w:rsidR="007D2387" w:rsidRPr="001E3F9B" w:rsidRDefault="001E3F9B" w:rsidP="001E3F9B">
            <w:pPr>
              <w:pStyle w:val="a3"/>
              <w:rPr>
                <w:rFonts w:hAnsi="細明體" w:cs="細明體"/>
                <w:b/>
              </w:rPr>
            </w:pPr>
            <w:r w:rsidRPr="001E3F9B">
              <w:rPr>
                <w:rFonts w:hAnsi="細明體" w:cs="細明體" w:hint="eastAsia"/>
                <w:b/>
              </w:rPr>
              <w:t>理事會</w:t>
            </w:r>
          </w:p>
        </w:tc>
        <w:tc>
          <w:tcPr>
            <w:tcW w:w="3092" w:type="dxa"/>
          </w:tcPr>
          <w:p w:rsidR="007D2387" w:rsidRPr="00525F64" w:rsidRDefault="00525F64" w:rsidP="00525F64">
            <w:pPr>
              <w:pStyle w:val="a3"/>
              <w:rPr>
                <w:rFonts w:hAnsi="細明體" w:cs="細明體"/>
              </w:rPr>
            </w:pPr>
            <w:r w:rsidRPr="007517FB">
              <w:rPr>
                <w:rFonts w:hAnsi="細明體" w:cs="細明體" w:hint="eastAsia"/>
              </w:rPr>
              <w:t>生產力局的工作由理事會管轄，成員來自資方、勞方、學術界、專業團體和有關的政府部門。理事會為生產力局提供策略領導。</w:t>
            </w:r>
          </w:p>
        </w:tc>
        <w:tc>
          <w:tcPr>
            <w:tcW w:w="2799" w:type="dxa"/>
          </w:tcPr>
          <w:p w:rsidR="007D2387" w:rsidRPr="001C3F0B" w:rsidRDefault="001C3F0B" w:rsidP="001C3F0B">
            <w:pPr>
              <w:pStyle w:val="a3"/>
              <w:rPr>
                <w:rFonts w:hAnsi="細明體" w:cs="細明體"/>
              </w:rPr>
            </w:pPr>
            <w:r w:rsidRPr="007517FB">
              <w:rPr>
                <w:rFonts w:hAnsi="細明體" w:cs="細明體" w:hint="eastAsia"/>
              </w:rPr>
              <w:t>維持良好的企業管治，履行本局的公共使命，滿足社會需求。</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客戶</w:t>
            </w:r>
          </w:p>
        </w:tc>
        <w:tc>
          <w:tcPr>
            <w:tcW w:w="3092" w:type="dxa"/>
          </w:tcPr>
          <w:p w:rsidR="007D2387" w:rsidRPr="00525F64" w:rsidRDefault="00525F64" w:rsidP="00525F64">
            <w:pPr>
              <w:pStyle w:val="a3"/>
              <w:rPr>
                <w:rFonts w:hAnsi="細明體" w:cs="細明體"/>
              </w:rPr>
            </w:pPr>
            <w:r w:rsidRPr="007517FB">
              <w:rPr>
                <w:rFonts w:hAnsi="細明體" w:cs="細明體" w:hint="eastAsia"/>
              </w:rPr>
              <w:t>生產力局透過為各範疇的企業提供顧問服務，履行其公共使命，所得收入用作部份經費，支持本局持續運作。</w:t>
            </w:r>
          </w:p>
        </w:tc>
        <w:tc>
          <w:tcPr>
            <w:tcW w:w="2799" w:type="dxa"/>
          </w:tcPr>
          <w:p w:rsidR="007D2387" w:rsidRPr="001C3F0B" w:rsidRDefault="001C3F0B" w:rsidP="001C3F0B">
            <w:pPr>
              <w:pStyle w:val="a3"/>
              <w:rPr>
                <w:rFonts w:hAnsi="細明體" w:cs="細明體"/>
              </w:rPr>
            </w:pPr>
            <w:r w:rsidRPr="007517FB">
              <w:rPr>
                <w:rFonts w:hAnsi="細明體" w:cs="細明體" w:hint="eastAsia"/>
              </w:rPr>
              <w:t>提供可靠及優質的服務，以獨立、專業的判斷，保障客戶的最大利益。</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行業協會</w:t>
            </w:r>
          </w:p>
        </w:tc>
        <w:tc>
          <w:tcPr>
            <w:tcW w:w="3092" w:type="dxa"/>
          </w:tcPr>
          <w:p w:rsidR="007D2387" w:rsidRPr="00802D9E" w:rsidRDefault="00525F64" w:rsidP="007D2387">
            <w:pPr>
              <w:snapToGrid w:val="0"/>
              <w:spacing w:line="360" w:lineRule="exact"/>
              <w:rPr>
                <w:rFonts w:asciiTheme="minorHAnsi" w:eastAsia="Arial" w:hAnsiTheme="minorHAnsi" w:cs="Arial"/>
                <w:color w:val="000000" w:themeColor="text1"/>
                <w:szCs w:val="24"/>
              </w:rPr>
            </w:pPr>
            <w:r w:rsidRPr="007517FB">
              <w:rPr>
                <w:rFonts w:hAnsi="細明體" w:cs="細明體" w:hint="eastAsia"/>
              </w:rPr>
              <w:t>生產力局透過行業協會接觸不同行業，藉此向業界轉移新技術及管理方法。</w:t>
            </w:r>
          </w:p>
        </w:tc>
        <w:tc>
          <w:tcPr>
            <w:tcW w:w="2799" w:type="dxa"/>
          </w:tcPr>
          <w:p w:rsidR="007D2387" w:rsidRPr="001C3F0B" w:rsidRDefault="001C3F0B" w:rsidP="001C3F0B">
            <w:pPr>
              <w:pStyle w:val="a3"/>
              <w:rPr>
                <w:rFonts w:hAnsi="細明體" w:cs="細明體"/>
              </w:rPr>
            </w:pPr>
            <w:r w:rsidRPr="007517FB">
              <w:rPr>
                <w:rFonts w:hAnsi="細明體" w:cs="細明體" w:hint="eastAsia"/>
              </w:rPr>
              <w:t>與行業協會保持緊密聯繫，協助各界運用不同的資源，推動行業升級，並向政府反映業界的訴求。</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合作伙伴</w:t>
            </w:r>
          </w:p>
        </w:tc>
        <w:tc>
          <w:tcPr>
            <w:tcW w:w="3092" w:type="dxa"/>
          </w:tcPr>
          <w:p w:rsidR="007D2387" w:rsidRPr="00525F64" w:rsidRDefault="00525F64" w:rsidP="00525F64">
            <w:pPr>
              <w:pStyle w:val="a3"/>
              <w:rPr>
                <w:rFonts w:hAnsi="細明體" w:cs="細明體"/>
              </w:rPr>
            </w:pPr>
            <w:r w:rsidRPr="007517FB">
              <w:rPr>
                <w:rFonts w:hAnsi="細明體" w:cs="細明體" w:hint="eastAsia"/>
              </w:rPr>
              <w:t>生產力局的合作伙伴遍及</w:t>
            </w:r>
            <w:r w:rsidRPr="007517FB">
              <w:rPr>
                <w:rFonts w:hAnsi="細明體" w:cs="細明體" w:hint="eastAsia"/>
              </w:rPr>
              <w:lastRenderedPageBreak/>
              <w:t>多個範疇包括科研機構及研發中心，本局充份發揮伙伴的專長，以轉移技術和知識，進行合作研發項目並提供一站式綜合支援服務。</w:t>
            </w:r>
            <w:r w:rsidR="007D2387" w:rsidRPr="00802D9E">
              <w:rPr>
                <w:rFonts w:asciiTheme="minorHAnsi" w:hAnsiTheme="minorHAnsi"/>
                <w:color w:val="000000" w:themeColor="text1"/>
              </w:rPr>
              <w:t xml:space="preserve"> </w:t>
            </w:r>
          </w:p>
        </w:tc>
        <w:tc>
          <w:tcPr>
            <w:tcW w:w="2799" w:type="dxa"/>
          </w:tcPr>
          <w:p w:rsidR="007D2387" w:rsidRPr="00802D9E" w:rsidRDefault="001C3F0B" w:rsidP="001C3F0B">
            <w:pPr>
              <w:snapToGrid w:val="0"/>
              <w:spacing w:line="360" w:lineRule="exact"/>
              <w:rPr>
                <w:rFonts w:asciiTheme="minorHAnsi" w:hAnsiTheme="minorHAnsi"/>
                <w:color w:val="000000" w:themeColor="text1"/>
                <w:szCs w:val="24"/>
              </w:rPr>
            </w:pPr>
            <w:r w:rsidRPr="007517FB">
              <w:rPr>
                <w:rFonts w:hAnsi="細明體" w:cs="細明體" w:hint="eastAsia"/>
              </w:rPr>
              <w:lastRenderedPageBreak/>
              <w:t>維持長期合作關係，定</w:t>
            </w:r>
            <w:r w:rsidRPr="007517FB">
              <w:rPr>
                <w:rFonts w:hAnsi="細明體" w:cs="細明體" w:hint="eastAsia"/>
              </w:rPr>
              <w:lastRenderedPageBreak/>
              <w:t>期提供合作機會。</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lastRenderedPageBreak/>
              <w:t>僱員</w:t>
            </w:r>
          </w:p>
        </w:tc>
        <w:tc>
          <w:tcPr>
            <w:tcW w:w="3092" w:type="dxa"/>
          </w:tcPr>
          <w:p w:rsidR="007D2387" w:rsidRPr="00525F64" w:rsidRDefault="00525F64" w:rsidP="00525F64">
            <w:pPr>
              <w:pStyle w:val="a3"/>
              <w:rPr>
                <w:rFonts w:hAnsi="細明體" w:cs="細明體"/>
              </w:rPr>
            </w:pPr>
            <w:r w:rsidRPr="007517FB">
              <w:rPr>
                <w:rFonts w:hAnsi="細明體" w:cs="細明體" w:hint="eastAsia"/>
              </w:rPr>
              <w:t>作為知識型的機構，員工是生產力局最寶貴的資產。</w:t>
            </w:r>
          </w:p>
        </w:tc>
        <w:tc>
          <w:tcPr>
            <w:tcW w:w="2799" w:type="dxa"/>
          </w:tcPr>
          <w:p w:rsidR="007D2387" w:rsidRPr="00802D9E" w:rsidRDefault="001C3F0B" w:rsidP="001C3F0B">
            <w:pPr>
              <w:pStyle w:val="a3"/>
              <w:rPr>
                <w:rFonts w:asciiTheme="minorHAnsi" w:hAnsiTheme="minorHAnsi"/>
                <w:color w:val="000000" w:themeColor="text1"/>
              </w:rPr>
            </w:pPr>
            <w:r w:rsidRPr="007517FB">
              <w:rPr>
                <w:rFonts w:hAnsi="細明體" w:cs="細明體" w:hint="eastAsia"/>
              </w:rPr>
              <w:t>建立積極向上的工作環境，讓人員能盡展所長，在專業及個人能力上不斷成長。</w:t>
            </w:r>
          </w:p>
        </w:tc>
      </w:tr>
      <w:tr w:rsidR="007D2387" w:rsidRPr="00802D9E" w:rsidTr="00525F64">
        <w:tc>
          <w:tcPr>
            <w:tcW w:w="2405" w:type="dxa"/>
          </w:tcPr>
          <w:p w:rsidR="007D2387" w:rsidRPr="001E3F9B" w:rsidRDefault="001E3F9B" w:rsidP="001E3F9B">
            <w:pPr>
              <w:pStyle w:val="a3"/>
              <w:rPr>
                <w:rFonts w:hAnsi="細明體" w:cs="細明體"/>
                <w:b/>
              </w:rPr>
            </w:pPr>
            <w:r w:rsidRPr="001E3F9B">
              <w:rPr>
                <w:rFonts w:hAnsi="細明體" w:cs="細明體" w:hint="eastAsia"/>
                <w:b/>
              </w:rPr>
              <w:t>專業團體及學術機構</w:t>
            </w:r>
          </w:p>
        </w:tc>
        <w:tc>
          <w:tcPr>
            <w:tcW w:w="3092" w:type="dxa"/>
          </w:tcPr>
          <w:p w:rsidR="007D2387" w:rsidRPr="00525F64" w:rsidRDefault="00525F64" w:rsidP="00525F64">
            <w:pPr>
              <w:pStyle w:val="a3"/>
              <w:rPr>
                <w:rFonts w:hAnsi="細明體" w:cs="細明體"/>
              </w:rPr>
            </w:pPr>
            <w:r w:rsidRPr="007517FB">
              <w:rPr>
                <w:rFonts w:hAnsi="細明體" w:cs="細明體" w:hint="eastAsia"/>
              </w:rPr>
              <w:t>無論是發展新技術和業務，生產力局均需要專業團體和學術機構的緊密合作和支持。</w:t>
            </w:r>
          </w:p>
        </w:tc>
        <w:tc>
          <w:tcPr>
            <w:tcW w:w="2799" w:type="dxa"/>
          </w:tcPr>
          <w:p w:rsidR="007D2387" w:rsidRPr="00802D9E" w:rsidRDefault="001C3F0B" w:rsidP="007D2387">
            <w:pPr>
              <w:snapToGrid w:val="0"/>
              <w:spacing w:line="360" w:lineRule="exact"/>
              <w:rPr>
                <w:rFonts w:asciiTheme="minorHAnsi" w:hAnsiTheme="minorHAnsi"/>
                <w:color w:val="000000" w:themeColor="text1"/>
                <w:szCs w:val="24"/>
              </w:rPr>
            </w:pPr>
            <w:r w:rsidRPr="007517FB">
              <w:rPr>
                <w:rFonts w:hAnsi="細明體" w:cs="細明體" w:hint="eastAsia"/>
              </w:rPr>
              <w:t>作為他們與各行業的橋樑，以轉移其技術及知識。</w:t>
            </w:r>
          </w:p>
        </w:tc>
      </w:tr>
      <w:tr w:rsidR="007D2387" w:rsidRPr="00802D9E" w:rsidTr="00525F64">
        <w:tc>
          <w:tcPr>
            <w:tcW w:w="2405" w:type="dxa"/>
          </w:tcPr>
          <w:p w:rsidR="007D2387" w:rsidRPr="00802D9E" w:rsidRDefault="001E3F9B" w:rsidP="007D2387">
            <w:pPr>
              <w:snapToGrid w:val="0"/>
              <w:spacing w:line="360" w:lineRule="exact"/>
              <w:rPr>
                <w:rFonts w:asciiTheme="minorHAnsi" w:hAnsiTheme="minorHAnsi"/>
                <w:color w:val="000000" w:themeColor="text1"/>
                <w:szCs w:val="24"/>
              </w:rPr>
            </w:pPr>
            <w:r w:rsidRPr="001E3F9B">
              <w:rPr>
                <w:rFonts w:hAnsi="細明體" w:cs="細明體" w:hint="eastAsia"/>
                <w:b/>
              </w:rPr>
              <w:t>公眾</w:t>
            </w:r>
          </w:p>
        </w:tc>
        <w:tc>
          <w:tcPr>
            <w:tcW w:w="3092" w:type="dxa"/>
          </w:tcPr>
          <w:p w:rsidR="007D2387" w:rsidRPr="00802D9E" w:rsidRDefault="00525F64" w:rsidP="00525F64">
            <w:pPr>
              <w:snapToGrid w:val="0"/>
              <w:spacing w:line="360" w:lineRule="exact"/>
              <w:rPr>
                <w:rFonts w:asciiTheme="minorHAnsi" w:hAnsiTheme="minorHAnsi"/>
                <w:color w:val="000000" w:themeColor="text1"/>
                <w:szCs w:val="24"/>
              </w:rPr>
            </w:pPr>
            <w:r w:rsidRPr="007517FB">
              <w:rPr>
                <w:rFonts w:hAnsi="細明體" w:cs="細明體" w:hint="eastAsia"/>
              </w:rPr>
              <w:t>生產力局許多活動涉及公眾利益，而公眾對本局的觀感，亦對建立正面品牌形象非常重要。</w:t>
            </w:r>
          </w:p>
        </w:tc>
        <w:tc>
          <w:tcPr>
            <w:tcW w:w="2799" w:type="dxa"/>
          </w:tcPr>
          <w:p w:rsidR="007D2387" w:rsidRPr="00802D9E" w:rsidRDefault="001C3F0B" w:rsidP="007D2387">
            <w:pPr>
              <w:snapToGrid w:val="0"/>
              <w:spacing w:line="360" w:lineRule="exact"/>
              <w:rPr>
                <w:rFonts w:asciiTheme="minorHAnsi" w:hAnsiTheme="minorHAnsi"/>
                <w:color w:val="000000" w:themeColor="text1"/>
                <w:szCs w:val="24"/>
              </w:rPr>
            </w:pPr>
            <w:r w:rsidRPr="007517FB">
              <w:rPr>
                <w:rFonts w:hAnsi="細明體" w:cs="細明體" w:hint="eastAsia"/>
              </w:rPr>
              <w:t>按照企業管治原則營運業務，並定期透過不同傳播媒介與公眾溝通。</w:t>
            </w:r>
          </w:p>
        </w:tc>
      </w:tr>
    </w:tbl>
    <w:p w:rsidR="00337E77" w:rsidRPr="00802D9E" w:rsidRDefault="00337E77" w:rsidP="00DD3154">
      <w:pPr>
        <w:pStyle w:val="a3"/>
        <w:rPr>
          <w:rFonts w:asciiTheme="minorHAnsi" w:hAnsiTheme="minorHAnsi" w:cs="Times New Roman"/>
        </w:rPr>
      </w:pPr>
    </w:p>
    <w:p w:rsidR="00341666" w:rsidRPr="0051697C" w:rsidRDefault="00341666" w:rsidP="00341666">
      <w:pPr>
        <w:pStyle w:val="a3"/>
        <w:rPr>
          <w:rFonts w:hAnsi="細明體" w:cs="細明體"/>
          <w:b/>
        </w:rPr>
      </w:pPr>
      <w:r w:rsidRPr="0051697C">
        <w:rPr>
          <w:rFonts w:hAnsi="細明體" w:cs="細明體" w:hint="eastAsia"/>
          <w:b/>
        </w:rPr>
        <w:t>我們的業務模式</w:t>
      </w:r>
    </w:p>
    <w:p w:rsidR="00341666" w:rsidRPr="007517FB" w:rsidRDefault="00341666" w:rsidP="00341666">
      <w:pPr>
        <w:pStyle w:val="a3"/>
        <w:rPr>
          <w:rFonts w:hAnsi="細明體" w:cs="細明體"/>
        </w:rPr>
      </w:pPr>
    </w:p>
    <w:p w:rsidR="00341666" w:rsidRPr="007517FB" w:rsidRDefault="00341666" w:rsidP="00341666">
      <w:pPr>
        <w:pStyle w:val="a3"/>
        <w:rPr>
          <w:rFonts w:hAnsi="細明體" w:cs="細明體"/>
        </w:rPr>
      </w:pPr>
      <w:r w:rsidRPr="007517FB">
        <w:rPr>
          <w:rFonts w:hAnsi="細明體" w:cs="細明體" w:hint="eastAsia"/>
        </w:rPr>
        <w:t>作為法定的工商業支援機構，生產力局的核心業務是協助企業和行業，提升競爭力及可持續性，以克服外圍環境的挑戰，包括：經濟狀況、技術轉變及環保挑戰。</w:t>
      </w:r>
    </w:p>
    <w:p w:rsidR="00341666" w:rsidRPr="007517FB" w:rsidRDefault="00341666" w:rsidP="00341666">
      <w:pPr>
        <w:pStyle w:val="a3"/>
        <w:rPr>
          <w:rFonts w:hAnsi="細明體" w:cs="細明體"/>
        </w:rPr>
      </w:pPr>
    </w:p>
    <w:p w:rsidR="00341666" w:rsidRPr="007517FB" w:rsidRDefault="00341666" w:rsidP="00341666">
      <w:pPr>
        <w:pStyle w:val="a3"/>
        <w:rPr>
          <w:rFonts w:hAnsi="細明體" w:cs="細明體"/>
        </w:rPr>
      </w:pPr>
      <w:r w:rsidRPr="007517FB">
        <w:rPr>
          <w:rFonts w:hAnsi="細明體" w:cs="細明體" w:hint="eastAsia"/>
        </w:rPr>
        <w:t>為此，生產力局運用各種「資本」，包括：「財務資本」、「人力資本」、「結構資本」和「關係資本」。透過本局的產業支援平台和企業支援服務，將「資本」轉化為產品、服務、技術和知識，最終創造出經濟、環境和社會價值。</w:t>
      </w:r>
    </w:p>
    <w:p w:rsidR="00341666" w:rsidRPr="007517FB" w:rsidRDefault="00341666" w:rsidP="00341666">
      <w:pPr>
        <w:pStyle w:val="a3"/>
        <w:rPr>
          <w:rFonts w:hAnsi="細明體" w:cs="細明體"/>
        </w:rPr>
      </w:pPr>
    </w:p>
    <w:p w:rsidR="00341666" w:rsidRPr="007517FB" w:rsidRDefault="00341666" w:rsidP="00341666">
      <w:pPr>
        <w:pStyle w:val="a3"/>
        <w:rPr>
          <w:rFonts w:hAnsi="細明體" w:cs="細明體"/>
        </w:rPr>
      </w:pPr>
      <w:r w:rsidRPr="007517FB">
        <w:rPr>
          <w:rFonts w:hAnsi="細明體" w:cs="細明體" w:hint="eastAsia"/>
        </w:rPr>
        <w:t>產業支援平台</w:t>
      </w:r>
    </w:p>
    <w:p w:rsidR="00341666" w:rsidRPr="007517FB" w:rsidRDefault="00341666" w:rsidP="00341666">
      <w:pPr>
        <w:pStyle w:val="a3"/>
        <w:rPr>
          <w:rFonts w:hAnsi="細明體" w:cs="細明體"/>
        </w:rPr>
      </w:pPr>
      <w:r w:rsidRPr="007517FB">
        <w:rPr>
          <w:rFonts w:hAnsi="細明體" w:cs="細明體" w:hint="eastAsia"/>
        </w:rPr>
        <w:t>生產力局不能單靠一己之力服務香港工商業，為了擴大支援服務規模，必須借助本局以外的能力和資源。</w:t>
      </w:r>
    </w:p>
    <w:p w:rsidR="00341666" w:rsidRPr="007517FB" w:rsidRDefault="00341666" w:rsidP="00341666">
      <w:pPr>
        <w:pStyle w:val="a3"/>
        <w:rPr>
          <w:rFonts w:hAnsi="細明體" w:cs="細明體"/>
        </w:rPr>
      </w:pPr>
    </w:p>
    <w:p w:rsidR="00341666" w:rsidRPr="007517FB" w:rsidRDefault="00341666" w:rsidP="00341666">
      <w:pPr>
        <w:pStyle w:val="a3"/>
        <w:rPr>
          <w:rFonts w:hAnsi="細明體" w:cs="細明體"/>
        </w:rPr>
      </w:pPr>
      <w:r w:rsidRPr="007517FB">
        <w:rPr>
          <w:rFonts w:hAnsi="細明體" w:cs="細明體" w:hint="eastAsia"/>
        </w:rPr>
        <w:t>因此，生產力局致力建立支援平台，不但為業界全面提供所需服務，更為其他主要持份者及業務伙伴創造新的商機。</w:t>
      </w:r>
    </w:p>
    <w:p w:rsidR="00341666" w:rsidRPr="007517FB" w:rsidRDefault="00341666" w:rsidP="00341666">
      <w:pPr>
        <w:pStyle w:val="a3"/>
        <w:rPr>
          <w:rFonts w:hAnsi="細明體" w:cs="細明體"/>
        </w:rPr>
      </w:pPr>
    </w:p>
    <w:p w:rsidR="00341666" w:rsidRPr="007517FB" w:rsidRDefault="00341666" w:rsidP="00341666">
      <w:pPr>
        <w:pStyle w:val="a3"/>
        <w:rPr>
          <w:rFonts w:hAnsi="細明體" w:cs="細明體"/>
        </w:rPr>
      </w:pPr>
      <w:r w:rsidRPr="007517FB">
        <w:rPr>
          <w:rFonts w:hAnsi="細明體" w:cs="細明體" w:hint="eastAsia"/>
        </w:rPr>
        <w:t>企業支援服務</w:t>
      </w:r>
    </w:p>
    <w:p w:rsidR="00341666" w:rsidRPr="007517FB" w:rsidRDefault="00341666" w:rsidP="00341666">
      <w:pPr>
        <w:pStyle w:val="a3"/>
        <w:rPr>
          <w:rFonts w:hAnsi="細明體" w:cs="細明體"/>
        </w:rPr>
      </w:pPr>
      <w:r w:rsidRPr="007517FB">
        <w:rPr>
          <w:rFonts w:hAnsi="細明體" w:cs="細明體" w:hint="eastAsia"/>
        </w:rPr>
        <w:t>除了產業支援服務平台，生產力局亦提供個別企業支援服務，涵蓋整個業務價</w:t>
      </w:r>
      <w:r w:rsidRPr="007517FB">
        <w:rPr>
          <w:rFonts w:hAnsi="細明體" w:cs="細明體" w:hint="eastAsia"/>
        </w:rPr>
        <w:lastRenderedPageBreak/>
        <w:t>值鏈。從個別企業的支援服務所汲取的經驗，有助我們確保產業支援服務平台能切合業界的需要。</w:t>
      </w:r>
    </w:p>
    <w:p w:rsidR="00337E77" w:rsidRPr="00802D9E" w:rsidRDefault="00337E77" w:rsidP="00DD3154">
      <w:pPr>
        <w:pStyle w:val="a3"/>
        <w:rPr>
          <w:rFonts w:asciiTheme="minorHAnsi" w:hAnsiTheme="minorHAnsi" w:cs="Times New Roman"/>
        </w:rPr>
      </w:pPr>
    </w:p>
    <w:p w:rsidR="0001707F" w:rsidRDefault="0001707F" w:rsidP="0001707F">
      <w:pPr>
        <w:pStyle w:val="a3"/>
        <w:rPr>
          <w:rFonts w:hAnsi="細明體" w:cs="細明體"/>
          <w:b/>
        </w:rPr>
      </w:pPr>
      <w:r w:rsidRPr="0051697C">
        <w:rPr>
          <w:rFonts w:hAnsi="細明體" w:cs="細明體" w:hint="eastAsia"/>
          <w:b/>
        </w:rPr>
        <w:t>主席前言</w:t>
      </w:r>
    </w:p>
    <w:p w:rsidR="00726685" w:rsidRPr="0051697C" w:rsidRDefault="00726685" w:rsidP="0001707F">
      <w:pPr>
        <w:pStyle w:val="a3"/>
        <w:rPr>
          <w:rFonts w:hAnsi="細明體" w:cs="細明體"/>
          <w:b/>
        </w:rPr>
      </w:pPr>
    </w:p>
    <w:p w:rsidR="0001707F" w:rsidRPr="00726685" w:rsidRDefault="00726685" w:rsidP="00726685">
      <w:pPr>
        <w:snapToGrid w:val="0"/>
        <w:rPr>
          <w:rFonts w:hAnsi="細明體" w:cs="細明體"/>
        </w:rPr>
      </w:pPr>
      <w:r w:rsidRPr="00726685">
        <w:rPr>
          <w:rFonts w:eastAsia="Arial Unicode MS" w:cs="Arial Unicode MS" w:hint="eastAsia"/>
          <w:color w:val="000000"/>
          <w:szCs w:val="24"/>
        </w:rPr>
        <w:t>從零到一</w:t>
      </w:r>
    </w:p>
    <w:p w:rsidR="0001707F" w:rsidRPr="007517FB" w:rsidRDefault="0001707F" w:rsidP="0001707F">
      <w:pPr>
        <w:pStyle w:val="a3"/>
        <w:rPr>
          <w:rFonts w:hAnsi="細明體" w:cs="細明體"/>
        </w:rPr>
      </w:pPr>
      <w:r w:rsidRPr="007517FB">
        <w:rPr>
          <w:rFonts w:hAnsi="細明體" w:cs="細明體" w:hint="eastAsia"/>
        </w:rPr>
        <w:t>我很榮幸首次以生產力局主席的身分向各位呈獻本局年報。衷心感謝前任主席陳鎮仁博士自2009至2015年間的策略領導，帶領本局強化機構管治，適時推出多項支援香港工商業特別是扶助中小企業的項目及創新方案。</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我對這機構毫不陌生，因為生產力局是我多年的合作伙伴。早在90年代，生產力局的顧問已助我的公司取得鐘表業的首個ISO 9000認證。當時，ISO 9000仍然是新事物，大部份本港行業仍未推行全面的質量管理體系，但很多全球大型買家已採納ISO 9000作為選擇業務伙伴的要求。</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所有企業，無論是中小企或大型機構，同樣受到急速轉變的營商環境衝擊。他們須不斷提升管理和技術以維持競爭力。即使是大型機構也未必擁有業務轉型所需的資源和專門知識。</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生產力局對推動全面質量管理的廣泛應用貢獻良多。透過提供ISO 9000顧問服務及培訓，不少工商機構成為其行業內獲得ISO認證的先行者，當中包括一所幼稚園。</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回顧香港品質管理發展這段重要歷史，憑藉豐富的顧問經驗和專業知識，我們的專家能務實地解決業界的難題，本局作為提升生產力的機構，一直在傳播新技術和管理知識方面發揮重要作用，推動了香港經濟增長和發展。</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有別於區內其他生產力組織，生產力局亦積極進行應用科研項目，協助香港工商業推出創新的產品和服務，進軍高增值的市場。</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據統計處最新調查，在2013年，香港超過一半的研發經費來自高等教育機構及政府機構。顯然，我們應該盡力鼓勵私人企業投資研發，其中一個方法是促進公營和私人企業之間的研發合作。</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對於不少企業來說，創新研發就是從零到一、從無到有的過程。尤其是中小企資金有限，並且缺乏合資格的人才、設備和專門技術，面對的挑戰和風險更大。</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lastRenderedPageBreak/>
        <w:t>由申請經費、專利檢索，以至工程設計、產品原型、精密模具以至測試，配合一系列先進設備，生產力局能夠針對企業不同研發階段的需要，提供全方位的協助。</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生產力局SME One為中小企業提供一站式支援，幫助本地中小企業獲得不同資助計劃的資訊，協助他們開展業務和研發項目。在我們的協作網絡支援下，生產力局更可以利用本地、內地及海外合作伙伴的專業知識和新技術，以解決在研發項目不同的挑戰。</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早於2006年，特區政府著手成立五個研發中心，涵蓋五個關鍵領域；其中，生產力局負責管理汽車零部件研究及發展中心，通過市場主導的研發項目，協助業界把握急速發展的內地汽車行業商機。</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業界的贊助是量度業界對我們研發工作支持的重要指標之一。業界向汽車零部件研究及發展中心投入的贊助，從2006至2011年第一個五年期間的16.5%，上升至2011至2015年四年間的37.6%，是五所研發中心之冠。顯示業界對中心及本局技術能力的信任，也看好研發成果的市場潛力。</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透過我們的支援，中小企業可以突破資源限制和降低創新研發項目的風險。本年報介紹多個案例，展示生產力局如何連繫業界、研發機構和政府，推動上游研發成果轉化為產品，為中小企帶來業務成長的機遇。</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無論市場信心和社會環境如何反覆多變，我們應當留意，可持續的經濟發展是推動社會進步的先決條件。我們不要讓香港在長遠的科技、經濟發展中失去焦點，更要不斷尋找新的基礎，才可以支持我們不斷進步。在瞬息萬變的世界裡，香港的社會和企業需要不斷革新，才能在轉變的營商環境中與時並進。</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在2007至08年爆發全球金融危機後，許多發達國家在製造業方面努力重拾競爭力，作為振興經濟的手段；當中，美國提出「先進製造合作伙伴」，德國開展「工業4.0」計劃。</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這些計劃以智能製造技術為核心，例如智能機械人、增材製造和物聯網等。通過網絡連接全球不同公司、人、機器及資源，使數據實時流通由材料採購到零售的價值鏈，有利於生產訂製的產品，有效滿足個性化的消費需求。</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若這些計劃成功落實，香港工商業應該如何定位，從而把握這些變化所帶來的機遇？</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lastRenderedPageBreak/>
        <w:t>對於發達國家來說，若「工業4.0」和其他智能製造計劃能提高生產力和資源效益，那麼在內地設有生產基地的港資企業將會在國際供應鏈上四面受敵，競爭不單來自低成本的新興國家，還有傳統高成本的國家。</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當港商的海外客戶以「工業4.0」全面改革業務模式，他們的要求將很快波及供應鏈的下游。香港公司若仍未做好準備與海外買家以「工業4.0」的平台合作，有可能在全球市場失去競爭優勢。</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受到德國「工業4.0」計劃的啟發，內地正進行「中國製造2025」計劃。「中國製造2025」的目標是全面提升內地工業，加強創新能力，推進製造業資訊化，從而搶佔高增值的市場領域。</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在九十年代，當香港工商企業仍未熟悉全面品質管理，生產力局在香港啟動了品質管理系統的廣泛推行。</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今天，生產工序的數碼化展開了第三次工業革命，生產力局繼續擔當先行者的角色，協助香港企業將業務轉型和升級，以有效應對智能科技帶來的顛覆性改變。</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為此，我們已密鑼緊鼓，掌握所需的知識，舉辦德國考察團，與當地製造商和研究院交流有關「工業4.0」的最新資訊。生產力局將推出新的工業支援項目，向本地企業推廣及轉移「工業4.0」重要技術和概念，如：智能工廠、智能機械人、3D打印和物聯網的資訊保安。</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著名企業家彼得  " 泰爾在他的《從無到有》("Zero to One")書中提及：「未來的市場冠軍若在現有的市場激烈競爭將難以成功。他們會以獨創的業務，完全避開競爭。」</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在近半世紀，生產力局一直伙拍本地企業探索未開發的領域。在「智能」新世代，我們將與工商業一起攜手共創無限商機。</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最後，我衷心感謝所有理事會委員和全體同事對局方的鼎力支持和熱誠，為香港工商業提供卓越的服務。</w:t>
      </w:r>
    </w:p>
    <w:p w:rsidR="0001707F" w:rsidRPr="007517FB" w:rsidRDefault="0001707F" w:rsidP="0001707F">
      <w:pPr>
        <w:pStyle w:val="a3"/>
        <w:rPr>
          <w:rFonts w:hAnsi="細明體" w:cs="細明體"/>
        </w:rPr>
      </w:pPr>
    </w:p>
    <w:p w:rsidR="0001707F" w:rsidRPr="007517FB" w:rsidRDefault="0001707F" w:rsidP="0001707F">
      <w:pPr>
        <w:pStyle w:val="a3"/>
        <w:rPr>
          <w:rFonts w:hAnsi="細明體" w:cs="細明體"/>
        </w:rPr>
      </w:pPr>
      <w:r w:rsidRPr="007517FB">
        <w:rPr>
          <w:rFonts w:hAnsi="細明體" w:cs="細明體" w:hint="eastAsia"/>
        </w:rPr>
        <w:t>主席</w:t>
      </w:r>
    </w:p>
    <w:p w:rsidR="0001707F" w:rsidRDefault="0001707F" w:rsidP="0001707F">
      <w:pPr>
        <w:pStyle w:val="a3"/>
        <w:rPr>
          <w:rFonts w:hAnsi="細明體" w:cs="細明體"/>
        </w:rPr>
      </w:pPr>
      <w:r w:rsidRPr="007517FB">
        <w:rPr>
          <w:rFonts w:hAnsi="細明體" w:cs="細明體" w:hint="eastAsia"/>
        </w:rPr>
        <w:t>劉展灝</w:t>
      </w:r>
      <w:r w:rsidRPr="00802D9E">
        <w:rPr>
          <w:rFonts w:asciiTheme="minorHAnsi" w:hAnsiTheme="minorHAnsi" w:cs="Times New Roman"/>
        </w:rPr>
        <w:t>,</w:t>
      </w:r>
      <w:r>
        <w:rPr>
          <w:rFonts w:hAnsi="細明體" w:cs="細明體"/>
        </w:rPr>
        <w:t xml:space="preserve"> </w:t>
      </w:r>
      <w:r w:rsidRPr="00802D9E">
        <w:rPr>
          <w:rFonts w:asciiTheme="minorHAnsi" w:hAnsiTheme="minorHAnsi" w:cs="Times New Roman"/>
        </w:rPr>
        <w:t>SBS, MH, JP</w:t>
      </w:r>
    </w:p>
    <w:p w:rsidR="00A93CA8" w:rsidRPr="00802D9E" w:rsidRDefault="00A93CA8" w:rsidP="00383CFD">
      <w:pPr>
        <w:pStyle w:val="a3"/>
        <w:rPr>
          <w:rFonts w:asciiTheme="minorHAnsi" w:hAnsiTheme="minorHAnsi" w:cs="Times New Roman"/>
        </w:rPr>
      </w:pPr>
    </w:p>
    <w:p w:rsidR="00337E77" w:rsidRPr="00802D9E" w:rsidRDefault="00337E77" w:rsidP="00DD3154">
      <w:pPr>
        <w:pStyle w:val="a3"/>
        <w:rPr>
          <w:rFonts w:asciiTheme="minorHAnsi" w:hAnsiTheme="minorHAnsi" w:cs="Times New Roman"/>
        </w:rPr>
      </w:pPr>
    </w:p>
    <w:p w:rsidR="008E0008" w:rsidRPr="00802D9E" w:rsidRDefault="00243EC1" w:rsidP="008E0008">
      <w:pPr>
        <w:pStyle w:val="a3"/>
        <w:rPr>
          <w:rFonts w:asciiTheme="minorHAnsi" w:hAnsiTheme="minorHAnsi" w:cs="Times New Roman"/>
        </w:rPr>
      </w:pPr>
      <w:r w:rsidRPr="007517FB">
        <w:rPr>
          <w:rFonts w:hAnsi="細明體" w:cs="細明體" w:hint="eastAsia"/>
        </w:rPr>
        <w:lastRenderedPageBreak/>
        <w:t>劉展灝</w:t>
      </w:r>
      <w:r w:rsidRPr="00802D9E">
        <w:rPr>
          <w:rFonts w:asciiTheme="minorHAnsi" w:hAnsiTheme="minorHAnsi" w:cs="Times New Roman"/>
        </w:rPr>
        <w:t>,</w:t>
      </w:r>
      <w:r w:rsidR="008E0008" w:rsidRPr="00802D9E">
        <w:rPr>
          <w:rFonts w:asciiTheme="minorHAnsi" w:hAnsiTheme="minorHAnsi" w:cs="Times New Roman"/>
        </w:rPr>
        <w:t xml:space="preserve"> SBS, MH, JP</w:t>
      </w:r>
    </w:p>
    <w:p w:rsidR="00243EC1" w:rsidRPr="007517FB" w:rsidRDefault="00243EC1" w:rsidP="00243EC1">
      <w:pPr>
        <w:pStyle w:val="a3"/>
        <w:rPr>
          <w:rFonts w:hAnsi="細明體" w:cs="細明體"/>
        </w:rPr>
      </w:pPr>
      <w:r w:rsidRPr="007517FB">
        <w:rPr>
          <w:rFonts w:hAnsi="細明體" w:cs="細明體" w:hint="eastAsia"/>
        </w:rPr>
        <w:t>劉展灝先生在鐘表業的經驗豐富，是運年錶業集團董事總經理，現任廣東省人民政府決策諮詢顧問委員會企業家委員會委員、四川省政協常委。</w:t>
      </w:r>
    </w:p>
    <w:p w:rsidR="00243EC1" w:rsidRPr="007517FB" w:rsidRDefault="00243EC1" w:rsidP="00243EC1">
      <w:pPr>
        <w:pStyle w:val="a3"/>
        <w:rPr>
          <w:rFonts w:hAnsi="細明體" w:cs="細明體"/>
        </w:rPr>
      </w:pPr>
    </w:p>
    <w:p w:rsidR="00243EC1" w:rsidRPr="007517FB" w:rsidRDefault="00243EC1" w:rsidP="00243EC1">
      <w:pPr>
        <w:pStyle w:val="a3"/>
        <w:rPr>
          <w:rFonts w:hAnsi="細明體" w:cs="細明體"/>
        </w:rPr>
      </w:pPr>
      <w:r w:rsidRPr="007517FB">
        <w:rPr>
          <w:rFonts w:hAnsi="細明體" w:cs="細明體" w:hint="eastAsia"/>
        </w:rPr>
        <w:t>另外，劉展灝出任多個政府諮詢組織，包括經濟發展委員會委員、勞工顧問委員會委員、標準工時委員會委員、創新及科技諮詢委員會委員、創新及科技基金一般支援計劃評審委員會主席及教育局資歷架構鐘錶業行業培訓諮詢委員會主席。</w:t>
      </w:r>
    </w:p>
    <w:p w:rsidR="00243EC1" w:rsidRPr="007517FB" w:rsidRDefault="00243EC1" w:rsidP="00243EC1">
      <w:pPr>
        <w:pStyle w:val="a3"/>
        <w:rPr>
          <w:rFonts w:hAnsi="細明體" w:cs="細明體"/>
        </w:rPr>
      </w:pPr>
    </w:p>
    <w:p w:rsidR="00337E77" w:rsidRPr="00802D9E" w:rsidRDefault="00243EC1" w:rsidP="00243EC1">
      <w:pPr>
        <w:pStyle w:val="a3"/>
        <w:rPr>
          <w:rFonts w:asciiTheme="minorHAnsi" w:hAnsiTheme="minorHAnsi" w:cs="Times New Roman"/>
        </w:rPr>
      </w:pPr>
      <w:r w:rsidRPr="007517FB">
        <w:rPr>
          <w:rFonts w:hAnsi="細明體" w:cs="細明體" w:hint="eastAsia"/>
        </w:rPr>
        <w:t>劉展灝於1994年獲頒「香港青年工業家獎」，並於2002至2003年擔任香港青年工業家協會會長、2000至2003年出任香港表廠商會會長、2005至2006年出任廉政公署道德發展諮詢委員會委員、2005至2007年出任香港工業專業評審局主席、2007至2011年出任香港貿易發展局鐘錶諮詢委員會主席、2001至2011年出任香港鐘表工業協會主席、2006至2011年出任康復諮詢委員會就業小組委員會委員、2006至2011年出任職業訓練局委員、2007至2013年出任強制性公積金計劃諮詢委員會委員、2006至2015年出任香港貿易發展局理事會理事及2013至2015年出任香港工業總會主席。</w:t>
      </w:r>
    </w:p>
    <w:p w:rsidR="00EA2D5E" w:rsidRPr="00802D9E" w:rsidRDefault="00EA2D5E" w:rsidP="00DD3154">
      <w:pPr>
        <w:pStyle w:val="a3"/>
        <w:rPr>
          <w:rFonts w:asciiTheme="minorHAnsi" w:hAnsiTheme="minorHAnsi" w:cs="Times New Roman"/>
        </w:rPr>
      </w:pPr>
    </w:p>
    <w:p w:rsidR="004048BC" w:rsidRPr="00C15EB3" w:rsidRDefault="004048BC" w:rsidP="004048BC">
      <w:pPr>
        <w:pStyle w:val="a3"/>
        <w:rPr>
          <w:rFonts w:hAnsi="細明體" w:cs="細明體"/>
          <w:b/>
        </w:rPr>
      </w:pPr>
      <w:r w:rsidRPr="00C15EB3">
        <w:rPr>
          <w:rFonts w:hAnsi="細明體" w:cs="細明體" w:hint="eastAsia"/>
          <w:b/>
        </w:rPr>
        <w:t>理事會委員</w:t>
      </w:r>
    </w:p>
    <w:p w:rsidR="004048BC" w:rsidRPr="00C15EB3" w:rsidRDefault="004048BC" w:rsidP="004048BC">
      <w:pPr>
        <w:pStyle w:val="a3"/>
        <w:rPr>
          <w:rFonts w:hAnsi="細明體" w:cs="細明體"/>
          <w:b/>
        </w:rPr>
      </w:pPr>
    </w:p>
    <w:p w:rsidR="004048BC" w:rsidRPr="007517FB" w:rsidRDefault="004048BC" w:rsidP="004048BC">
      <w:pPr>
        <w:pStyle w:val="a3"/>
        <w:rPr>
          <w:rFonts w:hAnsi="細明體" w:cs="細明體"/>
        </w:rPr>
      </w:pPr>
      <w:r w:rsidRPr="00C15EB3">
        <w:rPr>
          <w:rFonts w:hAnsi="細明體" w:cs="細明體" w:hint="eastAsia"/>
          <w:b/>
        </w:rPr>
        <w:t>主席</w:t>
      </w:r>
    </w:p>
    <w:p w:rsidR="004048BC" w:rsidRPr="007517FB" w:rsidRDefault="004048BC" w:rsidP="004048BC">
      <w:pPr>
        <w:pStyle w:val="a3"/>
        <w:rPr>
          <w:rFonts w:hAnsi="細明體" w:cs="細明體"/>
        </w:rPr>
      </w:pPr>
      <w:r w:rsidRPr="007517FB">
        <w:rPr>
          <w:rFonts w:hAnsi="細明體" w:cs="細明體" w:hint="eastAsia"/>
        </w:rPr>
        <w:t>劉展灝</w:t>
      </w:r>
      <w:r>
        <w:rPr>
          <w:rFonts w:hAnsi="細明體" w:cs="細明體" w:hint="eastAsia"/>
        </w:rPr>
        <w:t>, SBS, MH, JP</w:t>
      </w:r>
    </w:p>
    <w:p w:rsidR="004048BC" w:rsidRPr="007517FB" w:rsidRDefault="004048BC" w:rsidP="004048BC">
      <w:pPr>
        <w:pStyle w:val="a3"/>
        <w:rPr>
          <w:rFonts w:hAnsi="細明體" w:cs="細明體"/>
        </w:rPr>
      </w:pPr>
      <w:r w:rsidRPr="007517FB">
        <w:rPr>
          <w:rFonts w:hAnsi="細明體" w:cs="細明體" w:hint="eastAsia"/>
        </w:rPr>
        <w:t>於2015年7月1日出任主席。劉先生現任運年錶業有限公司董事總經理</w:t>
      </w:r>
    </w:p>
    <w:p w:rsidR="004048BC" w:rsidRPr="007517FB" w:rsidRDefault="004048BC" w:rsidP="004048BC">
      <w:pPr>
        <w:pStyle w:val="a3"/>
        <w:rPr>
          <w:rFonts w:hAnsi="細明體" w:cs="細明體"/>
        </w:rPr>
      </w:pPr>
      <w:r w:rsidRPr="007517FB">
        <w:rPr>
          <w:rFonts w:hAnsi="細明體" w:cs="細明體" w:hint="eastAsia"/>
        </w:rPr>
        <w:t xml:space="preserve">陳鎮仁, SBS, JP </w:t>
      </w:r>
    </w:p>
    <w:p w:rsidR="004048BC" w:rsidRPr="007517FB" w:rsidRDefault="004048BC" w:rsidP="004048BC">
      <w:pPr>
        <w:pStyle w:val="a3"/>
        <w:rPr>
          <w:rFonts w:hAnsi="細明體" w:cs="細明體"/>
        </w:rPr>
      </w:pPr>
      <w:r w:rsidRPr="007517FB">
        <w:rPr>
          <w:rFonts w:hAnsi="細明體" w:cs="細明體" w:hint="eastAsia"/>
        </w:rPr>
        <w:t>大興紡織有限公司執行董事</w:t>
      </w:r>
    </w:p>
    <w:p w:rsidR="004048BC" w:rsidRPr="007517FB" w:rsidRDefault="004048BC" w:rsidP="004048BC">
      <w:pPr>
        <w:pStyle w:val="a3"/>
        <w:rPr>
          <w:rFonts w:hAnsi="細明體" w:cs="細明體"/>
        </w:rPr>
      </w:pPr>
    </w:p>
    <w:p w:rsidR="004048BC" w:rsidRPr="00C15EB3" w:rsidRDefault="004048BC" w:rsidP="004048BC">
      <w:pPr>
        <w:pStyle w:val="a3"/>
        <w:rPr>
          <w:rFonts w:hAnsi="細明體" w:cs="細明體"/>
          <w:b/>
        </w:rPr>
      </w:pPr>
      <w:r w:rsidRPr="00C15EB3">
        <w:rPr>
          <w:rFonts w:hAnsi="細明體" w:cs="細明體" w:hint="eastAsia"/>
          <w:b/>
        </w:rPr>
        <w:t>副主席</w:t>
      </w:r>
    </w:p>
    <w:p w:rsidR="004048BC" w:rsidRPr="007517FB" w:rsidRDefault="004048BC" w:rsidP="004048BC">
      <w:pPr>
        <w:pStyle w:val="a3"/>
        <w:rPr>
          <w:rFonts w:hAnsi="細明體" w:cs="細明體"/>
        </w:rPr>
      </w:pPr>
      <w:r w:rsidRPr="007517FB">
        <w:rPr>
          <w:rFonts w:hAnsi="細明體" w:cs="細明體" w:hint="eastAsia"/>
        </w:rPr>
        <w:t>伍志強</w:t>
      </w:r>
      <w:r>
        <w:rPr>
          <w:rFonts w:hAnsi="細明體" w:cs="細明體" w:hint="eastAsia"/>
        </w:rPr>
        <w:t>, MH</w:t>
      </w:r>
    </w:p>
    <w:p w:rsidR="004048BC" w:rsidRDefault="004048BC" w:rsidP="004048BC">
      <w:pPr>
        <w:pStyle w:val="a3"/>
        <w:rPr>
          <w:rFonts w:hAnsi="細明體" w:cs="細明體"/>
        </w:rPr>
      </w:pPr>
    </w:p>
    <w:p w:rsidR="004048BC" w:rsidRPr="008D444B" w:rsidRDefault="004048BC" w:rsidP="004048BC">
      <w:pPr>
        <w:pStyle w:val="a3"/>
        <w:rPr>
          <w:rFonts w:hAnsi="細明體" w:cs="細明體"/>
          <w:b/>
        </w:rPr>
      </w:pPr>
      <w:r w:rsidRPr="008D444B">
        <w:rPr>
          <w:rFonts w:hAnsi="細明體" w:cs="細明體" w:hint="eastAsia"/>
          <w:b/>
        </w:rPr>
        <w:t xml:space="preserve">資方／專業／學術界代表 </w:t>
      </w:r>
    </w:p>
    <w:p w:rsidR="004048BC" w:rsidRPr="007517FB" w:rsidRDefault="004048BC" w:rsidP="004048BC">
      <w:pPr>
        <w:pStyle w:val="a3"/>
        <w:rPr>
          <w:rFonts w:hAnsi="細明體" w:cs="細明體"/>
        </w:rPr>
      </w:pPr>
      <w:r w:rsidRPr="007517FB">
        <w:rPr>
          <w:rFonts w:hAnsi="細明體" w:cs="細明體" w:hint="eastAsia"/>
        </w:rPr>
        <w:t>區嘯翔, BBS</w:t>
      </w:r>
    </w:p>
    <w:p w:rsidR="004048BC" w:rsidRPr="007517FB" w:rsidRDefault="004048BC" w:rsidP="004048BC">
      <w:pPr>
        <w:pStyle w:val="a3"/>
        <w:rPr>
          <w:rFonts w:hAnsi="細明體" w:cs="細明體"/>
        </w:rPr>
      </w:pPr>
      <w:r w:rsidRPr="007517FB">
        <w:rPr>
          <w:rFonts w:hAnsi="細明體" w:cs="細明體" w:hint="eastAsia"/>
        </w:rPr>
        <w:t>香港立信德豪會計師事務所有限公司主席</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查逸超</w:t>
      </w:r>
    </w:p>
    <w:p w:rsidR="004048BC" w:rsidRPr="007517FB" w:rsidRDefault="004048BC" w:rsidP="004048BC">
      <w:pPr>
        <w:pStyle w:val="a3"/>
        <w:rPr>
          <w:rFonts w:hAnsi="細明體" w:cs="細明體"/>
        </w:rPr>
      </w:pPr>
      <w:r w:rsidRPr="007517FB">
        <w:rPr>
          <w:rFonts w:hAnsi="細明體" w:cs="細明體" w:hint="eastAsia"/>
        </w:rPr>
        <w:t>褔田集團控股有限公司董事總經理</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鄭文聰, MH, JP</w:t>
      </w:r>
    </w:p>
    <w:p w:rsidR="004048BC" w:rsidRPr="007517FB" w:rsidRDefault="004048BC" w:rsidP="004048BC">
      <w:pPr>
        <w:pStyle w:val="a3"/>
        <w:rPr>
          <w:rFonts w:hAnsi="細明體" w:cs="細明體"/>
        </w:rPr>
      </w:pPr>
      <w:r w:rsidRPr="007517FB">
        <w:rPr>
          <w:rFonts w:hAnsi="細明體" w:cs="細明體" w:hint="eastAsia"/>
        </w:rPr>
        <w:t>正昌環保科技（集團）有限公司董事總經理</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周博軒</w:t>
      </w:r>
    </w:p>
    <w:p w:rsidR="004048BC" w:rsidRPr="007517FB" w:rsidRDefault="004048BC" w:rsidP="004048BC">
      <w:pPr>
        <w:pStyle w:val="a3"/>
        <w:rPr>
          <w:rFonts w:hAnsi="細明體" w:cs="細明體"/>
        </w:rPr>
      </w:pPr>
      <w:r w:rsidRPr="007517FB">
        <w:rPr>
          <w:rFonts w:hAnsi="細明體" w:cs="細明體" w:hint="eastAsia"/>
        </w:rPr>
        <w:t>駿碼科技集團行政總裁</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李國本</w:t>
      </w:r>
    </w:p>
    <w:p w:rsidR="004048BC" w:rsidRPr="007517FB" w:rsidRDefault="004048BC" w:rsidP="004048BC">
      <w:pPr>
        <w:pStyle w:val="a3"/>
        <w:rPr>
          <w:rFonts w:hAnsi="細明體" w:cs="細明體"/>
        </w:rPr>
      </w:pPr>
      <w:r w:rsidRPr="007517FB">
        <w:rPr>
          <w:rFonts w:hAnsi="細明體" w:cs="細明體" w:hint="eastAsia"/>
        </w:rPr>
        <w:t>聯業製衣有限公司總裁兼首席科技總監</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梁廣泉</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梁任城 </w:t>
      </w:r>
    </w:p>
    <w:p w:rsidR="004048BC" w:rsidRPr="007517FB" w:rsidRDefault="004048BC" w:rsidP="004048BC">
      <w:pPr>
        <w:pStyle w:val="a3"/>
        <w:rPr>
          <w:rFonts w:hAnsi="細明體" w:cs="細明體"/>
        </w:rPr>
      </w:pPr>
      <w:r w:rsidRPr="007517FB">
        <w:rPr>
          <w:rFonts w:hAnsi="細明體" w:cs="細明體" w:hint="eastAsia"/>
        </w:rPr>
        <w:t>職業訓練局副執行幹事</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蒙美玲 </w:t>
      </w:r>
    </w:p>
    <w:p w:rsidR="004048BC" w:rsidRPr="007517FB" w:rsidRDefault="004048BC" w:rsidP="004048BC">
      <w:pPr>
        <w:pStyle w:val="a3"/>
        <w:rPr>
          <w:rFonts w:hAnsi="細明體" w:cs="細明體"/>
        </w:rPr>
      </w:pPr>
      <w:r w:rsidRPr="007517FB">
        <w:rPr>
          <w:rFonts w:hAnsi="細明體" w:cs="細明體" w:hint="eastAsia"/>
        </w:rPr>
        <w:t>香港中文大學系統工程與工程管理學系教授及系主任</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吳大釗</w:t>
      </w:r>
    </w:p>
    <w:p w:rsidR="004048BC" w:rsidRPr="007517FB" w:rsidRDefault="004048BC" w:rsidP="004048BC">
      <w:pPr>
        <w:pStyle w:val="a3"/>
        <w:rPr>
          <w:rFonts w:hAnsi="細明體" w:cs="細明體"/>
        </w:rPr>
      </w:pPr>
      <w:r w:rsidRPr="007517FB">
        <w:rPr>
          <w:rFonts w:hAnsi="細明體" w:cs="細明體" w:hint="eastAsia"/>
        </w:rPr>
        <w:t>力寶亞洲有限公司董事</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吳宏斌, BBS, MH</w:t>
      </w:r>
    </w:p>
    <w:p w:rsidR="004048BC" w:rsidRPr="007517FB" w:rsidRDefault="004048BC" w:rsidP="004048BC">
      <w:pPr>
        <w:pStyle w:val="a3"/>
        <w:rPr>
          <w:rFonts w:hAnsi="細明體" w:cs="細明體"/>
        </w:rPr>
      </w:pPr>
      <w:r w:rsidRPr="007517FB">
        <w:rPr>
          <w:rFonts w:hAnsi="細明體" w:cs="細明體" w:hint="eastAsia"/>
        </w:rPr>
        <w:t>寶星首飾廠有限公司董事總經理</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顏吳餘英, MH, JP</w:t>
      </w:r>
    </w:p>
    <w:p w:rsidR="004048BC" w:rsidRPr="007517FB" w:rsidRDefault="004048BC" w:rsidP="004048BC">
      <w:pPr>
        <w:pStyle w:val="a3"/>
        <w:rPr>
          <w:rFonts w:hAnsi="細明體" w:cs="細明體"/>
        </w:rPr>
      </w:pPr>
      <w:r w:rsidRPr="007517FB">
        <w:rPr>
          <w:rFonts w:hAnsi="細明體" w:cs="細明體" w:hint="eastAsia"/>
        </w:rPr>
        <w:t>美昌玩具製品廠有限公司副總裁</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黃志光</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楊悰傑</w:t>
      </w:r>
    </w:p>
    <w:p w:rsidR="004048BC" w:rsidRDefault="004048BC" w:rsidP="004048BC">
      <w:pPr>
        <w:pStyle w:val="a3"/>
        <w:rPr>
          <w:rFonts w:hAnsi="細明體" w:cs="細明體"/>
        </w:rPr>
      </w:pPr>
      <w:r w:rsidRPr="007517FB">
        <w:rPr>
          <w:rFonts w:hAnsi="細明體" w:cs="細明體" w:hint="eastAsia"/>
        </w:rPr>
        <w:t>精英企業控股有限公司行政總裁</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勞方代表 </w:t>
      </w:r>
    </w:p>
    <w:p w:rsidR="004048BC" w:rsidRPr="007517FB" w:rsidRDefault="004048BC" w:rsidP="004048BC">
      <w:pPr>
        <w:pStyle w:val="a3"/>
        <w:rPr>
          <w:rFonts w:hAnsi="細明體" w:cs="細明體"/>
        </w:rPr>
      </w:pPr>
      <w:r w:rsidRPr="007517FB">
        <w:rPr>
          <w:rFonts w:hAnsi="細明體" w:cs="細明體" w:hint="eastAsia"/>
        </w:rPr>
        <w:t>林錦儀</w:t>
      </w:r>
    </w:p>
    <w:p w:rsidR="004048BC" w:rsidRPr="007517FB" w:rsidRDefault="004048BC" w:rsidP="004048BC">
      <w:pPr>
        <w:pStyle w:val="a3"/>
        <w:rPr>
          <w:rFonts w:hAnsi="細明體" w:cs="細明體"/>
        </w:rPr>
      </w:pPr>
      <w:r w:rsidRPr="007517FB">
        <w:rPr>
          <w:rFonts w:hAnsi="細明體" w:cs="細明體" w:hint="eastAsia"/>
        </w:rPr>
        <w:t>物流理貨職工會理事長</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冼啟明, MH</w:t>
      </w:r>
    </w:p>
    <w:p w:rsidR="004048BC" w:rsidRPr="007517FB" w:rsidRDefault="004048BC" w:rsidP="004048BC">
      <w:pPr>
        <w:pStyle w:val="a3"/>
        <w:rPr>
          <w:rFonts w:hAnsi="細明體" w:cs="細明體"/>
        </w:rPr>
      </w:pPr>
      <w:r w:rsidRPr="007517FB">
        <w:rPr>
          <w:rFonts w:hAnsi="細明體" w:cs="細明體" w:hint="eastAsia"/>
        </w:rPr>
        <w:t>港九電器工程電業器材職工會名譽會長</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鄧燕梨 </w:t>
      </w:r>
    </w:p>
    <w:p w:rsidR="004048BC" w:rsidRPr="007517FB" w:rsidRDefault="004048BC" w:rsidP="004048BC">
      <w:pPr>
        <w:pStyle w:val="a3"/>
        <w:rPr>
          <w:rFonts w:hAnsi="細明體" w:cs="細明體"/>
        </w:rPr>
      </w:pPr>
      <w:r w:rsidRPr="007517FB">
        <w:rPr>
          <w:rFonts w:hAnsi="細明體" w:cs="細明體" w:hint="eastAsia"/>
        </w:rPr>
        <w:t>香港職工會聯盟培訓中心行政總監</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政府官員</w:t>
      </w:r>
    </w:p>
    <w:p w:rsidR="004048BC" w:rsidRPr="007517FB" w:rsidRDefault="004048BC" w:rsidP="004048BC">
      <w:pPr>
        <w:pStyle w:val="a3"/>
        <w:rPr>
          <w:rFonts w:hAnsi="細明體" w:cs="細明體"/>
        </w:rPr>
      </w:pPr>
      <w:r w:rsidRPr="007517FB">
        <w:rPr>
          <w:rFonts w:hAnsi="細明體" w:cs="細明體" w:hint="eastAsia"/>
        </w:rPr>
        <w:t xml:space="preserve">何淑兒, JP </w:t>
      </w:r>
    </w:p>
    <w:p w:rsidR="004048BC" w:rsidRPr="007517FB" w:rsidRDefault="004048BC" w:rsidP="004048BC">
      <w:pPr>
        <w:pStyle w:val="a3"/>
        <w:rPr>
          <w:rFonts w:hAnsi="細明體" w:cs="細明體"/>
        </w:rPr>
      </w:pPr>
      <w:r w:rsidRPr="007517FB">
        <w:rPr>
          <w:rFonts w:hAnsi="細明體" w:cs="細明體" w:hint="eastAsia"/>
        </w:rPr>
        <w:t>商務及經濟發展局常任秘書長（通訊及科技）</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王榮珍, JP </w:t>
      </w:r>
    </w:p>
    <w:p w:rsidR="004048BC" w:rsidRPr="007517FB" w:rsidRDefault="004048BC" w:rsidP="004048BC">
      <w:pPr>
        <w:pStyle w:val="a3"/>
        <w:rPr>
          <w:rFonts w:hAnsi="細明體" w:cs="細明體"/>
        </w:rPr>
      </w:pPr>
      <w:r w:rsidRPr="007517FB">
        <w:rPr>
          <w:rFonts w:hAnsi="細明體" w:cs="細明體" w:hint="eastAsia"/>
        </w:rPr>
        <w:t>（蔡淑嫻於2015年8月19日</w:t>
      </w:r>
    </w:p>
    <w:p w:rsidR="004048BC" w:rsidRPr="007517FB" w:rsidRDefault="004048BC" w:rsidP="004048BC">
      <w:pPr>
        <w:pStyle w:val="a3"/>
        <w:rPr>
          <w:rFonts w:hAnsi="細明體" w:cs="細明體"/>
        </w:rPr>
      </w:pPr>
      <w:r w:rsidRPr="007517FB">
        <w:rPr>
          <w:rFonts w:hAnsi="細明體" w:cs="細明體" w:hint="eastAsia"/>
        </w:rPr>
        <w:t>出任創新科技署署長）</w:t>
      </w:r>
    </w:p>
    <w:p w:rsidR="004048BC" w:rsidRPr="007517FB" w:rsidRDefault="004048BC" w:rsidP="004048BC">
      <w:pPr>
        <w:pStyle w:val="a3"/>
        <w:rPr>
          <w:rFonts w:hAnsi="細明體" w:cs="細明體"/>
        </w:rPr>
      </w:pPr>
      <w:r w:rsidRPr="007517FB">
        <w:rPr>
          <w:rFonts w:hAnsi="細明體" w:cs="細明體" w:hint="eastAsia"/>
        </w:rPr>
        <w:t>創新科技署署長</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麥靖宇, JP (17)</w:t>
      </w:r>
    </w:p>
    <w:p w:rsidR="004048BC" w:rsidRPr="007517FB" w:rsidRDefault="004048BC" w:rsidP="004048BC">
      <w:pPr>
        <w:pStyle w:val="a3"/>
        <w:rPr>
          <w:rFonts w:hAnsi="細明體" w:cs="細明體"/>
        </w:rPr>
      </w:pPr>
      <w:r w:rsidRPr="007517FB">
        <w:rPr>
          <w:rFonts w:hAnsi="細明體" w:cs="細明體" w:hint="eastAsia"/>
        </w:rPr>
        <w:t>工業貿易署署長</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陳李藹倫, JP (18)</w:t>
      </w:r>
    </w:p>
    <w:p w:rsidR="004048BC" w:rsidRPr="007517FB" w:rsidRDefault="004048BC" w:rsidP="004048BC">
      <w:pPr>
        <w:pStyle w:val="a3"/>
        <w:rPr>
          <w:rFonts w:hAnsi="細明體" w:cs="細明體"/>
        </w:rPr>
      </w:pPr>
      <w:r w:rsidRPr="007517FB">
        <w:rPr>
          <w:rFonts w:hAnsi="細明體" w:cs="細明體" w:hint="eastAsia"/>
        </w:rPr>
        <w:t>政府經濟顧問</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吳國強, JP (19)</w:t>
      </w:r>
    </w:p>
    <w:p w:rsidR="004048BC" w:rsidRPr="007517FB" w:rsidRDefault="004048BC" w:rsidP="004048BC">
      <w:pPr>
        <w:pStyle w:val="a3"/>
        <w:rPr>
          <w:rFonts w:hAnsi="細明體" w:cs="細明體"/>
        </w:rPr>
      </w:pPr>
      <w:r w:rsidRPr="007517FB">
        <w:rPr>
          <w:rFonts w:hAnsi="細明體" w:cs="細明體" w:hint="eastAsia"/>
        </w:rPr>
        <w:t>勞工處副處長</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委員變動情況（2015年1月1日生效）</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新任委員</w:t>
      </w:r>
    </w:p>
    <w:p w:rsidR="004048BC" w:rsidRPr="007517FB" w:rsidRDefault="004048BC" w:rsidP="004048BC">
      <w:pPr>
        <w:pStyle w:val="a3"/>
        <w:rPr>
          <w:rFonts w:hAnsi="細明體" w:cs="細明體"/>
        </w:rPr>
      </w:pPr>
      <w:r w:rsidRPr="007517FB">
        <w:rPr>
          <w:rFonts w:hAnsi="細明體" w:cs="細明體" w:hint="eastAsia"/>
        </w:rPr>
        <w:t>查逸超</w:t>
      </w:r>
    </w:p>
    <w:p w:rsidR="004048BC" w:rsidRPr="007517FB" w:rsidRDefault="004048BC" w:rsidP="004048BC">
      <w:pPr>
        <w:pStyle w:val="a3"/>
        <w:rPr>
          <w:rFonts w:hAnsi="細明體" w:cs="細明體"/>
        </w:rPr>
      </w:pPr>
      <w:r w:rsidRPr="007517FB">
        <w:rPr>
          <w:rFonts w:hAnsi="細明體" w:cs="細明體" w:hint="eastAsia"/>
        </w:rPr>
        <w:t>周博軒</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離任委員</w:t>
      </w:r>
    </w:p>
    <w:p w:rsidR="004048BC" w:rsidRPr="007517FB" w:rsidRDefault="004048BC" w:rsidP="004048BC">
      <w:pPr>
        <w:pStyle w:val="a3"/>
        <w:rPr>
          <w:rFonts w:hAnsi="細明體" w:cs="細明體"/>
        </w:rPr>
      </w:pPr>
      <w:r w:rsidRPr="007517FB">
        <w:rPr>
          <w:rFonts w:hAnsi="細明體" w:cs="細明體" w:hint="eastAsia"/>
        </w:rPr>
        <w:t>成小澄, BBS, JP</w:t>
      </w:r>
    </w:p>
    <w:p w:rsidR="004048BC" w:rsidRPr="007517FB" w:rsidRDefault="004048BC" w:rsidP="004048BC">
      <w:pPr>
        <w:pStyle w:val="a3"/>
        <w:rPr>
          <w:rFonts w:hAnsi="細明體" w:cs="細明體"/>
        </w:rPr>
      </w:pPr>
      <w:r w:rsidRPr="007517FB">
        <w:rPr>
          <w:rFonts w:hAnsi="細明體" w:cs="細明體" w:hint="eastAsia"/>
        </w:rPr>
        <w:t>郭振華, BBS, MH, JP</w:t>
      </w:r>
    </w:p>
    <w:p w:rsidR="004048BC"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核數師 </w:t>
      </w:r>
    </w:p>
    <w:p w:rsidR="004048BC" w:rsidRPr="007517FB" w:rsidRDefault="004048BC" w:rsidP="004048BC">
      <w:pPr>
        <w:pStyle w:val="a3"/>
        <w:rPr>
          <w:rFonts w:hAnsi="細明體" w:cs="細明體"/>
        </w:rPr>
      </w:pPr>
      <w:r w:rsidRPr="007517FB">
        <w:rPr>
          <w:rFonts w:hAnsi="細明體" w:cs="細明體" w:hint="eastAsia"/>
        </w:rPr>
        <w:t>羅兵咸永道會計師事務所</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 xml:space="preserve">法律顧問 </w:t>
      </w:r>
    </w:p>
    <w:p w:rsidR="004048BC" w:rsidRPr="007517FB" w:rsidRDefault="004048BC" w:rsidP="004048BC">
      <w:pPr>
        <w:pStyle w:val="a3"/>
        <w:rPr>
          <w:rFonts w:hAnsi="細明體" w:cs="細明體"/>
        </w:rPr>
      </w:pPr>
      <w:r w:rsidRPr="007517FB">
        <w:rPr>
          <w:rFonts w:hAnsi="細明體" w:cs="細明體" w:hint="eastAsia"/>
        </w:rPr>
        <w:t>高露雲律師行</w:t>
      </w:r>
    </w:p>
    <w:p w:rsidR="004048BC" w:rsidRPr="007517FB" w:rsidRDefault="004048BC" w:rsidP="004048BC">
      <w:pPr>
        <w:pStyle w:val="a3"/>
        <w:rPr>
          <w:rFonts w:hAnsi="細明體" w:cs="細明體"/>
        </w:rPr>
      </w:pPr>
      <w:r w:rsidRPr="007517FB">
        <w:rPr>
          <w:rFonts w:hAnsi="細明體" w:cs="細明體" w:hint="eastAsia"/>
        </w:rPr>
        <w:t>鄭黃林律師行</w:t>
      </w:r>
    </w:p>
    <w:p w:rsidR="004048BC" w:rsidRPr="007517FB" w:rsidRDefault="004048BC" w:rsidP="004048BC">
      <w:pPr>
        <w:pStyle w:val="a3"/>
        <w:rPr>
          <w:rFonts w:hAnsi="細明體" w:cs="細明體"/>
        </w:rPr>
      </w:pPr>
    </w:p>
    <w:p w:rsidR="004048BC" w:rsidRPr="007517FB" w:rsidRDefault="004048BC" w:rsidP="004048BC">
      <w:pPr>
        <w:pStyle w:val="a3"/>
        <w:rPr>
          <w:rFonts w:hAnsi="細明體" w:cs="細明體"/>
        </w:rPr>
      </w:pPr>
      <w:r w:rsidRPr="007517FB">
        <w:rPr>
          <w:rFonts w:hAnsi="細明體" w:cs="細明體" w:hint="eastAsia"/>
        </w:rPr>
        <w:t>截至2015年3月31日</w:t>
      </w:r>
    </w:p>
    <w:p w:rsidR="00337E77" w:rsidRPr="00802D9E" w:rsidRDefault="00337E77" w:rsidP="00DD3154">
      <w:pPr>
        <w:pStyle w:val="a3"/>
        <w:rPr>
          <w:rFonts w:asciiTheme="minorHAnsi" w:hAnsiTheme="minorHAnsi" w:cs="Times New Roman"/>
        </w:rPr>
      </w:pPr>
    </w:p>
    <w:p w:rsidR="00CA4478" w:rsidRPr="002E6E4B" w:rsidRDefault="00CA4478" w:rsidP="00DD3154">
      <w:pPr>
        <w:pStyle w:val="a3"/>
        <w:rPr>
          <w:rFonts w:asciiTheme="minorHAnsi" w:hAnsiTheme="minorHAnsi" w:cs="Times New Roman"/>
        </w:rPr>
      </w:pPr>
    </w:p>
    <w:p w:rsidR="00337E77" w:rsidRPr="00802D9E" w:rsidRDefault="00C26C03" w:rsidP="00DD3154">
      <w:pPr>
        <w:pStyle w:val="a3"/>
        <w:rPr>
          <w:rFonts w:asciiTheme="minorHAnsi" w:hAnsiTheme="minorHAnsi" w:cs="Times New Roman"/>
          <w:b/>
        </w:rPr>
      </w:pPr>
      <w:r w:rsidRPr="00C26C03">
        <w:rPr>
          <w:rFonts w:hAnsi="細明體" w:cs="細明體" w:hint="eastAsia"/>
          <w:b/>
        </w:rPr>
        <w:t>總裁匯報</w:t>
      </w:r>
    </w:p>
    <w:p w:rsidR="00FD614F" w:rsidRPr="00802D9E" w:rsidRDefault="00FD614F" w:rsidP="00DD3154">
      <w:pPr>
        <w:pStyle w:val="a3"/>
        <w:rPr>
          <w:rFonts w:asciiTheme="minorHAnsi" w:hAnsiTheme="minorHAnsi" w:cs="Times New Roman"/>
          <w:b/>
        </w:rPr>
      </w:pPr>
    </w:p>
    <w:p w:rsidR="00995932" w:rsidRPr="00802D9E" w:rsidRDefault="00995932" w:rsidP="00995932">
      <w:pPr>
        <w:pStyle w:val="a3"/>
        <w:rPr>
          <w:rFonts w:asciiTheme="minorHAnsi" w:hAnsiTheme="minorHAnsi" w:cs="Times New Roman"/>
        </w:rPr>
      </w:pPr>
      <w:r w:rsidRPr="00802D9E">
        <w:rPr>
          <w:rFonts w:asciiTheme="minorHAnsi" w:hAnsiTheme="minorHAnsi" w:cs="Times New Roman"/>
          <w:b/>
        </w:rPr>
        <w:t xml:space="preserve">From One to </w:t>
      </w:r>
      <w:r w:rsidR="00802D9E" w:rsidRPr="00802D9E">
        <w:rPr>
          <w:rFonts w:asciiTheme="minorHAnsi" w:hAnsiTheme="minorHAnsi" w:cs="Times New Roman"/>
          <w:b/>
        </w:rPr>
        <w:t>M</w:t>
      </w:r>
      <w:r w:rsidRPr="00802D9E">
        <w:rPr>
          <w:rFonts w:asciiTheme="minorHAnsi" w:hAnsiTheme="minorHAnsi" w:cs="Times New Roman"/>
          <w:b/>
        </w:rPr>
        <w:t>any</w:t>
      </w:r>
    </w:p>
    <w:p w:rsidR="00995932" w:rsidRPr="00802D9E" w:rsidRDefault="00995932" w:rsidP="00995932">
      <w:pPr>
        <w:pStyle w:val="a3"/>
        <w:rPr>
          <w:rFonts w:asciiTheme="minorHAnsi" w:hAnsiTheme="minorHAnsi" w:cs="Times New Roman"/>
        </w:rPr>
      </w:pPr>
    </w:p>
    <w:p w:rsidR="004D0FDD" w:rsidRPr="007517FB" w:rsidRDefault="004D0FDD" w:rsidP="004D0FDD">
      <w:pPr>
        <w:pStyle w:val="a3"/>
        <w:rPr>
          <w:rFonts w:hAnsi="細明體" w:cs="細明體"/>
        </w:rPr>
      </w:pPr>
      <w:r w:rsidRPr="007517FB">
        <w:rPr>
          <w:rFonts w:hAnsi="細明體" w:cs="細明體" w:hint="eastAsia"/>
        </w:rPr>
        <w:t>2014/15年度香港經歷很多重大事件，工商界以至社會大眾亦面對不少挑戰。生產力局秉持專業及不偏不倚的精神，憑藉對關鍵資源、知識及技術的掌握，本局繼續專注協助企業及不同行業提升競爭力，推動業務持續發展。</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業界對生產力局服務的需求仍然強勁，2014/15年度的整體服務收入$3.998億元，較2013/14年度上升6.6%。去年，本局共推行了970個顧問項目，客戶服務調查得分為8.9</w:t>
      </w:r>
      <w:r>
        <w:rPr>
          <w:rFonts w:hAnsi="細明體" w:cs="細明體"/>
        </w:rPr>
        <w:t xml:space="preserve"> </w:t>
      </w:r>
      <w:r w:rsidRPr="007517FB">
        <w:rPr>
          <w:rFonts w:hAnsi="細明體" w:cs="細明體" w:hint="eastAsia"/>
        </w:rPr>
        <w:t>(10為滿分)。</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本局按照四大策略推展工商業支援服務，包括：發展策略伙伴、擴展產業支援平台、為中小企創富增值、強化核心能力，協助香港工商業應對瞬息萬變的科技發展及市場環境，進展理想。</w:t>
      </w:r>
    </w:p>
    <w:p w:rsidR="004D0FDD" w:rsidRPr="007517FB" w:rsidRDefault="004D0FDD" w:rsidP="004D0FDD">
      <w:pPr>
        <w:pStyle w:val="a3"/>
        <w:rPr>
          <w:rFonts w:hAnsi="細明體" w:cs="細明體"/>
        </w:rPr>
      </w:pPr>
    </w:p>
    <w:p w:rsidR="004D0FDD" w:rsidRPr="00512C29" w:rsidRDefault="004D0FDD" w:rsidP="004D0FDD">
      <w:pPr>
        <w:pStyle w:val="a3"/>
        <w:rPr>
          <w:rFonts w:hAnsi="細明體" w:cs="細明體"/>
          <w:b/>
        </w:rPr>
      </w:pPr>
      <w:r w:rsidRPr="00512C29">
        <w:rPr>
          <w:rFonts w:hAnsi="細明體" w:cs="細明體" w:hint="eastAsia"/>
          <w:b/>
        </w:rPr>
        <w:t>發展策略伙伴</w:t>
      </w:r>
    </w:p>
    <w:p w:rsidR="004D0FDD" w:rsidRPr="007517FB" w:rsidRDefault="004D0FDD" w:rsidP="004D0FDD">
      <w:pPr>
        <w:pStyle w:val="a3"/>
        <w:rPr>
          <w:rFonts w:hAnsi="細明體" w:cs="細明體"/>
        </w:rPr>
      </w:pPr>
      <w:r w:rsidRPr="007517FB">
        <w:rPr>
          <w:rFonts w:hAnsi="細明體" w:cs="細明體" w:hint="eastAsia"/>
        </w:rPr>
        <w:t>生產力局在技術轉移方面，繼續為本地業界擔當重要角色，透過全球策略伙伴網絡，搜羅各種創新技術及工藝，掌握相關的專門知識，並向業界推廣。</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海外考察團為生產力局提供第一手資訊，讓本局成為香港工商企業的資訊及資源中心。藉此，生產力局充當橋樑，聯繫科研機構與產業界，促進相關機構合作，開拓本地及海外研發技術的龐大商業潛力。</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經過近年多個科技考察活動，生產力局加強了與海外院校及科研機構的合作，並與德國、英國及澳洲多家著名科研機構展開多個研發項目。</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在創新及科技基金的資助下，生產力局正與德國弗勞恩霍夫生產技術研究所合作，推行「激光輔助漸進成形技術」研發項目，旨在利用具成本效益的方法，提升本地廠商生產高強度金屬部件例如汽車零部件的能力。</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另外，生產力局亦分別與澳洲及英國的科研機構，探討在電動車電池技術、汽車零部件複合材料，以及雨水生物過濾系統等範疇的合作機會。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這些合作項目有助香港工商業緊貼世界最新科技、產品及材料的發展，不斷提升競爭力。</w:t>
      </w:r>
    </w:p>
    <w:p w:rsidR="004D0FDD" w:rsidRPr="007517FB" w:rsidRDefault="004D0FDD" w:rsidP="004D0FDD">
      <w:pPr>
        <w:pStyle w:val="a3"/>
        <w:rPr>
          <w:rFonts w:hAnsi="細明體" w:cs="細明體"/>
        </w:rPr>
      </w:pPr>
    </w:p>
    <w:p w:rsidR="004D0FDD" w:rsidRPr="00512C29" w:rsidRDefault="004D0FDD" w:rsidP="004D0FDD">
      <w:pPr>
        <w:pStyle w:val="a3"/>
        <w:rPr>
          <w:rFonts w:hAnsi="細明體" w:cs="細明體"/>
          <w:b/>
        </w:rPr>
      </w:pPr>
      <w:r w:rsidRPr="00512C29">
        <w:rPr>
          <w:rFonts w:hAnsi="細明體" w:cs="細明體" w:hint="eastAsia"/>
          <w:b/>
        </w:rPr>
        <w:lastRenderedPageBreak/>
        <w:t>擴展產業支援平台</w:t>
      </w:r>
    </w:p>
    <w:p w:rsidR="004D0FDD" w:rsidRPr="007517FB" w:rsidRDefault="004D0FDD" w:rsidP="004D0FDD">
      <w:pPr>
        <w:pStyle w:val="a3"/>
        <w:rPr>
          <w:rFonts w:hAnsi="細明體" w:cs="細明體"/>
        </w:rPr>
      </w:pPr>
      <w:r w:rsidRPr="007517FB">
        <w:rPr>
          <w:rFonts w:hAnsi="細明體" w:cs="細明體" w:hint="eastAsia"/>
        </w:rPr>
        <w:t>受資源和技能所限，任何工商業支援機構皆難以獨力有效服務所有企業。所以，較有效的方法是建立資源中心，為不同行業搜羅政府及私人機構所提供的各種各樣資助及技術支援服務，幫助更多企業。</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商務及經濟發展局推出5,000萬元的「零售業人力需求管理科技應用支援計劃」（簡稱ReTAAS），並與生產力局共同合作，協助及鼓勵業界應用相關的資訊、通訊及其他科技提升生產力，以管理人力需求，紓緩零售業的人手緊絀問題。「計劃」亦為本地資訊科技方案供應商，締造商機。</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憑藉多年來服務零售業的豐富經驗，以及與本地資訊科技界的緊密合作，生產力局大力推廣及執行該計劃。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生產力局亦為2012年推出的「發展品牌、升級轉型及拓展內銷市場的專項基金」（簡稱「BUD專項基金」）旗下「企業支援計劃」，一直擔任秘書處。</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「BUD專項基金：企業支援計劃」運作大致暢順，截至2015年3月底，秘書處共接獲1,203份申請，當中295份申請已獲批或有條件獲批，批出的總資助金額高達1.26億元。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獲批的項目範疇主要涵蓋品牌重塑、設立網上商店發展新產品，以及添置先進生產設備，協助企業開拓內地市場，實質幫助中小企擴展業務。</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在可持續發展方面，憑藉30多年來在環境管理顧問服務的經驗，生產力局對於政府的可持續發展計劃和政策，一直擔當重要的支援角色。</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本局自2008年起執行香港特區政府環境局的「清潔生產伙伴計劃」，協助香港和廣東省的港資工廠採用清潔生產作業方式，取得顯著成效。</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透過「伙伴計劃」，生產力局與製造業界、環境技術服務供應商、工商協會及內地政府部門，建立了合作網絡。生產力局作為公營機構身份，適合評估私營環境技術服務供應商的工作。</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基於「伙伴計劃」的環保成效顯著，行政長官於2015年施政報告提出，將「伙伴計劃」延長5年至2020年3月31日，額外注資1.5億元，生產力局續任該計劃的執行機構。</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另外，政府亦設立10億元的回收基金，推動回收業的可持續發展，生產力局獲</w:t>
      </w:r>
      <w:r w:rsidRPr="007517FB">
        <w:rPr>
          <w:rFonts w:hAnsi="細明體" w:cs="細明體" w:hint="eastAsia"/>
        </w:rPr>
        <w:lastRenderedPageBreak/>
        <w:t>環境局邀請，擔任基金的執行伙伴。生產力局將在項目管理、技術評估及宣傳等方面，提供支援服務。本局將於2015年下半年，與回收業及相關人士緊密合作，探討回收基金的運作方式。</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負責維護香港資訊基建的香港電腦保安事故協調中心，是生產力局另一個備受讚譽的工商業支援平台。</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2014年10月香港發生大規模電腦攻擊期間，該中心的電腦保安專家晝夜不停監察，處理發現的攻擊，確保及時向公眾和受影響的機構提供專業建議及解決方案。</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協調中心去年加強了主動揭發及處理電腦保安個案，共處理約3,500宗保安事故，較2013年增加103%。</w:t>
      </w:r>
    </w:p>
    <w:p w:rsidR="004D0FDD" w:rsidRPr="007517FB" w:rsidRDefault="004D0FDD" w:rsidP="004D0FDD">
      <w:pPr>
        <w:pStyle w:val="a3"/>
        <w:rPr>
          <w:rFonts w:hAnsi="細明體" w:cs="細明體"/>
        </w:rPr>
      </w:pPr>
    </w:p>
    <w:p w:rsidR="004D0FDD" w:rsidRPr="00FE66C1" w:rsidRDefault="004D0FDD" w:rsidP="004D0FDD">
      <w:pPr>
        <w:pStyle w:val="a3"/>
        <w:rPr>
          <w:rFonts w:hAnsi="細明體" w:cs="細明體"/>
          <w:b/>
        </w:rPr>
      </w:pPr>
      <w:r w:rsidRPr="00FE66C1">
        <w:rPr>
          <w:rFonts w:hAnsi="細明體" w:cs="細明體" w:hint="eastAsia"/>
          <w:b/>
        </w:rPr>
        <w:t>為中小企創富增值</w:t>
      </w:r>
    </w:p>
    <w:p w:rsidR="004D0FDD" w:rsidRPr="007517FB" w:rsidRDefault="004D0FDD" w:rsidP="004D0FDD">
      <w:pPr>
        <w:pStyle w:val="a3"/>
        <w:rPr>
          <w:rFonts w:hAnsi="細明體" w:cs="細明體"/>
        </w:rPr>
      </w:pPr>
      <w:r w:rsidRPr="007517FB">
        <w:rPr>
          <w:rFonts w:hAnsi="細明體" w:cs="細明體" w:hint="eastAsia"/>
        </w:rPr>
        <w:t>截至2015年3月，全港共有約32萬家中小企，佔全港公司數量超過98%，為接近130萬人提供工作機會。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為方便中小企搜尋發展資源，生產力局於2012年成立了「中小企一站通」（SME One），提供一站式支援，協助本地中小企充份利用香港及珠三角的支援與資助計劃。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截至2015年3月，「中小企一站通」處理了超過7,000宗查詢，並轉介了合適的支援與資助計劃，建議企業申請，當中14份申請獲批核，總資助金額達1,564萬元。中心所舉辦的論壇、研討會及工作坊，共吸引逾13,000位中小企代表參與。</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憑藉生產力局在九龍塘生產力大樓管理「中小企一站通」的成功經驗，生產力局與香港科技園合作成立了一站式資源中心TecONE，重點為中小型科技企業提供全面的諮詢服務，特別是初創科技企業發展需要的資源，例如：資助計劃、工商業支援計劃及企業融資方案等。</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TecONE自2014年7月運作以來，安排了250場免費諮詢會，處理了514宗查詢，以及轉介了204宗個案，協助中小型科技企業尋找合作伙伴及服務供應商。</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年間，生產力局透過與工商協會的合作，展開了多個由「中小企業發展支援基金」及「創意智優計劃」所資助的項目，提升中小企及創意產業的能力，以繼</w:t>
      </w:r>
      <w:r w:rsidRPr="007517FB">
        <w:rPr>
          <w:rFonts w:hAnsi="細明體" w:cs="細明體" w:hint="eastAsia"/>
        </w:rPr>
        <w:lastRenderedPageBreak/>
        <w:t>續拓展業務。項目涵蓋最新法規標準、人才發展、資訊科技工具應用，以及拓展高增值行業商機，例如：航空、醫療設備及數碼娛樂。</w:t>
      </w:r>
    </w:p>
    <w:p w:rsidR="004D0FDD" w:rsidRPr="007517FB" w:rsidRDefault="004D0FDD" w:rsidP="004D0FDD">
      <w:pPr>
        <w:pStyle w:val="a3"/>
        <w:rPr>
          <w:rFonts w:hAnsi="細明體" w:cs="細明體"/>
        </w:rPr>
      </w:pPr>
    </w:p>
    <w:p w:rsidR="004D0FDD" w:rsidRPr="00FE66C1" w:rsidRDefault="004D0FDD" w:rsidP="004D0FDD">
      <w:pPr>
        <w:pStyle w:val="a3"/>
        <w:rPr>
          <w:rFonts w:hAnsi="細明體" w:cs="細明體"/>
          <w:b/>
        </w:rPr>
      </w:pPr>
      <w:r w:rsidRPr="00FE66C1">
        <w:rPr>
          <w:rFonts w:hAnsi="細明體" w:cs="細明體" w:hint="eastAsia"/>
          <w:b/>
        </w:rPr>
        <w:t>強化核心能力</w:t>
      </w:r>
    </w:p>
    <w:p w:rsidR="004D0FDD" w:rsidRPr="007517FB" w:rsidRDefault="004D0FDD" w:rsidP="004D0FDD">
      <w:pPr>
        <w:pStyle w:val="a3"/>
        <w:rPr>
          <w:rFonts w:hAnsi="細明體" w:cs="細明體"/>
        </w:rPr>
      </w:pPr>
      <w:r w:rsidRPr="007517FB">
        <w:rPr>
          <w:rFonts w:hAnsi="細明體" w:cs="細明體" w:hint="eastAsia"/>
        </w:rPr>
        <w:t>自成立以來，生產力局一直是多個行業的製造技術及企業管理先驅。生產力局繼續添置先進設施，強化專業團隊的專門知識，有效地回應本地業界的新需求。</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年間，本局的「隨形冷卻技術中心」（CCTC）投入運作。中心總投資額達1,100萬元，擁有全港首部混合式金屬3D打印設備。業界在中心的支援下，可縮短注塑週期，又能提高模具質素，並有效降低成本。</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本局將於2015年8月，成立全港首個一條龍3D打印顧問服務支援中心 - 「3D打印體驗廊」（3D Printing One）。中心設有多部由入門級至專業級的3D打印機、軟件及設備，提供全方位的3D打印支援，向不同行業普及推廣3D打印的創新應用。</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超精密自由曲面光學組件，集多功能及靈活的好處於一身，應用日趨廣泛，但本地中小企缺乏設備及技術知識，以捕捉蓄勢待發的市場。</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生產力局屬下的精密光機電科技中心，在2015年3月添置了一台超精密五軸直立式加工設備，讓本局開展光學級自由曲面組件的超精密五軸加工服務。</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新服務可協助中小企，縮短產品開發週期及節省開發成本，提升技術能力，以發掘高增值行業如汽車、生物醫學及光通訊的新商機。</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年內，我們亦為不同行業設計最佳營運模式，包括：飲食及食品工業的食物生命週期管理模式，促進業界採用現代化的食物安全及衛生程序；醫療器材業的臨床試驗方案合規模式，協助業界評估其醫療設備的安全性及效力；建造業的ISO 50001能源管理體系推行工具。由這些最佳營運模式發展的新服務將於下一年度推出。</w:t>
      </w:r>
    </w:p>
    <w:p w:rsidR="004D0FDD" w:rsidRPr="007517FB" w:rsidRDefault="004D0FDD" w:rsidP="004D0FDD">
      <w:pPr>
        <w:pStyle w:val="a3"/>
        <w:rPr>
          <w:rFonts w:hAnsi="細明體" w:cs="細明體"/>
        </w:rPr>
      </w:pPr>
    </w:p>
    <w:p w:rsidR="004D0FDD" w:rsidRPr="00FE66C1" w:rsidRDefault="004D0FDD" w:rsidP="004D0FDD">
      <w:pPr>
        <w:pStyle w:val="a3"/>
        <w:rPr>
          <w:rFonts w:hAnsi="細明體" w:cs="細明體"/>
          <w:b/>
        </w:rPr>
      </w:pPr>
      <w:r w:rsidRPr="00FE66C1">
        <w:rPr>
          <w:rFonts w:hAnsi="細明體" w:cs="細明體" w:hint="eastAsia"/>
          <w:b/>
        </w:rPr>
        <w:t>良好公民</w:t>
      </w:r>
    </w:p>
    <w:p w:rsidR="004D0FDD" w:rsidRPr="007517FB" w:rsidRDefault="004D0FDD" w:rsidP="004D0FDD">
      <w:pPr>
        <w:pStyle w:val="a3"/>
        <w:rPr>
          <w:rFonts w:hAnsi="細明體" w:cs="細明體"/>
        </w:rPr>
      </w:pPr>
      <w:r w:rsidRPr="007517FB">
        <w:rPr>
          <w:rFonts w:hAnsi="細明體" w:cs="細明體" w:hint="eastAsia"/>
        </w:rPr>
        <w:t>作為擁有不同界別專家的機構，本局致力利用廣泛的專業知識，回饋社會。</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社會企業提供不少創新方案，以回應社會挑戰，為可持續發展作出貢獻。年間，生產力局與香港社會服務聯會（社聯）聯合推出「好社意」計劃，免費為社企在五大範疇下提供業務支援，透過五大免費專業服務，促進本港400多家</w:t>
      </w:r>
      <w:r w:rsidRPr="007517FB">
        <w:rPr>
          <w:rFonts w:hAnsi="細明體" w:cs="細明體" w:hint="eastAsia"/>
        </w:rPr>
        <w:lastRenderedPageBreak/>
        <w:t>社企的持續發展。</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在社會培育朝氣蓬勃的創新文化，是香港可持續發展的關鍵。年間，生產力局很榮幸，承辦了由民政事務局及中國載人航天工程辦公室合辦的「香港中學生太空搭載實驗方案設計比賽」。</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比賽鼓勵全港中學生設計適合於太空環境進行的科學實驗。本局樂見比賽反應踴躍，並通過追求科學知識，成功激發學生對創新技術的興趣。</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過去一年，本局能夠適時推出產業支援計劃和服務，固然有賴團隊豐富的技術知識和努力。然而，若缺欠完善和成熟的企業管治架構，這些成果亦難以實現。企業管治令所有企業活動均能井然有序、客觀及透明地執行。</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去年本局獲頒香港董事學會2014年度「傑出董事獎」及「董事會多元化卓越嘉許」，充份肯定本局致力優化內部系統及程序，在管治文化上與時並進。我們當然不敢自滿，這項殊榮實歸功一眾理事會委員付出寶貴時間和專業知識，帶領本局成為企業管治良好的優秀機構。</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展望未來，內地和其他工業國進入產業轉型時期，為香港企業帶來新挑戰和機遇。本局將不斷革新服務，協助香港企業躍進新里程。</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我衷心感謝前主席陳鎮仁博士對我及本局的寶貴指導，特別多謝理事會委員的全力支持。最後，感謝全體同事在過去一年發揮無比熱忱，協力服務業界及社群。</w:t>
      </w:r>
    </w:p>
    <w:p w:rsidR="004D0FDD" w:rsidRPr="007517FB" w:rsidRDefault="004D0FDD" w:rsidP="004D0FDD">
      <w:pPr>
        <w:pStyle w:val="a3"/>
        <w:rPr>
          <w:rFonts w:hAnsi="細明體" w:cs="細明體"/>
        </w:rPr>
      </w:pPr>
    </w:p>
    <w:p w:rsidR="004D0FDD" w:rsidRPr="007517FB" w:rsidRDefault="004D0FDD" w:rsidP="004D0FDD">
      <w:pPr>
        <w:pStyle w:val="a3"/>
        <w:rPr>
          <w:rFonts w:hAnsi="細明體" w:cs="細明體"/>
        </w:rPr>
      </w:pPr>
      <w:r w:rsidRPr="007517FB">
        <w:rPr>
          <w:rFonts w:hAnsi="細明體" w:cs="細明體" w:hint="eastAsia"/>
        </w:rPr>
        <w:t>總裁</w:t>
      </w:r>
    </w:p>
    <w:p w:rsidR="004D0FDD" w:rsidRPr="007517FB" w:rsidRDefault="004D0FDD" w:rsidP="004D0FDD">
      <w:pPr>
        <w:pStyle w:val="a3"/>
        <w:rPr>
          <w:rFonts w:hAnsi="細明體" w:cs="細明體"/>
        </w:rPr>
      </w:pPr>
      <w:r w:rsidRPr="007517FB">
        <w:rPr>
          <w:rFonts w:hAnsi="細明體" w:cs="細明體" w:hint="eastAsia"/>
        </w:rPr>
        <w:t>麥鄧碧儀, MH, JP</w:t>
      </w:r>
    </w:p>
    <w:p w:rsidR="00337E77" w:rsidRPr="00802D9E" w:rsidRDefault="00337E77" w:rsidP="00DD3154">
      <w:pPr>
        <w:pStyle w:val="a3"/>
        <w:rPr>
          <w:rFonts w:asciiTheme="minorHAnsi" w:hAnsiTheme="minorHAnsi" w:cs="Times New Roman"/>
        </w:rPr>
      </w:pPr>
    </w:p>
    <w:p w:rsidR="0069398E" w:rsidRPr="00802D9E" w:rsidRDefault="0069398E" w:rsidP="00DD3154">
      <w:pPr>
        <w:pStyle w:val="a3"/>
        <w:rPr>
          <w:rFonts w:asciiTheme="minorHAnsi" w:hAnsiTheme="minorHAnsi" w:cs="Times New Roman"/>
        </w:rPr>
      </w:pPr>
    </w:p>
    <w:p w:rsidR="00337E77" w:rsidRPr="003F3D40" w:rsidRDefault="003F3D40" w:rsidP="00DD3154">
      <w:pPr>
        <w:pStyle w:val="a3"/>
        <w:rPr>
          <w:rFonts w:hAnsi="細明體" w:cs="細明體"/>
          <w:b/>
        </w:rPr>
      </w:pPr>
      <w:r w:rsidRPr="006316C8">
        <w:rPr>
          <w:rFonts w:hAnsi="細明體" w:cs="細明體" w:hint="eastAsia"/>
          <w:b/>
        </w:rPr>
        <w:t>年度剪影</w:t>
      </w:r>
    </w:p>
    <w:p w:rsidR="00337E77" w:rsidRPr="00802D9E" w:rsidRDefault="00337E77" w:rsidP="00DD3154">
      <w:pPr>
        <w:pStyle w:val="a3"/>
        <w:rPr>
          <w:rFonts w:asciiTheme="minorHAnsi" w:hAnsiTheme="minorHAnsi" w:cs="Times New Roman"/>
        </w:rPr>
      </w:pPr>
    </w:p>
    <w:p w:rsidR="00441540" w:rsidRDefault="003F3D40" w:rsidP="00DD3154">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hint="eastAsia"/>
        </w:rPr>
        <w:t>4月</w:t>
      </w:r>
    </w:p>
    <w:p w:rsidR="002E6E4B" w:rsidRPr="00BA555C" w:rsidRDefault="002E6E4B" w:rsidP="002E6E4B">
      <w:pPr>
        <w:pStyle w:val="a3"/>
        <w:numPr>
          <w:ilvl w:val="0"/>
          <w:numId w:val="1"/>
        </w:numPr>
        <w:rPr>
          <w:rFonts w:asciiTheme="minorHAnsi" w:hAnsiTheme="minorHAnsi" w:cs="Times New Roman"/>
        </w:rPr>
      </w:pPr>
      <w:r w:rsidRPr="00BA555C">
        <w:rPr>
          <w:rFonts w:hAnsi="細明體" w:cs="細明體" w:hint="eastAsia"/>
        </w:rPr>
        <w:t>「協助香港中小企符合國際生態設計產品標準ISO 14006」計劃技術論文，獲第18屆 International Conference of ISO &amp; TQM頒發本年度「最佳論文」獎項。</w:t>
      </w:r>
    </w:p>
    <w:p w:rsidR="002E6E4B" w:rsidRPr="002E6E4B" w:rsidRDefault="002E6E4B" w:rsidP="00DD3154">
      <w:pPr>
        <w:pStyle w:val="a3"/>
        <w:rPr>
          <w:rFonts w:hAnsi="細明體" w:cs="細明體"/>
        </w:rPr>
      </w:pPr>
    </w:p>
    <w:p w:rsidR="003F3D40" w:rsidRDefault="003F3D40" w:rsidP="003F3D40">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5</w:t>
      </w:r>
      <w:r>
        <w:rPr>
          <w:rFonts w:hAnsi="細明體" w:cs="細明體" w:hint="eastAsia"/>
        </w:rPr>
        <w:t>月</w:t>
      </w:r>
    </w:p>
    <w:p w:rsidR="002E6E4B" w:rsidRPr="00BA555C" w:rsidRDefault="002E6E4B" w:rsidP="002E6E4B">
      <w:pPr>
        <w:pStyle w:val="a3"/>
        <w:numPr>
          <w:ilvl w:val="0"/>
          <w:numId w:val="1"/>
        </w:numPr>
        <w:rPr>
          <w:rFonts w:asciiTheme="minorHAnsi" w:hAnsiTheme="minorHAnsi" w:cs="Times New Roman"/>
        </w:rPr>
      </w:pPr>
      <w:r w:rsidRPr="00BA555C">
        <w:rPr>
          <w:rFonts w:hAnsi="細明體" w:cs="細明體" w:hint="eastAsia"/>
        </w:rPr>
        <w:t>生產力局研發中水回用系統，授權本港環境工程商生產及推廣。</w:t>
      </w:r>
    </w:p>
    <w:p w:rsidR="002E6E4B" w:rsidRPr="00BA555C" w:rsidRDefault="002E6E4B" w:rsidP="002E6E4B">
      <w:pPr>
        <w:pStyle w:val="a3"/>
        <w:numPr>
          <w:ilvl w:val="0"/>
          <w:numId w:val="1"/>
        </w:numPr>
        <w:rPr>
          <w:rFonts w:asciiTheme="minorHAnsi" w:hAnsiTheme="minorHAnsi" w:cs="Times New Roman"/>
        </w:rPr>
      </w:pPr>
      <w:r w:rsidRPr="00BA555C">
        <w:rPr>
          <w:rFonts w:hAnsi="細明體" w:cs="細明體" w:hint="eastAsia"/>
        </w:rPr>
        <w:lastRenderedPageBreak/>
        <w:t>舉辦兩場「HKPC集思匯」探討回收再造業發展機遇。</w:t>
      </w:r>
    </w:p>
    <w:p w:rsidR="002E6E4B" w:rsidRPr="00BA555C" w:rsidRDefault="002E6E4B" w:rsidP="002E6E4B">
      <w:pPr>
        <w:pStyle w:val="a3"/>
        <w:numPr>
          <w:ilvl w:val="0"/>
          <w:numId w:val="1"/>
        </w:numPr>
        <w:rPr>
          <w:rFonts w:asciiTheme="minorHAnsi" w:hAnsiTheme="minorHAnsi" w:cs="Times New Roman"/>
        </w:rPr>
      </w:pPr>
      <w:r w:rsidRPr="00BA555C">
        <w:rPr>
          <w:rFonts w:hAnsi="細明體" w:cs="細明體" w:hint="eastAsia"/>
        </w:rPr>
        <w:t>於「香港貿發局創業日」舉辦「創+造」配對展覽活動，共展出80個香港卡通人物插畫師、平面、產品及多媒體設計師和品牌代理授權商的創意作品。</w:t>
      </w:r>
    </w:p>
    <w:p w:rsidR="002E6E4B" w:rsidRPr="00BA555C" w:rsidRDefault="002E6E4B" w:rsidP="002E6E4B">
      <w:pPr>
        <w:pStyle w:val="a3"/>
        <w:numPr>
          <w:ilvl w:val="0"/>
          <w:numId w:val="1"/>
        </w:numPr>
        <w:rPr>
          <w:rFonts w:asciiTheme="minorHAnsi" w:hAnsiTheme="minorHAnsi" w:cs="Times New Roman"/>
        </w:rPr>
      </w:pPr>
      <w:r w:rsidRPr="00BA555C">
        <w:rPr>
          <w:rFonts w:hAnsi="細明體" w:cs="細明體" w:hint="eastAsia"/>
        </w:rPr>
        <w:t>舉行「第五屆香港企業公民計劃」啟動典禮，並同時舉行「合作無界限 商界社企連一線」研討會，探討如何推行跨界別合作，以及社會責任的未來發展。</w:t>
      </w:r>
    </w:p>
    <w:p w:rsidR="002E6E4B" w:rsidRPr="002E6E4B" w:rsidRDefault="002E6E4B" w:rsidP="003F3D40">
      <w:pPr>
        <w:pStyle w:val="a3"/>
        <w:rPr>
          <w:rFonts w:hAnsi="細明體" w:cs="細明體"/>
        </w:rPr>
      </w:pPr>
    </w:p>
    <w:p w:rsidR="00817C0C" w:rsidRPr="00B03172" w:rsidRDefault="003F3D40" w:rsidP="00B03172">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6</w:t>
      </w:r>
      <w:r>
        <w:rPr>
          <w:rFonts w:hAnsi="細明體" w:cs="細明體" w:hint="eastAsia"/>
        </w:rPr>
        <w:t>月</w:t>
      </w:r>
    </w:p>
    <w:p w:rsidR="00B03172" w:rsidRPr="00B03172" w:rsidRDefault="00B03172" w:rsidP="00644FD7">
      <w:pPr>
        <w:pStyle w:val="a3"/>
        <w:numPr>
          <w:ilvl w:val="0"/>
          <w:numId w:val="1"/>
        </w:numPr>
        <w:rPr>
          <w:rFonts w:hAnsi="細明體" w:cs="細明體"/>
        </w:rPr>
      </w:pPr>
      <w:r w:rsidRPr="00B03172">
        <w:rPr>
          <w:rFonts w:hAnsi="細明體" w:cs="細明體" w:hint="eastAsia"/>
        </w:rPr>
        <w:t>本局協助特區政府渠務署撰寫的首份可持續發展報告2012/13，不僅符合《全球報告倡議組織的（GRI）G3.1指引》中最高的「A」應用等級要求，更榮獲三項國際殊榮，以及Communications Concepts, Inc. 主辦的APEX 2014 Awards之綠色年報組別的卓越獎。</w:t>
      </w:r>
    </w:p>
    <w:p w:rsidR="00B03172" w:rsidRPr="00B03172" w:rsidRDefault="00B03172" w:rsidP="00644FD7">
      <w:pPr>
        <w:pStyle w:val="a3"/>
        <w:numPr>
          <w:ilvl w:val="0"/>
          <w:numId w:val="1"/>
        </w:numPr>
        <w:rPr>
          <w:rFonts w:hAnsi="細明體" w:cs="細明體"/>
        </w:rPr>
      </w:pPr>
      <w:r w:rsidRPr="00B03172">
        <w:rPr>
          <w:rFonts w:hAnsi="細明體" w:cs="細明體" w:hint="eastAsia"/>
        </w:rPr>
        <w:t>進行「香港智能手機應用程式業界調查」，全面了解本地智能手機應用程式行業的經營狀況，以協助企業訂立長遠目標。</w:t>
      </w:r>
    </w:p>
    <w:p w:rsidR="00B03172" w:rsidRPr="00B03172" w:rsidRDefault="00B03172" w:rsidP="00644FD7">
      <w:pPr>
        <w:pStyle w:val="a3"/>
        <w:numPr>
          <w:ilvl w:val="0"/>
          <w:numId w:val="1"/>
        </w:numPr>
        <w:rPr>
          <w:rFonts w:hAnsi="細明體" w:cs="細明體"/>
        </w:rPr>
      </w:pPr>
      <w:r w:rsidRPr="00B03172">
        <w:rPr>
          <w:rFonts w:hAnsi="細明體" w:cs="細明體" w:hint="eastAsia"/>
        </w:rPr>
        <w:t>「趑智營商」高峰會2014，探討最新的環球貿易及經濟形勢及不斷變化的營商環境所帶來的挑戰。</w:t>
      </w:r>
    </w:p>
    <w:p w:rsidR="00B03172" w:rsidRPr="00B03172" w:rsidRDefault="00B03172" w:rsidP="00644FD7">
      <w:pPr>
        <w:pStyle w:val="a3"/>
        <w:numPr>
          <w:ilvl w:val="0"/>
          <w:numId w:val="1"/>
        </w:numPr>
        <w:rPr>
          <w:rFonts w:hAnsi="細明體" w:cs="細明體"/>
        </w:rPr>
      </w:pPr>
      <w:r w:rsidRPr="00B03172">
        <w:rPr>
          <w:rFonts w:hAnsi="細明體" w:cs="細明體" w:hint="eastAsia"/>
        </w:rPr>
        <w:t>舉辦「HKPC集思匯」探討本地鞋業發展機遇。</w:t>
      </w:r>
    </w:p>
    <w:p w:rsidR="00B03172" w:rsidRPr="00B03172" w:rsidRDefault="00B03172" w:rsidP="00B03172">
      <w:pPr>
        <w:pStyle w:val="a3"/>
        <w:numPr>
          <w:ilvl w:val="0"/>
          <w:numId w:val="1"/>
        </w:numPr>
        <w:rPr>
          <w:rFonts w:hAnsi="細明體" w:cs="細明體"/>
        </w:rPr>
      </w:pPr>
      <w:r w:rsidRPr="007517FB">
        <w:rPr>
          <w:rFonts w:hAnsi="細明體" w:cs="細明體" w:hint="eastAsia"/>
        </w:rPr>
        <w:t>舉辦第二屆「開心工作間」推廣計劃，提升工作快樂水平，建立愉快的工作環境。</w:t>
      </w:r>
    </w:p>
    <w:p w:rsidR="003A27DF" w:rsidRDefault="003A27DF" w:rsidP="003F3D40">
      <w:pPr>
        <w:pStyle w:val="a3"/>
        <w:rPr>
          <w:rFonts w:hAnsi="細明體" w:cs="細明體"/>
          <w:lang w:eastAsia="zh-HK"/>
        </w:rPr>
      </w:pPr>
    </w:p>
    <w:p w:rsidR="003F3D40" w:rsidRDefault="003F3D40" w:rsidP="003F3D40">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7</w:t>
      </w:r>
      <w:r>
        <w:rPr>
          <w:rFonts w:hAnsi="細明體" w:cs="細明體" w:hint="eastAsia"/>
        </w:rPr>
        <w:t>月</w:t>
      </w:r>
    </w:p>
    <w:p w:rsidR="00B03172" w:rsidRPr="00B03172" w:rsidRDefault="00B03172" w:rsidP="00B03172">
      <w:pPr>
        <w:pStyle w:val="a3"/>
        <w:numPr>
          <w:ilvl w:val="0"/>
          <w:numId w:val="1"/>
        </w:numPr>
        <w:rPr>
          <w:rFonts w:asciiTheme="minorHAnsi" w:hAnsiTheme="minorHAnsi" w:cs="Times New Roman"/>
        </w:rPr>
      </w:pPr>
      <w:r w:rsidRPr="00B03172">
        <w:rPr>
          <w:rFonts w:hAnsi="細明體" w:cs="細明體" w:hint="eastAsia"/>
        </w:rPr>
        <w:t>SME One中小企一站通成立兩周年，成功協助十多家中小企申請共1,500萬元資助，為業務發展提供重要的驅動作用。</w:t>
      </w:r>
    </w:p>
    <w:p w:rsidR="00B03172" w:rsidRPr="00B03172" w:rsidRDefault="00B03172" w:rsidP="00B03172">
      <w:pPr>
        <w:pStyle w:val="a3"/>
        <w:numPr>
          <w:ilvl w:val="0"/>
          <w:numId w:val="1"/>
        </w:numPr>
        <w:rPr>
          <w:rFonts w:asciiTheme="minorHAnsi" w:hAnsiTheme="minorHAnsi" w:cs="Times New Roman"/>
        </w:rPr>
      </w:pPr>
      <w:r w:rsidRPr="00B03172">
        <w:rPr>
          <w:rFonts w:hAnsi="細明體" w:cs="細明體" w:hint="eastAsia"/>
        </w:rPr>
        <w:t>舉辦「第二屆動畫支援計劃」，資助15家中小企製作原創動畫，支援本地初創和小型動畫企業。</w:t>
      </w:r>
    </w:p>
    <w:p w:rsidR="00B03172" w:rsidRPr="00B03172" w:rsidRDefault="00B03172" w:rsidP="00B03172">
      <w:pPr>
        <w:pStyle w:val="a3"/>
        <w:numPr>
          <w:ilvl w:val="0"/>
          <w:numId w:val="1"/>
        </w:numPr>
        <w:rPr>
          <w:rFonts w:asciiTheme="minorHAnsi" w:hAnsiTheme="minorHAnsi" w:cs="Times New Roman"/>
        </w:rPr>
      </w:pPr>
      <w:r w:rsidRPr="00B03172">
        <w:rPr>
          <w:rFonts w:hAnsi="細明體" w:cs="細明體" w:hint="eastAsia"/>
        </w:rPr>
        <w:t>主辦「資訊保安研討會2014」以「現今環境下的流動與雲端保安」為題，為業界提供一個信息及技術交流平台，介紹最新的方案和服務。</w:t>
      </w:r>
    </w:p>
    <w:p w:rsidR="00B03172" w:rsidRPr="00BA555C" w:rsidRDefault="00B03172" w:rsidP="00B03172">
      <w:pPr>
        <w:pStyle w:val="a3"/>
        <w:numPr>
          <w:ilvl w:val="0"/>
          <w:numId w:val="1"/>
        </w:numPr>
        <w:rPr>
          <w:rFonts w:asciiTheme="minorHAnsi" w:hAnsiTheme="minorHAnsi" w:cs="Times New Roman"/>
        </w:rPr>
      </w:pPr>
      <w:r w:rsidRPr="007517FB">
        <w:rPr>
          <w:rFonts w:hAnsi="細明體" w:cs="細明體" w:hint="eastAsia"/>
        </w:rPr>
        <w:t>推出「優質服務網上學」電子學習平台，讓旅遊服務業從業員可隨時隨地學習最佳待客之道。</w:t>
      </w:r>
    </w:p>
    <w:p w:rsidR="003A27DF" w:rsidRPr="003A27DF" w:rsidRDefault="003A27DF" w:rsidP="00F93FF0">
      <w:pPr>
        <w:pStyle w:val="a3"/>
        <w:rPr>
          <w:rFonts w:hAnsi="細明體" w:cs="細明體"/>
          <w:lang w:eastAsia="zh-HK"/>
        </w:rPr>
      </w:pPr>
    </w:p>
    <w:p w:rsidR="00F93FF0" w:rsidRPr="00802D9E" w:rsidRDefault="00F93FF0" w:rsidP="00F93FF0">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9</w:t>
      </w:r>
      <w:r>
        <w:rPr>
          <w:rFonts w:hAnsi="細明體" w:cs="細明體" w:hint="eastAsia"/>
        </w:rPr>
        <w:t>月</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成立全球首家最全面的「隨形冷卻技術中心」，提供一站式隨形冷卻模具製造顧問服務。</w:t>
      </w:r>
    </w:p>
    <w:p w:rsidR="0038121E" w:rsidRPr="00BA555C" w:rsidRDefault="0038121E" w:rsidP="0038121E">
      <w:pPr>
        <w:pStyle w:val="a3"/>
        <w:numPr>
          <w:ilvl w:val="0"/>
          <w:numId w:val="1"/>
        </w:numPr>
        <w:rPr>
          <w:rFonts w:asciiTheme="minorHAnsi" w:hAnsiTheme="minorHAnsi" w:cs="Times New Roman"/>
        </w:rPr>
      </w:pPr>
      <w:r w:rsidRPr="007517FB">
        <w:rPr>
          <w:rFonts w:hAnsi="細明體" w:cs="細明體" w:hint="eastAsia"/>
        </w:rPr>
        <w:t>主辦「創新科技應用」微電影比賽，透過故事性的微電影，加深市民及年青一代對創新科技的認識，並推動本地創意產業的發展。</w:t>
      </w:r>
    </w:p>
    <w:p w:rsidR="003A27DF" w:rsidRPr="003A27DF" w:rsidRDefault="003A27DF" w:rsidP="00F93FF0">
      <w:pPr>
        <w:pStyle w:val="a3"/>
        <w:rPr>
          <w:rFonts w:hAnsi="細明體" w:cs="細明體"/>
          <w:lang w:eastAsia="zh-HK"/>
        </w:rPr>
      </w:pPr>
    </w:p>
    <w:p w:rsidR="00F93FF0" w:rsidRPr="00802D9E" w:rsidRDefault="00F93FF0" w:rsidP="00F93FF0">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10</w:t>
      </w:r>
      <w:r>
        <w:rPr>
          <w:rFonts w:hAnsi="細明體" w:cs="細明體" w:hint="eastAsia"/>
        </w:rPr>
        <w:t>月</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lastRenderedPageBreak/>
        <w:t>在「香港秋季電子產品展」內設立展台，提供SME One「中小企一站通」免費諮詢及輔導服務。</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本局研發新一代皮膚光學影像系統並成功授權業界生產及推廣該技術產品。</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舉辦「資訊保安高峰會2014」以「提升企業管治迎接『萬物互聯』- 預測和應對保安風險」為主題。</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本局獲環境保護署委託在十八區舉辦地區簡介會，協助業界了解「全面推行塑膠購物袋收費」的法例要求及有關收費細節。</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與民政事務局和中國載人航天工程辦公室合辦「香港中學生太空搭載實驗方案設計比賽」以加深中學生對國家航天發展的認識和推廣香港的創新科技文化。</w:t>
      </w:r>
    </w:p>
    <w:p w:rsidR="0038121E" w:rsidRPr="0038121E" w:rsidRDefault="0038121E" w:rsidP="0038121E">
      <w:pPr>
        <w:pStyle w:val="a3"/>
        <w:numPr>
          <w:ilvl w:val="0"/>
          <w:numId w:val="1"/>
        </w:numPr>
        <w:rPr>
          <w:rFonts w:asciiTheme="minorHAnsi" w:hAnsiTheme="minorHAnsi" w:cs="Times New Roman"/>
        </w:rPr>
      </w:pPr>
      <w:r w:rsidRPr="0038121E">
        <w:rPr>
          <w:rFonts w:hAnsi="細明體" w:cs="細明體" w:hint="eastAsia"/>
        </w:rPr>
        <w:t>本局屬下的香港電腦保安事故協調中心舉行全港性的網絡保安事故演習，以提升各界應對網絡攻擊的能力。</w:t>
      </w:r>
    </w:p>
    <w:p w:rsidR="0038121E" w:rsidRPr="0038121E" w:rsidRDefault="0038121E" w:rsidP="00644FD7">
      <w:pPr>
        <w:pStyle w:val="a3"/>
        <w:numPr>
          <w:ilvl w:val="0"/>
          <w:numId w:val="1"/>
        </w:numPr>
        <w:rPr>
          <w:rFonts w:hAnsi="細明體" w:cs="細明體"/>
        </w:rPr>
      </w:pPr>
      <w:r w:rsidRPr="0038121E">
        <w:rPr>
          <w:rFonts w:hAnsi="細明體" w:cs="細明體" w:hint="eastAsia"/>
        </w:rPr>
        <w:t>生產力局編制《推廣電動車使用研究報告》，提出13項提升電動車使用率的建議，探索及建議香港電動車的發展方向。</w:t>
      </w:r>
    </w:p>
    <w:p w:rsidR="0038121E" w:rsidRPr="00BA555C" w:rsidRDefault="0038121E" w:rsidP="0038121E">
      <w:pPr>
        <w:pStyle w:val="a3"/>
        <w:numPr>
          <w:ilvl w:val="0"/>
          <w:numId w:val="1"/>
        </w:numPr>
        <w:rPr>
          <w:rFonts w:asciiTheme="minorHAnsi" w:hAnsiTheme="minorHAnsi" w:cs="Times New Roman"/>
        </w:rPr>
      </w:pPr>
      <w:r w:rsidRPr="007517FB">
        <w:rPr>
          <w:rFonts w:hAnsi="細明體" w:cs="細明體" w:hint="eastAsia"/>
        </w:rPr>
        <w:t>主辦「香港中小企業企業傳承以持續發展」項目，並出版《香港製造業傳承範例》一書，提供全面的企業傳承成功錦囊。</w:t>
      </w:r>
    </w:p>
    <w:p w:rsidR="003A27DF" w:rsidRPr="003A27DF" w:rsidRDefault="003A27DF" w:rsidP="00F93FF0">
      <w:pPr>
        <w:pStyle w:val="a3"/>
        <w:rPr>
          <w:rFonts w:hAnsi="細明體" w:cs="細明體"/>
          <w:lang w:eastAsia="zh-HK"/>
        </w:rPr>
      </w:pPr>
    </w:p>
    <w:p w:rsidR="003A27DF" w:rsidRPr="00D15AAB" w:rsidRDefault="00F93FF0" w:rsidP="00D15AAB">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11</w:t>
      </w:r>
      <w:r>
        <w:rPr>
          <w:rFonts w:hAnsi="細明體" w:cs="細明體" w:hint="eastAsia"/>
        </w:rPr>
        <w:t>月</w:t>
      </w:r>
    </w:p>
    <w:p w:rsidR="00D15AAB" w:rsidRPr="00D15AAB" w:rsidRDefault="00D15AAB" w:rsidP="00D15AAB">
      <w:pPr>
        <w:pStyle w:val="a3"/>
        <w:numPr>
          <w:ilvl w:val="0"/>
          <w:numId w:val="1"/>
        </w:numPr>
        <w:rPr>
          <w:rFonts w:hAnsi="細明體" w:cs="細明體"/>
        </w:rPr>
      </w:pPr>
      <w:r w:rsidRPr="007517FB">
        <w:rPr>
          <w:rFonts w:hAnsi="細明體" w:cs="細明體" w:hint="eastAsia"/>
        </w:rPr>
        <w:t>出版檢測和認證業研究報告，為檢測和認證行業開拓具發展潛力的範疇。</w:t>
      </w:r>
    </w:p>
    <w:p w:rsidR="00D15AAB" w:rsidRPr="00D15AAB" w:rsidRDefault="00D15AAB" w:rsidP="00D15AAB">
      <w:pPr>
        <w:pStyle w:val="a3"/>
        <w:numPr>
          <w:ilvl w:val="0"/>
          <w:numId w:val="1"/>
        </w:numPr>
        <w:rPr>
          <w:rFonts w:hAnsi="細明體" w:cs="細明體"/>
        </w:rPr>
      </w:pPr>
      <w:r w:rsidRPr="007517FB">
        <w:rPr>
          <w:rFonts w:hAnsi="細明體" w:cs="細明體" w:hint="eastAsia"/>
        </w:rPr>
        <w:t>與科技園公司共同成立TecONE一站式資源中心，進一步加強對新創科技企業的支援。</w:t>
      </w:r>
    </w:p>
    <w:p w:rsidR="00D15AAB" w:rsidRPr="00D15AAB" w:rsidRDefault="00D15AAB" w:rsidP="00D15AAB">
      <w:pPr>
        <w:pStyle w:val="a3"/>
        <w:numPr>
          <w:ilvl w:val="0"/>
          <w:numId w:val="1"/>
        </w:numPr>
        <w:rPr>
          <w:rFonts w:hAnsi="細明體" w:cs="細明體"/>
        </w:rPr>
      </w:pPr>
      <w:r w:rsidRPr="007517FB">
        <w:rPr>
          <w:rFonts w:hAnsi="細明體" w:cs="細明體" w:hint="eastAsia"/>
        </w:rPr>
        <w:t>「商界減碳建未來」計劃推出「碳管理實用指南」，提供網上平台協助企業了解更多能源管理和節能方案，節省減碳工作所需的成本。</w:t>
      </w:r>
    </w:p>
    <w:p w:rsidR="00D15AAB" w:rsidRDefault="00D15AAB" w:rsidP="00D15AAB">
      <w:pPr>
        <w:pStyle w:val="a3"/>
        <w:numPr>
          <w:ilvl w:val="0"/>
          <w:numId w:val="1"/>
        </w:numPr>
        <w:rPr>
          <w:rFonts w:hAnsi="細明體" w:cs="細明體"/>
        </w:rPr>
      </w:pPr>
      <w:r w:rsidRPr="007517FB">
        <w:rPr>
          <w:rFonts w:hAnsi="細明體" w:cs="細明體" w:hint="eastAsia"/>
        </w:rPr>
        <w:t>於「創新科技嘉年華2014」設置「生產力展館」，展示生產力局多項自行研發與「衣、食、住、行」相關的科研產品。</w:t>
      </w:r>
    </w:p>
    <w:p w:rsidR="006B5D6F" w:rsidRDefault="006B5D6F" w:rsidP="006B5D6F">
      <w:pPr>
        <w:pStyle w:val="a3"/>
        <w:numPr>
          <w:ilvl w:val="0"/>
          <w:numId w:val="1"/>
        </w:numPr>
        <w:rPr>
          <w:rFonts w:hAnsi="細明體" w:cs="細明體"/>
        </w:rPr>
      </w:pPr>
      <w:r w:rsidRPr="006B5D6F">
        <w:rPr>
          <w:rFonts w:hAnsi="細明體" w:cs="細明體" w:hint="eastAsia"/>
        </w:rPr>
        <w:t>生產力局旗下的香港汽車零部件研究及發展中心成功研發50千瓦快速充電站，為現時內地和香港唯一取得CHAdeMO標準認證的本地研發電動車充電系統。</w:t>
      </w:r>
    </w:p>
    <w:p w:rsidR="006B5D6F" w:rsidRDefault="006B5D6F" w:rsidP="006B5D6F">
      <w:pPr>
        <w:pStyle w:val="a3"/>
        <w:numPr>
          <w:ilvl w:val="0"/>
          <w:numId w:val="1"/>
        </w:numPr>
        <w:rPr>
          <w:rFonts w:hAnsi="細明體" w:cs="細明體"/>
        </w:rPr>
      </w:pPr>
      <w:r w:rsidRPr="006B5D6F">
        <w:rPr>
          <w:rFonts w:hAnsi="細明體" w:cs="細明體" w:hint="eastAsia"/>
        </w:rPr>
        <w:t>生產力局協助建築署獲ISO 50001能源管理認證。</w:t>
      </w:r>
    </w:p>
    <w:p w:rsidR="006B5D6F" w:rsidRPr="006B5D6F" w:rsidRDefault="006B5D6F" w:rsidP="00644FD7">
      <w:pPr>
        <w:pStyle w:val="a3"/>
        <w:numPr>
          <w:ilvl w:val="0"/>
          <w:numId w:val="1"/>
        </w:numPr>
        <w:rPr>
          <w:rFonts w:hAnsi="細明體" w:cs="細明體"/>
        </w:rPr>
      </w:pPr>
      <w:r w:rsidRPr="006B5D6F">
        <w:rPr>
          <w:rFonts w:hAnsi="細明體" w:cs="細明體" w:hint="eastAsia"/>
        </w:rPr>
        <w:t>本局2012/13年報榮獲七項國際本地獎項，嘉許本局年報在設計及披露企業管治資料的傑出成就。</w:t>
      </w:r>
    </w:p>
    <w:p w:rsidR="006B5D6F" w:rsidRPr="007517FB" w:rsidRDefault="006B5D6F" w:rsidP="006B5D6F">
      <w:pPr>
        <w:pStyle w:val="a3"/>
        <w:numPr>
          <w:ilvl w:val="0"/>
          <w:numId w:val="1"/>
        </w:numPr>
        <w:rPr>
          <w:rFonts w:hAnsi="細明體" w:cs="細明體"/>
        </w:rPr>
      </w:pPr>
      <w:r w:rsidRPr="007517FB">
        <w:rPr>
          <w:rFonts w:hAnsi="細明體" w:cs="細明體" w:hint="eastAsia"/>
        </w:rPr>
        <w:t>舉辦「HKPC集思匯」業界諮詢會，徵詢業界對香港綠色運輸科技發展策略的意見。</w:t>
      </w:r>
    </w:p>
    <w:p w:rsidR="003A27DF" w:rsidRPr="003A27DF" w:rsidRDefault="003A27DF" w:rsidP="00F93FF0">
      <w:pPr>
        <w:pStyle w:val="a3"/>
        <w:rPr>
          <w:rFonts w:hAnsi="細明體" w:cs="細明體"/>
          <w:lang w:eastAsia="zh-HK"/>
        </w:rPr>
      </w:pPr>
    </w:p>
    <w:p w:rsidR="00F93FF0" w:rsidRDefault="00F93FF0" w:rsidP="00F93FF0">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12</w:t>
      </w:r>
      <w:r>
        <w:rPr>
          <w:rFonts w:hAnsi="細明體" w:cs="細明體" w:hint="eastAsia"/>
        </w:rPr>
        <w:t>月</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生產力局研發的「矽膠產品防塵表面處理設備」，榮獲「2014香港工商業獎」的「設備及機器設計優異證書」。</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lastRenderedPageBreak/>
        <w:t>生產力局榮獲香港董事學會2014「傑出董事獎」(法定/非分配利潤組織董事會類別)，以及「董事會多元化卓越嘉許」的殊榮，以肯定本局致力落實良好企業管治的工作。</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舉辦兩年一度的「香港國際生物醫學工程會議2014」，以「生物醫學工程的未來 – 將願景變成現實」為主題。</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與香港工業總會和珠三角工業協會在惠州舉行第十三屆「香港珠三角工商界合作交流會」。</w:t>
      </w:r>
    </w:p>
    <w:p w:rsidR="00B06E10" w:rsidRPr="00BA555C" w:rsidRDefault="00B06E10" w:rsidP="00B06E10">
      <w:pPr>
        <w:pStyle w:val="a3"/>
        <w:numPr>
          <w:ilvl w:val="0"/>
          <w:numId w:val="1"/>
        </w:numPr>
        <w:rPr>
          <w:rFonts w:asciiTheme="minorHAnsi" w:hAnsiTheme="minorHAnsi" w:cs="Times New Roman"/>
        </w:rPr>
      </w:pPr>
      <w:r w:rsidRPr="007517FB">
        <w:rPr>
          <w:rFonts w:hAnsi="細明體" w:cs="細明體" w:hint="eastAsia"/>
        </w:rPr>
        <w:t>政府商務及經濟發展局推出總值五千萬元的「零售業人力需求管理科技應用支援計劃」(簡稱ReTAAS)，計劃由生產力局擔任秘書處。</w:t>
      </w:r>
    </w:p>
    <w:p w:rsidR="003A27DF" w:rsidRPr="003A27DF" w:rsidRDefault="003A27DF" w:rsidP="00F93FF0">
      <w:pPr>
        <w:pStyle w:val="a3"/>
        <w:rPr>
          <w:rFonts w:asciiTheme="minorHAnsi" w:hAnsiTheme="minorHAnsi" w:cs="Times New Roman"/>
          <w:lang w:eastAsia="zh-HK"/>
        </w:rPr>
      </w:pPr>
    </w:p>
    <w:p w:rsidR="00F93FF0" w:rsidRDefault="00F93FF0" w:rsidP="00F93FF0">
      <w:pPr>
        <w:pStyle w:val="a3"/>
        <w:rPr>
          <w:rFonts w:hAnsi="細明體" w:cs="細明體"/>
        </w:rPr>
      </w:pPr>
      <w:r>
        <w:rPr>
          <w:rFonts w:hAnsi="細明體" w:cs="細明體" w:hint="eastAsia"/>
          <w:lang w:eastAsia="zh-HK"/>
        </w:rPr>
        <w:t>2</w:t>
      </w:r>
      <w:r>
        <w:rPr>
          <w:rFonts w:hAnsi="細明體" w:cs="細明體"/>
          <w:lang w:eastAsia="zh-HK"/>
        </w:rPr>
        <w:t>015</w:t>
      </w:r>
      <w:r w:rsidRPr="00B805BE">
        <w:rPr>
          <w:rFonts w:hAnsi="細明體" w:cs="細明體" w:hint="eastAsia"/>
        </w:rPr>
        <w:t>年</w:t>
      </w:r>
      <w:r>
        <w:rPr>
          <w:rFonts w:hAnsi="細明體" w:cs="細明體"/>
        </w:rPr>
        <w:t>1</w:t>
      </w:r>
      <w:r>
        <w:rPr>
          <w:rFonts w:hAnsi="細明體" w:cs="細明體" w:hint="eastAsia"/>
        </w:rPr>
        <w:t>月</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舉辦「亞洲知識論壇暨2014最受推祟知識型機構大獎」頒獎典禮。</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舉辦「HKPC集思匯」業界諮詢會，探討香港3D打印前景新機遇。</w:t>
      </w:r>
    </w:p>
    <w:p w:rsidR="00B06E10" w:rsidRPr="00BA555C" w:rsidRDefault="00B06E10" w:rsidP="00B06E10">
      <w:pPr>
        <w:pStyle w:val="a3"/>
        <w:numPr>
          <w:ilvl w:val="0"/>
          <w:numId w:val="1"/>
        </w:numPr>
        <w:rPr>
          <w:rFonts w:asciiTheme="minorHAnsi" w:hAnsiTheme="minorHAnsi" w:cs="Times New Roman"/>
        </w:rPr>
      </w:pPr>
      <w:r w:rsidRPr="007517FB">
        <w:rPr>
          <w:rFonts w:hAnsi="細明體" w:cs="細明體" w:hint="eastAsia"/>
        </w:rPr>
        <w:t>公布2014年第一季「渣打香港中小企領先營商指數」。</w:t>
      </w:r>
    </w:p>
    <w:p w:rsidR="003A27DF" w:rsidRPr="003A27DF" w:rsidRDefault="003A27DF" w:rsidP="00F93FF0">
      <w:pPr>
        <w:pStyle w:val="a3"/>
        <w:rPr>
          <w:rFonts w:asciiTheme="minorHAnsi" w:hAnsiTheme="minorHAnsi" w:cs="Times New Roman"/>
          <w:lang w:eastAsia="zh-HK"/>
        </w:rPr>
      </w:pPr>
    </w:p>
    <w:p w:rsidR="00F93FF0" w:rsidRPr="00802D9E" w:rsidRDefault="00F93FF0" w:rsidP="00F93FF0">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015</w:t>
      </w:r>
      <w:r w:rsidRPr="00B805BE">
        <w:rPr>
          <w:rFonts w:hAnsi="細明體" w:cs="細明體" w:hint="eastAsia"/>
        </w:rPr>
        <w:t>年</w:t>
      </w:r>
      <w:r>
        <w:rPr>
          <w:rFonts w:hAnsi="細明體" w:cs="細明體"/>
        </w:rPr>
        <w:t>3</w:t>
      </w:r>
      <w:r>
        <w:rPr>
          <w:rFonts w:hAnsi="細明體" w:cs="細明體" w:hint="eastAsia"/>
        </w:rPr>
        <w:t>月</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SME One「中小企一站通」推出「好社意」計劃，為社企提供業務支援。</w:t>
      </w:r>
    </w:p>
    <w:p w:rsidR="00B06E10" w:rsidRPr="00B06E10" w:rsidRDefault="00B06E10" w:rsidP="00B06E10">
      <w:pPr>
        <w:pStyle w:val="a3"/>
        <w:numPr>
          <w:ilvl w:val="0"/>
          <w:numId w:val="1"/>
        </w:numPr>
        <w:rPr>
          <w:rFonts w:asciiTheme="minorHAnsi" w:hAnsiTheme="minorHAnsi" w:cs="Times New Roman"/>
        </w:rPr>
      </w:pPr>
      <w:r w:rsidRPr="00B06E10">
        <w:rPr>
          <w:rFonts w:hAnsi="細明體" w:cs="細明體" w:hint="eastAsia"/>
        </w:rPr>
        <w:t>舉辦第四屆軟件質量保證會議，以「全面和主動的軟件質量保證」為題。</w:t>
      </w:r>
    </w:p>
    <w:p w:rsidR="00B06E10" w:rsidRPr="00B06E10" w:rsidRDefault="00B06E10" w:rsidP="00644FD7">
      <w:pPr>
        <w:pStyle w:val="a3"/>
        <w:numPr>
          <w:ilvl w:val="0"/>
          <w:numId w:val="1"/>
        </w:numPr>
        <w:rPr>
          <w:rFonts w:hAnsi="細明體" w:cs="細明體"/>
        </w:rPr>
      </w:pPr>
      <w:r w:rsidRPr="00B06E10">
        <w:rPr>
          <w:rFonts w:hAnsi="細明體" w:cs="細明體" w:hint="eastAsia"/>
        </w:rPr>
        <w:t>舉辦「HKPC集思匯」，探討智能自動化在製造企業中的應用前景。</w:t>
      </w:r>
    </w:p>
    <w:p w:rsidR="00B06E10" w:rsidRPr="00BA555C" w:rsidRDefault="00B06E10" w:rsidP="00B06E10">
      <w:pPr>
        <w:pStyle w:val="a3"/>
        <w:numPr>
          <w:ilvl w:val="0"/>
          <w:numId w:val="1"/>
        </w:numPr>
        <w:rPr>
          <w:rFonts w:asciiTheme="minorHAnsi" w:hAnsiTheme="minorHAnsi" w:cs="Times New Roman"/>
        </w:rPr>
      </w:pPr>
      <w:r w:rsidRPr="007517FB">
        <w:rPr>
          <w:rFonts w:hAnsi="細明體" w:cs="細明體" w:hint="eastAsia"/>
        </w:rPr>
        <w:t>生產力局推出革新網站，全面支援流動裝置。</w:t>
      </w:r>
    </w:p>
    <w:p w:rsidR="00F93FF0" w:rsidRPr="003A27DF" w:rsidRDefault="00F93FF0" w:rsidP="003F3D40">
      <w:pPr>
        <w:pStyle w:val="a3"/>
        <w:rPr>
          <w:rFonts w:asciiTheme="minorHAnsi" w:hAnsiTheme="minorHAnsi" w:cs="Times New Roman"/>
          <w:lang w:eastAsia="zh-HK"/>
        </w:rPr>
      </w:pPr>
    </w:p>
    <w:p w:rsidR="00337E77" w:rsidRPr="00802D9E" w:rsidRDefault="00337E77" w:rsidP="00DD3154">
      <w:pPr>
        <w:pStyle w:val="a3"/>
        <w:rPr>
          <w:rFonts w:asciiTheme="minorHAnsi" w:hAnsiTheme="minorHAnsi" w:cs="Times New Roman"/>
        </w:rPr>
      </w:pPr>
    </w:p>
    <w:p w:rsidR="00091B14" w:rsidRPr="00E0302F" w:rsidRDefault="00091B14" w:rsidP="00091B14">
      <w:pPr>
        <w:pStyle w:val="a3"/>
        <w:rPr>
          <w:rFonts w:hAnsi="細明體" w:cs="細明體"/>
          <w:b/>
        </w:rPr>
      </w:pPr>
      <w:r w:rsidRPr="00E0302F">
        <w:rPr>
          <w:rFonts w:hAnsi="細明體" w:cs="細明體" w:hint="eastAsia"/>
          <w:b/>
        </w:rPr>
        <w:t>研發創商機</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隨著市場環境快速轉變，創新能力是企業生存的關鍵。由於中小企資源有限，協助他們獲得外來資金和技術資源進行研發工作，可推動企業將創意轉化為產品或服務，滿足市場需求。</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與政府支持的研發中心緊密合作是協助中小企業創新的另一有效途徑。這些措施讓中小企借助更廣泛的技術和人力資源，加快開發新技術。</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生產力局擁有多元化和跨產業的專業技術知識，以及備有完善的工程設計、3D打印、精密模具和測試設施。生產力局一直積極推動本地企業的應用研究和開發活動。我們還借助本地、內地和海外學術界及技術伙伴的專業知識和技術，為研發項目引入創新和有效的解決方案。</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直通新市場</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lastRenderedPageBreak/>
        <w:t>面對激烈的競爭和傳統的車載導航產品及DVD設備市場利潤率逐漸減少，本地製造商欲轉型發展，並向生產力局、汽車零部件研究及發展中心（APAS）尋求協助，探索發展新機遇。</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答案是「MOST」車用娛樂資訊系統的新興國際標準，為汽車零部件製造商帶來新機遇。</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「MOST150車載娛樂資訊系統」是由生產力局開發、香港特區政府創新及科技基金撥款資助，並得到業界贊助。該產品不僅可以讓巴士乘客欣賞電影或收聽音樂，還提供了播放廣告和網上購物的多媒體平台。</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這平台創造了多方參與的商業模式，讓企業可以分享廣告收益，以及增加收入來源。</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由於得到生產力局專業研發人員的支援，為產品進行務實的可行性研究，協助製造商減省不必要的工序，在短時間內推出新產品。</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在泰國，製造商已獲准於100輛長途客車上安裝MOST系統。</w:t>
      </w:r>
    </w:p>
    <w:p w:rsidR="00091B14" w:rsidRPr="007517FB" w:rsidRDefault="00091B14" w:rsidP="00091B14">
      <w:pPr>
        <w:pStyle w:val="a3"/>
        <w:rPr>
          <w:rFonts w:hAnsi="細明體" w:cs="細明體"/>
        </w:rPr>
      </w:pPr>
    </w:p>
    <w:p w:rsidR="00091B14" w:rsidRPr="007517FB" w:rsidRDefault="00091B14" w:rsidP="00091B14">
      <w:pPr>
        <w:pStyle w:val="a3"/>
        <w:rPr>
          <w:rFonts w:hAnsi="細明體" w:cs="細明體"/>
        </w:rPr>
      </w:pPr>
      <w:r w:rsidRPr="007517FB">
        <w:rPr>
          <w:rFonts w:hAnsi="細明體" w:cs="細明體" w:hint="eastAsia"/>
        </w:rPr>
        <w:t>生產力局更協助客戶獲得本港運輸署的類型評定檢驗，可於200輛粵港跨境巴士安裝MOST系統。</w:t>
      </w:r>
    </w:p>
    <w:p w:rsidR="00D51902" w:rsidRPr="00091B14" w:rsidRDefault="00D51902" w:rsidP="00D51902">
      <w:pPr>
        <w:pStyle w:val="a3"/>
        <w:rPr>
          <w:rFonts w:asciiTheme="minorHAnsi" w:hAnsiTheme="minorHAnsi" w:cs="Times New Roman"/>
        </w:rPr>
      </w:pPr>
    </w:p>
    <w:p w:rsidR="00E845BC" w:rsidRPr="00E0302F" w:rsidRDefault="00E845BC" w:rsidP="00E845BC">
      <w:pPr>
        <w:pStyle w:val="a3"/>
        <w:rPr>
          <w:rFonts w:hAnsi="細明體" w:cs="細明體"/>
          <w:b/>
        </w:rPr>
      </w:pPr>
      <w:r w:rsidRPr="00E0302F">
        <w:rPr>
          <w:rFonts w:hAnsi="細明體" w:cs="細明體" w:hint="eastAsia"/>
          <w:b/>
        </w:rPr>
        <w:t>研發焦點</w:t>
      </w:r>
    </w:p>
    <w:p w:rsidR="00E845BC" w:rsidRPr="007517FB" w:rsidRDefault="00E845BC" w:rsidP="00E845BC">
      <w:pPr>
        <w:pStyle w:val="a3"/>
        <w:rPr>
          <w:rFonts w:hAnsi="細明體" w:cs="細明體"/>
        </w:rPr>
      </w:pPr>
    </w:p>
    <w:p w:rsidR="00E845BC" w:rsidRPr="007517FB" w:rsidRDefault="00E845BC" w:rsidP="00E845BC">
      <w:pPr>
        <w:pStyle w:val="a3"/>
        <w:rPr>
          <w:rFonts w:hAnsi="細明體" w:cs="細明體"/>
        </w:rPr>
      </w:pPr>
      <w:r w:rsidRPr="007517FB">
        <w:rPr>
          <w:rFonts w:hAnsi="細明體" w:cs="細明體" w:hint="eastAsia"/>
        </w:rPr>
        <w:t>電動巴士動出商機</w:t>
      </w:r>
    </w:p>
    <w:p w:rsidR="002866D7" w:rsidRPr="00E845BC" w:rsidRDefault="00E845BC" w:rsidP="00D51902">
      <w:pPr>
        <w:pStyle w:val="a3"/>
        <w:rPr>
          <w:rFonts w:hAnsi="細明體" w:cs="細明體"/>
        </w:rPr>
      </w:pPr>
      <w:r w:rsidRPr="007517FB">
        <w:rPr>
          <w:rFonts w:hAnsi="細明體" w:cs="細明體" w:hint="eastAsia"/>
        </w:rPr>
        <w:t>智能電動巴士由生產力局開發，香港特區政府創新及科技基金撥款資助，並得到業界贊助，於2015年第三季度在香港進行路面測試。這輛「香港品牌」的純電動巴士具有智能控制、車身輕、續航力強和高效率電機系統的特點，配合政府的綠色運輸政策，以減少路邊排放。</w:t>
      </w:r>
    </w:p>
    <w:p w:rsidR="0054592C" w:rsidRPr="00802D9E" w:rsidRDefault="0054592C" w:rsidP="00DD3154">
      <w:pPr>
        <w:pStyle w:val="a3"/>
        <w:rPr>
          <w:rFonts w:asciiTheme="minorHAnsi" w:hAnsiTheme="minorHAnsi" w:cs="Times New Roman"/>
        </w:rPr>
      </w:pPr>
    </w:p>
    <w:p w:rsidR="002A23F1" w:rsidRPr="00E0302F" w:rsidRDefault="002A23F1" w:rsidP="002A23F1">
      <w:pPr>
        <w:pStyle w:val="a3"/>
        <w:rPr>
          <w:rFonts w:hAnsi="細明體" w:cs="細明體"/>
          <w:b/>
        </w:rPr>
      </w:pPr>
      <w:r w:rsidRPr="00E0302F">
        <w:rPr>
          <w:rFonts w:hAnsi="細明體" w:cs="細明體" w:hint="eastAsia"/>
          <w:b/>
        </w:rPr>
        <w:t>喝杯茶 充充電</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充電時間長和擔憂電池續航里程一直是阻礙電動汽車在社區應用的主要瓶頸。</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汽車零部件研究及發展中心伙拍資訊科技服務公司開發出50千瓦的快速充電站，電動車最快只需充電20分鐘便能行駛150公里，大約是往返中環至香港國際機場兩次的距離。</w:t>
      </w:r>
    </w:p>
    <w:p w:rsidR="002A23F1" w:rsidRPr="007517FB" w:rsidRDefault="002A23F1" w:rsidP="002A23F1">
      <w:pPr>
        <w:pStyle w:val="a3"/>
        <w:rPr>
          <w:rFonts w:hAnsi="細明體" w:cs="細明體"/>
        </w:rPr>
      </w:pPr>
    </w:p>
    <w:p w:rsidR="002A23F1" w:rsidRDefault="002A23F1" w:rsidP="002A23F1">
      <w:pPr>
        <w:pStyle w:val="a3"/>
        <w:rPr>
          <w:rFonts w:hAnsi="細明體" w:cs="細明體"/>
        </w:rPr>
      </w:pPr>
      <w:r w:rsidRPr="007517FB">
        <w:rPr>
          <w:rFonts w:hAnsi="細明體" w:cs="細明體" w:hint="eastAsia"/>
        </w:rPr>
        <w:lastRenderedPageBreak/>
        <w:t>這個快速充電站也是唯一本地開發的電動車充電方案，成功在日本通過嚴格的CHAdeMO *產品認證，肯定了這充電站在維持電池壽命、行車安全，以及充電站的電網兼容性等方面的表現。</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一杯茶</w:t>
      </w:r>
    </w:p>
    <w:p w:rsidR="002A23F1" w:rsidRPr="007517FB" w:rsidRDefault="002A23F1" w:rsidP="002A23F1">
      <w:pPr>
        <w:pStyle w:val="a3"/>
        <w:rPr>
          <w:rFonts w:hAnsi="細明體" w:cs="細明體"/>
        </w:rPr>
      </w:pPr>
      <w:r w:rsidRPr="007517FB">
        <w:rPr>
          <w:rFonts w:hAnsi="細明體" w:cs="細明體" w:hint="eastAsia"/>
        </w:rPr>
        <w:t>*「CHAdeMO」為「CHArge de MOve」的縮寫，意即「為前進而充電」，和日語「不如趁充電時去喝杯茶吧」的發音相近。</w:t>
      </w:r>
    </w:p>
    <w:p w:rsidR="002A23F1" w:rsidRPr="007517FB" w:rsidRDefault="002A23F1" w:rsidP="002A23F1">
      <w:pPr>
        <w:pStyle w:val="a3"/>
        <w:rPr>
          <w:rFonts w:hAnsi="細明體" w:cs="細明體"/>
        </w:rPr>
      </w:pPr>
    </w:p>
    <w:p w:rsidR="002A23F1" w:rsidRPr="00E0302F" w:rsidRDefault="002A23F1" w:rsidP="002A23F1">
      <w:pPr>
        <w:pStyle w:val="a3"/>
        <w:rPr>
          <w:rFonts w:hAnsi="細明體" w:cs="細明體"/>
          <w:b/>
        </w:rPr>
      </w:pPr>
      <w:r w:rsidRPr="00E0302F">
        <w:rPr>
          <w:rFonts w:hAnsi="細明體" w:cs="細明體" w:hint="eastAsia"/>
          <w:b/>
        </w:rPr>
        <w:t>研發焦點</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軟硬兼備</w:t>
      </w:r>
    </w:p>
    <w:p w:rsidR="0054592C" w:rsidRPr="00802D9E" w:rsidRDefault="002A23F1" w:rsidP="002A23F1">
      <w:pPr>
        <w:pStyle w:val="a3"/>
        <w:rPr>
          <w:rFonts w:asciiTheme="minorHAnsi" w:hAnsiTheme="minorHAnsi" w:cs="Times New Roman"/>
        </w:rPr>
      </w:pPr>
      <w:r w:rsidRPr="007517FB">
        <w:rPr>
          <w:rFonts w:hAnsi="細明體" w:cs="細明體" w:hint="eastAsia"/>
        </w:rPr>
        <w:t>汽車內飾嵌板的製造牽涉大量人手工序，將真皮與底材黏合。生產力局與塑膠機械廠獲創新及科技基金資助，合作開發了聚氨酯（PU）及熱塑性塑料的覆蓋串連注塑系統。利用全新的加工方案，觸感柔軟的PU仿皮橡膠，可直接覆蓋在堅硬的熱塑性塑料底層，減省組裝成本和整體加工時間。</w:t>
      </w:r>
    </w:p>
    <w:p w:rsidR="00D51902" w:rsidRPr="00802D9E" w:rsidRDefault="00D51902" w:rsidP="00DD3154">
      <w:pPr>
        <w:pStyle w:val="a3"/>
        <w:rPr>
          <w:rFonts w:asciiTheme="minorHAnsi" w:hAnsiTheme="minorHAnsi" w:cs="Times New Roman"/>
        </w:rPr>
      </w:pPr>
    </w:p>
    <w:p w:rsidR="002A23F1" w:rsidRPr="00E0302F" w:rsidRDefault="002A23F1" w:rsidP="002A23F1">
      <w:pPr>
        <w:pStyle w:val="a3"/>
        <w:rPr>
          <w:rFonts w:hAnsi="細明體" w:cs="細明體"/>
          <w:b/>
        </w:rPr>
      </w:pPr>
      <w:r w:rsidRPr="00E0302F">
        <w:rPr>
          <w:rFonts w:hAnsi="細明體" w:cs="細明體" w:hint="eastAsia"/>
          <w:b/>
        </w:rPr>
        <w:t>「刺繡焉用斧頭！」</w:t>
      </w:r>
    </w:p>
    <w:p w:rsidR="002A23F1" w:rsidRPr="007517FB" w:rsidRDefault="002A23F1" w:rsidP="002A23F1">
      <w:pPr>
        <w:pStyle w:val="a3"/>
        <w:rPr>
          <w:rFonts w:hAnsi="細明體" w:cs="細明體"/>
        </w:rPr>
      </w:pPr>
      <w:r w:rsidRPr="007517FB">
        <w:rPr>
          <w:rFonts w:hAnsi="細明體" w:cs="細明體" w:hint="eastAsia"/>
        </w:rPr>
        <w:t>馬來西亞諺語</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如諺語所言，斧頭未必是刺繡的最佳工具，但電腦刺繡機已令這費時的人手工藝變成自動化大量生產的工序。</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絲網印刷、刺繡、熱燙石是紡織及製衣業常見的三大表面裝飾過程，這些裝飾過程須由外發加工商分開進行，耗用大量人力及時間。</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生產力局透過香港紡織及成衣研發中心獲得創新及科技基金資助，與紡織機械生產商合作，開發嶄新設計的「多功能表面裝飾機」，將市場上的數碼印花機、電腦刺繡機、超聲波燙石機連接一起，在三部機器之間裝設自動運輸路軌，由一部電腦控制運輸工序。操作員只須將服裝套上夾架，並將設計圖像輸入電腦，機器便可自動完成既獨立而又連貫的傳送工序。</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生產力局擔當了成衣製造商、紡織機械製造商及自動化設備生產商之間的橋樑，深入了解多類裝飾工序的特定要求和技術困難，以改善傳統的生產模式。</w:t>
      </w:r>
    </w:p>
    <w:p w:rsidR="002A23F1" w:rsidRPr="007517FB" w:rsidRDefault="002A23F1" w:rsidP="002A23F1">
      <w:pPr>
        <w:pStyle w:val="a3"/>
        <w:rPr>
          <w:rFonts w:hAnsi="細明體" w:cs="細明體"/>
        </w:rPr>
      </w:pPr>
    </w:p>
    <w:p w:rsidR="002A23F1" w:rsidRPr="00C719DB" w:rsidRDefault="002A23F1" w:rsidP="002A23F1">
      <w:pPr>
        <w:pStyle w:val="a3"/>
        <w:rPr>
          <w:rFonts w:hAnsi="細明體" w:cs="細明體"/>
          <w:b/>
        </w:rPr>
      </w:pPr>
      <w:r w:rsidRPr="00C719DB">
        <w:rPr>
          <w:rFonts w:hAnsi="細明體" w:cs="細明體" w:hint="eastAsia"/>
          <w:b/>
        </w:rPr>
        <w:t>研發焦點</w:t>
      </w:r>
    </w:p>
    <w:p w:rsidR="002A23F1" w:rsidRPr="007517FB" w:rsidRDefault="002A23F1" w:rsidP="002A23F1">
      <w:pPr>
        <w:pStyle w:val="a3"/>
        <w:rPr>
          <w:rFonts w:hAnsi="細明體" w:cs="細明體"/>
        </w:rPr>
      </w:pPr>
    </w:p>
    <w:p w:rsidR="002A23F1" w:rsidRPr="007517FB" w:rsidRDefault="002A23F1" w:rsidP="002A23F1">
      <w:pPr>
        <w:pStyle w:val="a3"/>
        <w:rPr>
          <w:rFonts w:hAnsi="細明體" w:cs="細明體"/>
        </w:rPr>
      </w:pPr>
      <w:r w:rsidRPr="007517FB">
        <w:rPr>
          <w:rFonts w:hAnsi="細明體" w:cs="細明體" w:hint="eastAsia"/>
        </w:rPr>
        <w:t>無痛打針</w:t>
      </w:r>
    </w:p>
    <w:p w:rsidR="00C66B7D" w:rsidRPr="002A23F1" w:rsidRDefault="002A23F1" w:rsidP="00C66B7D">
      <w:pPr>
        <w:pStyle w:val="a3"/>
        <w:rPr>
          <w:rFonts w:hAnsi="細明體" w:cs="細明體"/>
        </w:rPr>
      </w:pPr>
      <w:r w:rsidRPr="007517FB">
        <w:rPr>
          <w:rFonts w:hAnsi="細明體" w:cs="細明體" w:hint="eastAsia"/>
        </w:rPr>
        <w:t>全球數百萬人每天都需要採用傳統打針方法注射藥物，既不方便，亦令患者痛</w:t>
      </w:r>
      <w:r w:rsidRPr="007517FB">
        <w:rPr>
          <w:rFonts w:hAnsi="細明體" w:cs="細明體" w:hint="eastAsia"/>
        </w:rPr>
        <w:lastRenderedPageBreak/>
        <w:t>苦。生產力局正開發低成本和高效的方法，利用電鑄技術製造出創新的金屬空心微針陣列。這技術將可惠及患者，例如減輕疼痛，以及減少傳染疾病的風險。</w:t>
      </w:r>
    </w:p>
    <w:p w:rsidR="00C66B7D" w:rsidRPr="00802D9E" w:rsidRDefault="00C66B7D" w:rsidP="00C66B7D">
      <w:pPr>
        <w:pStyle w:val="a3"/>
        <w:rPr>
          <w:rFonts w:asciiTheme="minorHAnsi" w:hAnsiTheme="minorHAnsi" w:cs="Times New Roman"/>
        </w:rPr>
      </w:pPr>
    </w:p>
    <w:p w:rsidR="00C64300" w:rsidRPr="00C719DB" w:rsidRDefault="00C64300" w:rsidP="00C64300">
      <w:pPr>
        <w:pStyle w:val="a3"/>
        <w:rPr>
          <w:rFonts w:hAnsi="細明體" w:cs="細明體"/>
          <w:b/>
        </w:rPr>
      </w:pPr>
      <w:r w:rsidRPr="00C719DB">
        <w:rPr>
          <w:rFonts w:hAnsi="細明體" w:cs="細明體" w:hint="eastAsia"/>
          <w:b/>
        </w:rPr>
        <w:t>淨水科技</w:t>
      </w:r>
      <w:r>
        <w:rPr>
          <w:rFonts w:hAnsi="細明體" w:cs="細明體" w:hint="eastAsia"/>
          <w:b/>
        </w:rPr>
        <w:t xml:space="preserve"> </w:t>
      </w:r>
      <w:r w:rsidRPr="00C719DB">
        <w:rPr>
          <w:rFonts w:hAnsi="細明體" w:cs="細明體" w:hint="eastAsia"/>
          <w:b/>
        </w:rPr>
        <w:t>商機無限</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移動床生物膜反應器（MBBR）是一種先進的污水處理技術，利用微生物附著生長在特殊的塑膠填料上形成的生物膜，懸浮在反應器的污水中，使污染物得以降解。</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MBBR以其處理效率高和佔地空間少見稱，由於技術主要針對都市的污水處理；但是在處理生活污水和高濃度工業廢水時，目前的MBBR技術在高載荷條件下往往出現堵塞問題。</w:t>
      </w:r>
    </w:p>
    <w:p w:rsidR="00C64300" w:rsidRPr="007517FB" w:rsidRDefault="00C64300" w:rsidP="00C64300">
      <w:pPr>
        <w:pStyle w:val="a3"/>
        <w:rPr>
          <w:rFonts w:hAnsi="細明體" w:cs="細明體"/>
        </w:rPr>
      </w:pPr>
    </w:p>
    <w:p w:rsidR="00C64300" w:rsidRDefault="00C64300" w:rsidP="00C64300">
      <w:pPr>
        <w:pStyle w:val="a3"/>
        <w:rPr>
          <w:rFonts w:hAnsi="細明體" w:cs="細明體"/>
        </w:rPr>
      </w:pPr>
      <w:r w:rsidRPr="007517FB">
        <w:rPr>
          <w:rFonts w:hAnsi="細明體" w:cs="細明體" w:hint="eastAsia"/>
        </w:rPr>
        <w:t>此外，目前的MBBR填料由幾家大型海外環保公司提供，窒礙了本地環保業廣泛應用MBBR技術。</w:t>
      </w:r>
    </w:p>
    <w:p w:rsidR="00C64300"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生產力局獲得創新及科技基金的撥款資助，現已開發出一種新穎的MBBR填料，具有設計更佳和性能更好的特性。在高載荷條件下，新的MBBR填料更適合用於處理高濃度工業污水。</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生產力局將通過非專利授權方式，將研發的生物填料和MBBR處理技術轉移至本地環保業。</w:t>
      </w:r>
    </w:p>
    <w:p w:rsidR="00C64300" w:rsidRPr="00580550" w:rsidRDefault="00C64300" w:rsidP="00C64300">
      <w:pPr>
        <w:pStyle w:val="a3"/>
        <w:rPr>
          <w:rFonts w:hAnsi="細明體" w:cs="細明體"/>
        </w:rPr>
      </w:pPr>
    </w:p>
    <w:p w:rsidR="00C64300" w:rsidRPr="00C719DB" w:rsidRDefault="00C64300" w:rsidP="00C64300">
      <w:pPr>
        <w:pStyle w:val="a3"/>
        <w:rPr>
          <w:rFonts w:hAnsi="細明體" w:cs="細明體"/>
          <w:b/>
        </w:rPr>
      </w:pPr>
      <w:r w:rsidRPr="00C719DB">
        <w:rPr>
          <w:rFonts w:hAnsi="細明體" w:cs="細明體" w:hint="eastAsia"/>
          <w:b/>
        </w:rPr>
        <w:t>研發焦點</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等離子節能照明新概念</w:t>
      </w:r>
    </w:p>
    <w:p w:rsidR="00C66B7D" w:rsidRPr="00802D9E" w:rsidRDefault="00C64300" w:rsidP="00C64300">
      <w:pPr>
        <w:pStyle w:val="a3"/>
        <w:rPr>
          <w:rFonts w:asciiTheme="minorHAnsi" w:hAnsiTheme="minorHAnsi" w:cs="Times New Roman"/>
        </w:rPr>
      </w:pPr>
      <w:r w:rsidRPr="007517FB">
        <w:rPr>
          <w:rFonts w:hAnsi="細明體" w:cs="細明體" w:hint="eastAsia"/>
        </w:rPr>
        <w:t>作為下一代照明技術，等離子照明為大型戶外場地和高樓底應用，提供高功率、節能和光線自然的方案。生產力局透過納米及先進材料研發院有限公司獲創新及科技基金資助，與業界贊助商合作設計及發展等離子照明系統原型，適合高功率及高顯色度的應用。項目有助提升本地廠商的創新能力，以設計先進的照明產品。</w:t>
      </w:r>
    </w:p>
    <w:p w:rsidR="000C26C0" w:rsidRPr="00802D9E" w:rsidRDefault="000C26C0" w:rsidP="00DD3154">
      <w:pPr>
        <w:pStyle w:val="a3"/>
        <w:rPr>
          <w:rFonts w:asciiTheme="minorHAnsi" w:hAnsiTheme="minorHAnsi" w:cs="Times New Roman"/>
        </w:rPr>
      </w:pPr>
    </w:p>
    <w:p w:rsidR="00C64300" w:rsidRPr="00580550" w:rsidRDefault="00C64300" w:rsidP="00C64300">
      <w:pPr>
        <w:pStyle w:val="a3"/>
        <w:rPr>
          <w:rFonts w:hAnsi="細明體" w:cs="細明體"/>
          <w:b/>
        </w:rPr>
      </w:pPr>
      <w:r w:rsidRPr="00580550">
        <w:rPr>
          <w:rFonts w:hAnsi="細明體" w:cs="細明體" w:hint="eastAsia"/>
          <w:b/>
        </w:rPr>
        <w:t>知識增效益</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知識是帶動生產力及經濟增長的主要因素。透過分享管理典範及最新技術方案，生產力局協助企業提升效率及品質，學習新的技能，把握新商機。此外，生產力局亦伙拍不同行業商會，推廣高效營運方式及技術知識，協助企業持續</w:t>
      </w:r>
      <w:r w:rsidRPr="007517FB">
        <w:rPr>
          <w:rFonts w:hAnsi="細明體" w:cs="細明體" w:hint="eastAsia"/>
        </w:rPr>
        <w:lastRenderedPageBreak/>
        <w:t>發展。</w:t>
      </w:r>
    </w:p>
    <w:p w:rsidR="00C64300" w:rsidRPr="007517FB" w:rsidRDefault="00C64300" w:rsidP="00C64300">
      <w:pPr>
        <w:pStyle w:val="a3"/>
        <w:rPr>
          <w:rFonts w:hAnsi="細明體" w:cs="細明體"/>
        </w:rPr>
      </w:pPr>
    </w:p>
    <w:p w:rsidR="00C64300" w:rsidRPr="00CD0111" w:rsidRDefault="00C64300" w:rsidP="00C64300">
      <w:pPr>
        <w:pStyle w:val="a3"/>
        <w:rPr>
          <w:rFonts w:hAnsi="細明體" w:cs="細明體"/>
          <w:b/>
        </w:rPr>
      </w:pPr>
      <w:r w:rsidRPr="00CD0111">
        <w:rPr>
          <w:rFonts w:hAnsi="細明體" w:cs="細明體" w:hint="eastAsia"/>
          <w:b/>
        </w:rPr>
        <w:t>瞬間冷卻</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生產力局透過提供共享的專業設施，減輕香港企業所需要的硬件投資，有效提升產品開發、製造及測試能力。</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面對消費者對高度個人化及高精密產品的熱切需求，隨形冷卻技術中心（CCTC）擁有全港首部混合式金屬3D打印設備，總投資額達1,100萬元。</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業界在中心的支援下，可改進模具冷卻水道設計，縮短30%至40%注塑時間，並提升注塑件的質素。</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7517FB">
        <w:rPr>
          <w:rFonts w:hAnsi="細明體" w:cs="細明體" w:hint="eastAsia"/>
        </w:rPr>
        <w:t>隨形冷卻技術中心提供一套高效能、經濟的隨形冷卻水道製造綜合方案，大大降低技術門檻，協助廠商進入高速增長的個人化設計及高精密產品市場，例如：精密模具、汽車零部件、醫療義肢、貴金屬珠寶及高端電器用品等。</w:t>
      </w:r>
    </w:p>
    <w:p w:rsidR="00C64300" w:rsidRPr="007517FB" w:rsidRDefault="00C64300" w:rsidP="00C64300">
      <w:pPr>
        <w:pStyle w:val="a3"/>
        <w:rPr>
          <w:rFonts w:hAnsi="細明體" w:cs="細明體"/>
        </w:rPr>
      </w:pPr>
    </w:p>
    <w:p w:rsidR="00C64300" w:rsidRPr="007517FB" w:rsidRDefault="00C64300" w:rsidP="00C64300">
      <w:pPr>
        <w:pStyle w:val="a3"/>
        <w:rPr>
          <w:rFonts w:hAnsi="細明體" w:cs="細明體"/>
        </w:rPr>
      </w:pPr>
      <w:r w:rsidRPr="00CD0111">
        <w:rPr>
          <w:rFonts w:hAnsi="細明體" w:cs="細明體" w:hint="eastAsia"/>
          <w:b/>
        </w:rPr>
        <w:t>精準的自由</w:t>
      </w:r>
    </w:p>
    <w:p w:rsidR="00FD5DE2" w:rsidRPr="00802D9E" w:rsidRDefault="00C64300" w:rsidP="00C64300">
      <w:pPr>
        <w:pStyle w:val="a3"/>
        <w:rPr>
          <w:rFonts w:asciiTheme="minorHAnsi" w:hAnsiTheme="minorHAnsi" w:cs="Times New Roman"/>
        </w:rPr>
      </w:pPr>
      <w:r w:rsidRPr="007517FB">
        <w:rPr>
          <w:rFonts w:hAnsi="細明體" w:cs="細明體" w:hint="eastAsia"/>
        </w:rPr>
        <w:t>透過新添置的超精密五軸直立式加工設備，廠商可利用生產力局的超精密五軸加工服務，開發形狀更多變化及先進的光學級自由曲面組件，應用於市場高速增長的行業，例如：汽車、生物醫學、光通訊。</w:t>
      </w:r>
    </w:p>
    <w:p w:rsidR="00FD5DE2" w:rsidRPr="00802D9E" w:rsidRDefault="00FD5DE2" w:rsidP="00FD5DE2">
      <w:pPr>
        <w:pStyle w:val="a3"/>
        <w:rPr>
          <w:rFonts w:asciiTheme="minorHAnsi" w:hAnsiTheme="minorHAnsi" w:cs="Times New Roman"/>
        </w:rPr>
      </w:pPr>
    </w:p>
    <w:p w:rsidR="00686D22" w:rsidRPr="00CD0111" w:rsidRDefault="00686D22" w:rsidP="00686D22">
      <w:pPr>
        <w:pStyle w:val="a3"/>
        <w:rPr>
          <w:rFonts w:hAnsi="細明體" w:cs="細明體"/>
          <w:b/>
        </w:rPr>
      </w:pPr>
      <w:r w:rsidRPr="00CD0111">
        <w:rPr>
          <w:rFonts w:hAnsi="細明體" w:cs="細明體" w:hint="eastAsia"/>
          <w:b/>
        </w:rPr>
        <w:t>優化高效</w:t>
      </w:r>
    </w:p>
    <w:p w:rsidR="00686D22" w:rsidRPr="007517FB" w:rsidRDefault="00686D22" w:rsidP="00686D22">
      <w:pPr>
        <w:pStyle w:val="a3"/>
        <w:rPr>
          <w:rFonts w:hAnsi="細明體" w:cs="細明體"/>
        </w:rPr>
      </w:pPr>
    </w:p>
    <w:p w:rsidR="00686D22" w:rsidRPr="007517FB" w:rsidRDefault="00686D22" w:rsidP="00686D22">
      <w:pPr>
        <w:pStyle w:val="a3"/>
        <w:rPr>
          <w:rFonts w:hAnsi="細明體" w:cs="細明體"/>
        </w:rPr>
      </w:pPr>
      <w:r w:rsidRPr="007517FB">
        <w:rPr>
          <w:rFonts w:hAnsi="細明體" w:cs="細明體" w:hint="eastAsia"/>
        </w:rPr>
        <w:t>「生產力」就是以最優化的方法，完成最重要的工作，達到最大的效率及附加值。生產力局的顧問致力推廣最佳管理實務及技術方案，協助不同行業提升效率及成本效益。</w:t>
      </w:r>
    </w:p>
    <w:p w:rsidR="00686D22" w:rsidRPr="007517FB" w:rsidRDefault="00686D22" w:rsidP="00686D22">
      <w:pPr>
        <w:pStyle w:val="a3"/>
        <w:rPr>
          <w:rFonts w:hAnsi="細明體" w:cs="細明體"/>
        </w:rPr>
      </w:pPr>
    </w:p>
    <w:p w:rsidR="00686D22" w:rsidRPr="007517FB" w:rsidRDefault="00686D22" w:rsidP="00686D22">
      <w:pPr>
        <w:pStyle w:val="a3"/>
        <w:rPr>
          <w:rFonts w:hAnsi="細明體" w:cs="細明體"/>
        </w:rPr>
      </w:pPr>
      <w:r w:rsidRPr="007517FB">
        <w:rPr>
          <w:rFonts w:hAnsi="細明體" w:cs="細明體" w:hint="eastAsia"/>
        </w:rPr>
        <w:t>面對高廢品率及高企的運作成本，一家衣架製造廠運用精益六西格瑪方法，將廢品率大幅降低40%。相當於每年節省 140萬元人民幣而且整體設備效率亦改善了。</w:t>
      </w:r>
    </w:p>
    <w:p w:rsidR="00686D22" w:rsidRPr="007517FB" w:rsidRDefault="00686D22" w:rsidP="00686D22">
      <w:pPr>
        <w:pStyle w:val="a3"/>
        <w:rPr>
          <w:rFonts w:hAnsi="細明體" w:cs="細明體"/>
        </w:rPr>
      </w:pPr>
    </w:p>
    <w:p w:rsidR="00686D22" w:rsidRPr="007517FB" w:rsidRDefault="00686D22" w:rsidP="00686D22">
      <w:pPr>
        <w:pStyle w:val="a3"/>
        <w:rPr>
          <w:rFonts w:hAnsi="細明體" w:cs="細明體"/>
        </w:rPr>
      </w:pPr>
      <w:r w:rsidRPr="007517FB">
        <w:rPr>
          <w:rFonts w:hAnsi="細明體" w:cs="細明體" w:hint="eastAsia"/>
        </w:rPr>
        <w:t>面對款多量少的市場趨勢，東莞一家生產燈飾及裝飾品的廠商，在營運上遇到生產前置時間長及產品交付期嚴重延誤等問題。</w:t>
      </w:r>
    </w:p>
    <w:p w:rsidR="00686D22" w:rsidRPr="007517FB" w:rsidRDefault="00686D22" w:rsidP="00686D22">
      <w:pPr>
        <w:pStyle w:val="a3"/>
        <w:rPr>
          <w:rFonts w:hAnsi="細明體" w:cs="細明體"/>
        </w:rPr>
      </w:pPr>
    </w:p>
    <w:p w:rsidR="00686D22" w:rsidRPr="007517FB" w:rsidRDefault="00686D22" w:rsidP="00686D22">
      <w:pPr>
        <w:pStyle w:val="a3"/>
        <w:rPr>
          <w:rFonts w:hAnsi="細明體" w:cs="細明體"/>
        </w:rPr>
      </w:pPr>
      <w:r w:rsidRPr="007517FB">
        <w:rPr>
          <w:rFonts w:hAnsi="細明體" w:cs="細明體" w:hint="eastAsia"/>
        </w:rPr>
        <w:t xml:space="preserve">生產力局的顧問為客戶改革其製造系統，由原來支援傳統大量生產的系統，改造成靈活的製造系統每月產量增加了 </w:t>
      </w:r>
      <w:r>
        <w:rPr>
          <w:rFonts w:hAnsi="細明體" w:cs="細明體"/>
        </w:rPr>
        <w:t xml:space="preserve">77% </w:t>
      </w:r>
      <w:r w:rsidRPr="007517FB">
        <w:rPr>
          <w:rFonts w:hAnsi="細明體" w:cs="細明體" w:hint="eastAsia"/>
        </w:rPr>
        <w:t>，非生產工時減少60</w:t>
      </w:r>
      <w:r>
        <w:rPr>
          <w:rFonts w:hAnsi="細明體" w:cs="細明體"/>
        </w:rPr>
        <w:t xml:space="preserve">% </w:t>
      </w:r>
      <w:r w:rsidRPr="007517FB">
        <w:rPr>
          <w:rFonts w:hAnsi="細明體" w:cs="細明體" w:hint="eastAsia"/>
        </w:rPr>
        <w:t>。</w:t>
      </w:r>
    </w:p>
    <w:p w:rsidR="00686D22" w:rsidRPr="007517FB" w:rsidRDefault="00686D22" w:rsidP="00686D22">
      <w:pPr>
        <w:pStyle w:val="a3"/>
        <w:rPr>
          <w:rFonts w:hAnsi="細明體" w:cs="細明體"/>
        </w:rPr>
      </w:pPr>
    </w:p>
    <w:p w:rsidR="00686D22" w:rsidRPr="007517FB" w:rsidRDefault="00686D22" w:rsidP="00686D22">
      <w:pPr>
        <w:pStyle w:val="a3"/>
        <w:rPr>
          <w:rFonts w:hAnsi="細明體" w:cs="細明體"/>
        </w:rPr>
      </w:pPr>
      <w:r w:rsidRPr="007517FB">
        <w:rPr>
          <w:rFonts w:hAnsi="細明體" w:cs="細明體" w:hint="eastAsia"/>
        </w:rPr>
        <w:lastRenderedPageBreak/>
        <w:t>一家大型鎂、鋁及鋅合金壓鑄廠，計劃轉換原有的人手生產排程系統，以迎合款多量少、交貨期短的市場要求。</w:t>
      </w:r>
    </w:p>
    <w:p w:rsidR="00686D22" w:rsidRPr="007517FB" w:rsidRDefault="00686D22" w:rsidP="00686D22">
      <w:pPr>
        <w:pStyle w:val="a3"/>
        <w:rPr>
          <w:rFonts w:hAnsi="細明體" w:cs="細明體"/>
        </w:rPr>
      </w:pPr>
    </w:p>
    <w:p w:rsidR="00FD5DE2" w:rsidRPr="00802D9E" w:rsidRDefault="00686D22" w:rsidP="00686D22">
      <w:pPr>
        <w:pStyle w:val="a3"/>
        <w:rPr>
          <w:rFonts w:asciiTheme="minorHAnsi" w:hAnsiTheme="minorHAnsi" w:cs="Times New Roman"/>
        </w:rPr>
      </w:pPr>
      <w:r w:rsidRPr="007517FB">
        <w:rPr>
          <w:rFonts w:hAnsi="細明體" w:cs="細明體" w:hint="eastAsia"/>
        </w:rPr>
        <w:t>生產力局協助客戶建立了電腦化進階生產規劃及排程系統，隨著系統正式運作，生產排程變得標準化，並自動優化生產規劃，減少對排產人員技能的依賴，生產排程的處理時間，由原來14小時大幅縮短至5小時。</w:t>
      </w:r>
    </w:p>
    <w:p w:rsidR="00D51902" w:rsidRPr="00802D9E" w:rsidRDefault="00D51902" w:rsidP="00DD3154">
      <w:pPr>
        <w:pStyle w:val="a3"/>
        <w:rPr>
          <w:rFonts w:asciiTheme="minorHAnsi" w:hAnsiTheme="minorHAnsi" w:cs="Times New Roman"/>
        </w:rPr>
      </w:pPr>
    </w:p>
    <w:p w:rsidR="003A12C7" w:rsidRPr="00CD0111" w:rsidRDefault="003A12C7" w:rsidP="003A12C7">
      <w:pPr>
        <w:pStyle w:val="a3"/>
        <w:rPr>
          <w:rFonts w:hAnsi="細明體" w:cs="細明體"/>
          <w:b/>
        </w:rPr>
      </w:pPr>
      <w:r w:rsidRPr="00CD0111">
        <w:rPr>
          <w:rFonts w:hAnsi="細明體" w:cs="細明體" w:hint="eastAsia"/>
          <w:b/>
        </w:rPr>
        <w:t>全程追蹤</w:t>
      </w:r>
    </w:p>
    <w:p w:rsidR="003A12C7" w:rsidRPr="007517FB" w:rsidRDefault="003A12C7" w:rsidP="003A12C7">
      <w:pPr>
        <w:pStyle w:val="a3"/>
        <w:rPr>
          <w:rFonts w:hAnsi="細明體" w:cs="細明體"/>
        </w:rPr>
      </w:pPr>
    </w:p>
    <w:p w:rsidR="003A12C7" w:rsidRPr="007517FB" w:rsidRDefault="003A12C7" w:rsidP="003A12C7">
      <w:pPr>
        <w:pStyle w:val="a3"/>
        <w:rPr>
          <w:rFonts w:hAnsi="細明體" w:cs="細明體"/>
        </w:rPr>
      </w:pPr>
      <w:r w:rsidRPr="007517FB">
        <w:rPr>
          <w:rFonts w:hAnsi="細明體" w:cs="細明體" w:hint="eastAsia"/>
        </w:rPr>
        <w:t>隨著供應鏈的透明度不斷提高，可追溯性在企業的業務流程，已成為重要的元素。</w:t>
      </w:r>
    </w:p>
    <w:p w:rsidR="003A12C7" w:rsidRPr="007517FB" w:rsidRDefault="003A12C7" w:rsidP="003A12C7">
      <w:pPr>
        <w:pStyle w:val="a3"/>
        <w:rPr>
          <w:rFonts w:hAnsi="細明體" w:cs="細明體"/>
        </w:rPr>
      </w:pPr>
    </w:p>
    <w:p w:rsidR="003A12C7" w:rsidRPr="007517FB" w:rsidRDefault="003A12C7" w:rsidP="003A12C7">
      <w:pPr>
        <w:pStyle w:val="a3"/>
        <w:rPr>
          <w:rFonts w:hAnsi="細明體" w:cs="細明體"/>
        </w:rPr>
      </w:pPr>
      <w:r w:rsidRPr="007517FB">
        <w:rPr>
          <w:rFonts w:hAnsi="細明體" w:cs="細明體" w:hint="eastAsia"/>
        </w:rPr>
        <w:t>模具是塑膠、玩具和金屬行業的重要工件及固定資產之一。一家擁有約5,000件模具的小型玩具及禮品製造商，由於模具較為笨重，而且各個模具外形相似，因此搜尋起來相當費時。</w:t>
      </w:r>
    </w:p>
    <w:p w:rsidR="003A12C7" w:rsidRPr="007517FB" w:rsidRDefault="003A12C7" w:rsidP="003A12C7">
      <w:pPr>
        <w:pStyle w:val="a3"/>
        <w:rPr>
          <w:rFonts w:hAnsi="細明體" w:cs="細明體"/>
        </w:rPr>
      </w:pPr>
    </w:p>
    <w:p w:rsidR="003A12C7" w:rsidRPr="007517FB" w:rsidRDefault="003A12C7" w:rsidP="003A12C7">
      <w:pPr>
        <w:pStyle w:val="a3"/>
        <w:rPr>
          <w:rFonts w:hAnsi="細明體" w:cs="細明體"/>
        </w:rPr>
      </w:pPr>
      <w:r w:rsidRPr="007517FB">
        <w:rPr>
          <w:rFonts w:hAnsi="細明體" w:cs="細明體" w:hint="eastAsia"/>
        </w:rPr>
        <w:t>生產力局制定了度身設計的「實時模具跟蹤方案」，利用現代化的耐高溫RFID金屬標籤，模具在生產車間及倉庫的實時位置一目了然，搜尋模具時間由以往1至2小時，大幅縮短90％，只需5分鐘便完成。</w:t>
      </w:r>
    </w:p>
    <w:p w:rsidR="003A12C7" w:rsidRPr="007517FB" w:rsidRDefault="003A12C7" w:rsidP="003A12C7">
      <w:pPr>
        <w:pStyle w:val="a3"/>
        <w:rPr>
          <w:rFonts w:hAnsi="細明體" w:cs="細明體"/>
        </w:rPr>
      </w:pPr>
    </w:p>
    <w:p w:rsidR="003A12C7" w:rsidRPr="007517FB" w:rsidRDefault="003A12C7" w:rsidP="003A12C7">
      <w:pPr>
        <w:pStyle w:val="a3"/>
        <w:rPr>
          <w:rFonts w:hAnsi="細明體" w:cs="細明體"/>
        </w:rPr>
      </w:pPr>
      <w:r w:rsidRPr="007517FB">
        <w:rPr>
          <w:rFonts w:hAnsi="細明體" w:cs="細明體" w:hint="eastAsia"/>
        </w:rPr>
        <w:t>透過推行食品生命週期追蹤系統，香港一家大型食米入口商加強資訊的可追溯性，有助符合食品安全規例，在發生事故時，可迅速制定緊急回收計劃及程序。</w:t>
      </w:r>
    </w:p>
    <w:p w:rsidR="003A12C7" w:rsidRPr="007517FB" w:rsidRDefault="003A12C7" w:rsidP="003A12C7">
      <w:pPr>
        <w:pStyle w:val="a3"/>
        <w:rPr>
          <w:rFonts w:hAnsi="細明體" w:cs="細明體"/>
        </w:rPr>
      </w:pPr>
    </w:p>
    <w:p w:rsidR="0094271C" w:rsidRPr="003A12C7" w:rsidRDefault="003A12C7" w:rsidP="0094271C">
      <w:pPr>
        <w:pStyle w:val="a3"/>
        <w:rPr>
          <w:rFonts w:hAnsi="細明體" w:cs="細明體"/>
        </w:rPr>
      </w:pPr>
      <w:r w:rsidRPr="007517FB">
        <w:rPr>
          <w:rFonts w:hAnsi="細明體" w:cs="細明體" w:hint="eastAsia"/>
        </w:rPr>
        <w:t>可追溯性與食品業也息息相關，有助提高供應鏈的透明度，讓企業更有效回應食品安全問題。</w:t>
      </w:r>
    </w:p>
    <w:p w:rsidR="0094271C" w:rsidRPr="00802D9E" w:rsidRDefault="0094271C" w:rsidP="0094271C">
      <w:pPr>
        <w:pStyle w:val="a3"/>
        <w:rPr>
          <w:rFonts w:asciiTheme="minorHAnsi" w:hAnsiTheme="minorHAnsi" w:cs="Times New Roman"/>
        </w:rPr>
      </w:pPr>
    </w:p>
    <w:p w:rsidR="00704C09" w:rsidRPr="00DB7537" w:rsidRDefault="00704C09" w:rsidP="00704C09">
      <w:pPr>
        <w:pStyle w:val="a3"/>
        <w:rPr>
          <w:rFonts w:hAnsi="細明體" w:cs="細明體"/>
          <w:b/>
        </w:rPr>
      </w:pPr>
      <w:r w:rsidRPr="00DB7537">
        <w:rPr>
          <w:rFonts w:hAnsi="細明體" w:cs="細明體" w:hint="eastAsia"/>
          <w:b/>
        </w:rPr>
        <w:t>從廚房走入診所</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不少本地金屬零部件製造商擁有良好的管理和工程能力，生產高質素和精密零件產品。這些廠商有能力符合高附加值產品的嚴格要求，如醫療器材、汽車和航空零部件。雖然這類產品出口海外市場時要符合嚴格規定，但本地廠商卻可藉此在市場上突圍而出。</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超過一半的先導企業已經踏出第一步，將業務作多元化發展。其中一家從事廚具生產的先導企業，在生產力局的協助下，選定以喉鏡作為首個進軍醫療器材市場的產品。</w:t>
      </w:r>
    </w:p>
    <w:p w:rsidR="00704C09" w:rsidRPr="007517FB" w:rsidRDefault="00704C09" w:rsidP="00704C09">
      <w:pPr>
        <w:pStyle w:val="a3"/>
        <w:rPr>
          <w:rFonts w:hAnsi="細明體" w:cs="細明體"/>
        </w:rPr>
      </w:pPr>
    </w:p>
    <w:p w:rsidR="00C65D01" w:rsidRPr="00802D9E" w:rsidRDefault="00704C09" w:rsidP="00704C09">
      <w:pPr>
        <w:pStyle w:val="a3"/>
        <w:rPr>
          <w:rFonts w:asciiTheme="minorHAnsi" w:hAnsiTheme="minorHAnsi" w:cs="Times New Roman"/>
        </w:rPr>
      </w:pPr>
      <w:r w:rsidRPr="007517FB">
        <w:rPr>
          <w:rFonts w:hAnsi="細明體" w:cs="細明體" w:hint="eastAsia"/>
        </w:rPr>
        <w:t xml:space="preserve">生產力局為製造商提供全面的顧問服務，包括: </w:t>
      </w:r>
      <w:r w:rsidR="00C65D01" w:rsidRPr="00802D9E">
        <w:rPr>
          <w:rFonts w:asciiTheme="minorHAnsi" w:hAnsiTheme="minorHAnsi" w:cs="Times New Roman"/>
        </w:rPr>
        <w:t xml:space="preserve"> </w:t>
      </w:r>
    </w:p>
    <w:p w:rsidR="00704C09" w:rsidRPr="00704C09" w:rsidRDefault="00704C09" w:rsidP="00704C09">
      <w:pPr>
        <w:pStyle w:val="a3"/>
        <w:numPr>
          <w:ilvl w:val="0"/>
          <w:numId w:val="14"/>
        </w:numPr>
        <w:rPr>
          <w:rFonts w:asciiTheme="minorHAnsi" w:hAnsiTheme="minorHAnsi" w:cs="Times New Roman"/>
        </w:rPr>
      </w:pPr>
      <w:r w:rsidRPr="00704C09">
        <w:rPr>
          <w:rFonts w:hAnsi="細明體" w:cs="細明體" w:hint="eastAsia"/>
        </w:rPr>
        <w:t xml:space="preserve">技術研發 </w:t>
      </w:r>
    </w:p>
    <w:p w:rsidR="00704C09" w:rsidRPr="00704C09" w:rsidRDefault="00704C09" w:rsidP="00704C09">
      <w:pPr>
        <w:pStyle w:val="a3"/>
        <w:numPr>
          <w:ilvl w:val="0"/>
          <w:numId w:val="14"/>
        </w:numPr>
        <w:rPr>
          <w:rFonts w:asciiTheme="minorHAnsi" w:hAnsiTheme="minorHAnsi" w:cs="Times New Roman"/>
        </w:rPr>
      </w:pPr>
      <w:r w:rsidRPr="00704C09">
        <w:rPr>
          <w:rFonts w:hAnsi="細明體" w:cs="細明體" w:hint="eastAsia"/>
        </w:rPr>
        <w:t xml:space="preserve">原型設計 </w:t>
      </w:r>
    </w:p>
    <w:p w:rsidR="00704C09" w:rsidRPr="00704C09" w:rsidRDefault="00704C09" w:rsidP="00704C09">
      <w:pPr>
        <w:pStyle w:val="a3"/>
        <w:numPr>
          <w:ilvl w:val="0"/>
          <w:numId w:val="14"/>
        </w:numPr>
        <w:rPr>
          <w:rFonts w:asciiTheme="minorHAnsi" w:hAnsiTheme="minorHAnsi" w:cs="Times New Roman"/>
        </w:rPr>
      </w:pPr>
      <w:r w:rsidRPr="00704C09">
        <w:rPr>
          <w:rFonts w:hAnsi="細明體" w:cs="細明體" w:hint="eastAsia"/>
        </w:rPr>
        <w:t xml:space="preserve">工程樣品 </w:t>
      </w:r>
    </w:p>
    <w:p w:rsidR="00704C09" w:rsidRPr="00704C09" w:rsidRDefault="00704C09" w:rsidP="00704C09">
      <w:pPr>
        <w:pStyle w:val="a3"/>
        <w:numPr>
          <w:ilvl w:val="0"/>
          <w:numId w:val="14"/>
        </w:numPr>
        <w:rPr>
          <w:rFonts w:asciiTheme="minorHAnsi" w:hAnsiTheme="minorHAnsi" w:cs="Times New Roman"/>
        </w:rPr>
      </w:pPr>
      <w:r w:rsidRPr="00704C09">
        <w:rPr>
          <w:rFonts w:hAnsi="細明體" w:cs="細明體" w:hint="eastAsia"/>
        </w:rPr>
        <w:t xml:space="preserve">培訓 </w:t>
      </w:r>
    </w:p>
    <w:p w:rsidR="00704C09" w:rsidRPr="00704C09" w:rsidRDefault="00704C09" w:rsidP="00704C09">
      <w:pPr>
        <w:pStyle w:val="a3"/>
        <w:numPr>
          <w:ilvl w:val="0"/>
          <w:numId w:val="14"/>
        </w:numPr>
        <w:rPr>
          <w:rFonts w:asciiTheme="minorHAnsi" w:hAnsiTheme="minorHAnsi" w:cs="Times New Roman"/>
        </w:rPr>
      </w:pPr>
      <w:r w:rsidRPr="00704C09">
        <w:rPr>
          <w:rFonts w:hAnsi="細明體" w:cs="細明體" w:hint="eastAsia"/>
        </w:rPr>
        <w:t xml:space="preserve">製造系統的開發 </w:t>
      </w:r>
    </w:p>
    <w:p w:rsidR="00C65D01" w:rsidRPr="00802D9E" w:rsidRDefault="00704C09" w:rsidP="00704C09">
      <w:pPr>
        <w:pStyle w:val="a3"/>
        <w:numPr>
          <w:ilvl w:val="0"/>
          <w:numId w:val="14"/>
        </w:numPr>
        <w:rPr>
          <w:rFonts w:asciiTheme="minorHAnsi" w:hAnsiTheme="minorHAnsi" w:cs="Times New Roman"/>
        </w:rPr>
      </w:pPr>
      <w:r w:rsidRPr="007517FB">
        <w:rPr>
          <w:rFonts w:hAnsi="細明體" w:cs="細明體" w:hint="eastAsia"/>
        </w:rPr>
        <w:t>測試服務</w:t>
      </w:r>
    </w:p>
    <w:p w:rsidR="00C65D01" w:rsidRPr="00802D9E" w:rsidRDefault="00C65D01" w:rsidP="00C65D01">
      <w:pPr>
        <w:pStyle w:val="a3"/>
        <w:rPr>
          <w:rFonts w:asciiTheme="minorHAnsi" w:hAnsiTheme="minorHAnsi" w:cs="Times New Roman"/>
        </w:rPr>
      </w:pPr>
    </w:p>
    <w:p w:rsidR="00704C09" w:rsidRPr="007517FB" w:rsidRDefault="00704C09" w:rsidP="00704C09">
      <w:pPr>
        <w:pStyle w:val="a3"/>
        <w:rPr>
          <w:rFonts w:hAnsi="細明體" w:cs="細明體"/>
        </w:rPr>
      </w:pPr>
      <w:r w:rsidRPr="007517FB">
        <w:rPr>
          <w:rFonts w:hAnsi="細明體" w:cs="細明體" w:hint="eastAsia"/>
        </w:rPr>
        <w:t>生產力局聯同香港金屬製造業協會獲得中小企業發展支援基金的撥款資助，為12家先導企業，在產品設計、建立製造系統以及運作指引，提供戰略發展建議，協助這些公司進軍高增值新業務。</w:t>
      </w:r>
    </w:p>
    <w:p w:rsidR="00704C09" w:rsidRPr="007517FB" w:rsidRDefault="00704C09" w:rsidP="00704C09">
      <w:pPr>
        <w:pStyle w:val="a3"/>
        <w:rPr>
          <w:rFonts w:hAnsi="細明體" w:cs="細明體"/>
        </w:rPr>
      </w:pPr>
    </w:p>
    <w:p w:rsidR="00704C09" w:rsidRPr="00987FD9" w:rsidRDefault="00704C09" w:rsidP="00704C09">
      <w:pPr>
        <w:pStyle w:val="a3"/>
        <w:rPr>
          <w:rFonts w:hAnsi="細明體" w:cs="細明體"/>
          <w:b/>
        </w:rPr>
      </w:pPr>
      <w:r w:rsidRPr="00987FD9">
        <w:rPr>
          <w:rFonts w:hAnsi="細明體" w:cs="細明體" w:hint="eastAsia"/>
          <w:b/>
        </w:rPr>
        <w:t>創出未來</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憑藉與創意產業及製造業的聯繫，生產力局在創意香港的資助下，與不同的行業協會推行了以下項目，藉以培育創意產業人才，以及支援行內初創企業的發展。</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由香港數碼娛樂協會主辦、生產力局推行的香港漫畫研習營，於2014年6月至8月舉行，為約80位參加者提供漫畫創作的實用技巧、各地區市場的知識，促進粵、港、澳、台四地年青漫畫家的文化交流。</w:t>
      </w:r>
    </w:p>
    <w:p w:rsidR="00704C09" w:rsidRPr="007517FB" w:rsidRDefault="00704C09" w:rsidP="00704C09">
      <w:pPr>
        <w:pStyle w:val="a3"/>
        <w:rPr>
          <w:rFonts w:hAnsi="細明體" w:cs="細明體"/>
        </w:rPr>
      </w:pPr>
    </w:p>
    <w:p w:rsidR="00704C09" w:rsidRDefault="00704C09" w:rsidP="00704C09">
      <w:pPr>
        <w:pStyle w:val="a3"/>
        <w:rPr>
          <w:rFonts w:hAnsi="細明體" w:cs="細明體"/>
        </w:rPr>
      </w:pPr>
      <w:r w:rsidRPr="007517FB">
        <w:rPr>
          <w:rFonts w:hAnsi="細明體" w:cs="細明體" w:hint="eastAsia"/>
        </w:rPr>
        <w:t>生產力局與香港數碼娛樂協會再度合作，舉辦第二屆動畫支援計劃，為15家新晉及小型動畫企業，提供資助、師友嚮導及技術培訓，以培育動畫人才，製作原創動畫。作品將參與本地和區內的展覽及比賽，例如「香港國際影視展」（FILMART），推廣本地原創動畫，為初創及中小企業締造更多商機。</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年間，生產力局協助香港互動市務商會，推行了微電影「創+作」支援計劃。作為香港首個同類的支援計劃，為15家初創廣告製作公司及15位年青歌手，在培訓、宣傳及製作資源方面提供支援，製作原創微電影。</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部份參與計劃的初創企業，成功與唱片公司達成協議，製作短片及電視廣告。而參與計劃的歌手，則在電影及電視廣告獲得更多演出機會。</w:t>
      </w:r>
    </w:p>
    <w:p w:rsidR="00704C09" w:rsidRPr="007517FB" w:rsidRDefault="00704C09" w:rsidP="00704C09">
      <w:pPr>
        <w:pStyle w:val="a3"/>
        <w:rPr>
          <w:rFonts w:hAnsi="細明體" w:cs="細明體"/>
        </w:rPr>
      </w:pPr>
    </w:p>
    <w:p w:rsidR="00704C09" w:rsidRPr="007517FB" w:rsidRDefault="00704C09" w:rsidP="00704C09">
      <w:pPr>
        <w:pStyle w:val="a3"/>
        <w:rPr>
          <w:rFonts w:hAnsi="細明體" w:cs="細明體"/>
        </w:rPr>
      </w:pPr>
      <w:r w:rsidRPr="007517FB">
        <w:rPr>
          <w:rFonts w:hAnsi="細明體" w:cs="細明體" w:hint="eastAsia"/>
        </w:rPr>
        <w:t>軟件工業是香港的主要創意產業之一。有鑑於流動應用程式的普及，香港軟件檢測和認證中心（HKSTCC）推出流動應用程式測試服務，以支援行業增長，協助從事流動應用程式開發的企業。中心更獲得多家主要流動設備供應商的支</w:t>
      </w:r>
      <w:r w:rsidRPr="007517FB">
        <w:rPr>
          <w:rFonts w:hAnsi="細明體" w:cs="細明體" w:hint="eastAsia"/>
        </w:rPr>
        <w:lastRenderedPageBreak/>
        <w:t>持，借出最新的流動設備，配合中心的新服務。</w:t>
      </w:r>
    </w:p>
    <w:p w:rsidR="00704C09" w:rsidRPr="007517FB" w:rsidRDefault="00704C09" w:rsidP="00704C09">
      <w:pPr>
        <w:pStyle w:val="a3"/>
        <w:rPr>
          <w:rFonts w:hAnsi="細明體" w:cs="細明體"/>
        </w:rPr>
      </w:pPr>
    </w:p>
    <w:p w:rsidR="00F50166" w:rsidRPr="00802D9E" w:rsidRDefault="00704C09" w:rsidP="00704C09">
      <w:pPr>
        <w:pStyle w:val="a3"/>
        <w:rPr>
          <w:rFonts w:asciiTheme="minorHAnsi" w:hAnsiTheme="minorHAnsi" w:cs="Times New Roman"/>
        </w:rPr>
      </w:pPr>
      <w:r w:rsidRPr="007517FB">
        <w:rPr>
          <w:rFonts w:hAnsi="細明體" w:cs="細明體" w:hint="eastAsia"/>
        </w:rPr>
        <w:t>此外，為提升業界對軟件檢測方法的認識，中心亦於2015年3月舉辦「軟件質量保證講座2015及工作坊」，近百位軟件業界、企業及政府機構代表出席。年內亦舉辦了超過15個訓練課程，提升業內人士對質量保証、檢測、管理及管治的專業知識。</w:t>
      </w:r>
    </w:p>
    <w:p w:rsidR="00046624" w:rsidRPr="00802D9E" w:rsidRDefault="00046624" w:rsidP="00046624">
      <w:pPr>
        <w:pStyle w:val="a3"/>
        <w:rPr>
          <w:rFonts w:asciiTheme="minorHAnsi" w:hAnsiTheme="minorHAnsi" w:cs="Times New Roman"/>
        </w:rPr>
      </w:pPr>
    </w:p>
    <w:p w:rsidR="002513C0" w:rsidRPr="004165AC" w:rsidRDefault="002513C0" w:rsidP="002513C0">
      <w:pPr>
        <w:pStyle w:val="a3"/>
        <w:rPr>
          <w:rFonts w:hAnsi="細明體" w:cs="細明體"/>
          <w:b/>
        </w:rPr>
      </w:pPr>
      <w:r w:rsidRPr="004165AC">
        <w:rPr>
          <w:rFonts w:hAnsi="細明體" w:cs="細明體" w:hint="eastAsia"/>
          <w:b/>
        </w:rPr>
        <w:t>顧客至上</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在競爭激烈的營商環境中，服務質素和專業水平對於維持香港競爭力極之重要。為此，生產力局一直支援本港不同行業，通過人才發展和服務質量認證計劃方面推廣優質服務。</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優質旅遊服務協會（QTSA）獲得中小企業發展支援基金資助，並由生產力局開發提升旅遊業前線員工服務水平的電子學習平台。</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優質服務網上學」是一個高度互動的電子學習平台，內容涵蓋服務、銷售、投訴處理及領導技巧四個範疇，利用網上示範短片教授待客之道，而《優質服務網上學電子指南》則會分享優質服務心得及個案。除網上版外，亦備有智能手機應用程式版。</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香港旅遊發展局委託生產力局擔任「優質旅遊服務」計劃的顧問，負責為零售、餐飲商戶及旅客住宿服務，進行專業評審。</w:t>
      </w:r>
    </w:p>
    <w:p w:rsidR="002513C0" w:rsidRPr="007517FB" w:rsidRDefault="002513C0" w:rsidP="002513C0">
      <w:pPr>
        <w:pStyle w:val="a3"/>
        <w:rPr>
          <w:rFonts w:hAnsi="細明體" w:cs="細明體"/>
        </w:rPr>
      </w:pPr>
    </w:p>
    <w:p w:rsidR="002513C0" w:rsidRPr="004165AC" w:rsidRDefault="002513C0" w:rsidP="002513C0">
      <w:pPr>
        <w:pStyle w:val="a3"/>
        <w:rPr>
          <w:rFonts w:hAnsi="細明體" w:cs="細明體"/>
          <w:b/>
        </w:rPr>
      </w:pPr>
      <w:r w:rsidRPr="004165AC">
        <w:rPr>
          <w:rFonts w:hAnsi="細明體" w:cs="細明體" w:hint="eastAsia"/>
          <w:b/>
        </w:rPr>
        <w:t>服務創新</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服務創新並非為了解決舊有的問題，而是展望市場趨勢及未來客戶需求。</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面對瞬息萬變的全球營商環境，一家大型的打印機售後耗材廠商，委託生產力局透過服務創新，引領其高級管理層發掘新商機，啟發創新營商意念。</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生產力局的顧問團隊挑選了三種創新工具，鼓勵客戶的高級管理層積極參與，協助客戶運用創新工具構思了超過20項嶄新營商意念，制定業務策略，發掘新商機。</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在服務供應商與顧客之間的每一個接觸點上，皆有機會發掘服務創新空間。</w:t>
      </w:r>
    </w:p>
    <w:p w:rsidR="002513C0" w:rsidRPr="007517FB" w:rsidRDefault="002513C0" w:rsidP="002513C0">
      <w:pPr>
        <w:pStyle w:val="a3"/>
        <w:rPr>
          <w:rFonts w:hAnsi="細明體" w:cs="細明體"/>
        </w:rPr>
      </w:pPr>
    </w:p>
    <w:p w:rsidR="002513C0" w:rsidRPr="007517FB" w:rsidRDefault="002513C0" w:rsidP="002513C0">
      <w:pPr>
        <w:pStyle w:val="a3"/>
        <w:rPr>
          <w:rFonts w:hAnsi="細明體" w:cs="細明體"/>
        </w:rPr>
      </w:pPr>
      <w:r w:rsidRPr="007517FB">
        <w:rPr>
          <w:rFonts w:hAnsi="細明體" w:cs="細明體" w:hint="eastAsia"/>
        </w:rPr>
        <w:t>澳門政府一個部門為了提升客戶服務水平，計劃改善由前線櫃檯到後勤辦公室</w:t>
      </w:r>
      <w:r w:rsidRPr="007517FB">
        <w:rPr>
          <w:rFonts w:hAnsi="細明體" w:cs="細明體" w:hint="eastAsia"/>
        </w:rPr>
        <w:lastRenderedPageBreak/>
        <w:t>的工作流程，以優化申請的處理程序。</w:t>
      </w:r>
    </w:p>
    <w:p w:rsidR="002513C0" w:rsidRPr="007517FB" w:rsidRDefault="002513C0" w:rsidP="002513C0">
      <w:pPr>
        <w:pStyle w:val="a3"/>
        <w:rPr>
          <w:rFonts w:hAnsi="細明體" w:cs="細明體"/>
        </w:rPr>
      </w:pPr>
    </w:p>
    <w:p w:rsidR="000C0797" w:rsidRPr="00802D9E" w:rsidRDefault="002513C0" w:rsidP="002513C0">
      <w:pPr>
        <w:pStyle w:val="a3"/>
        <w:rPr>
          <w:rFonts w:asciiTheme="minorHAnsi" w:hAnsiTheme="minorHAnsi" w:cs="Times New Roman"/>
        </w:rPr>
      </w:pPr>
      <w:r w:rsidRPr="007517FB">
        <w:rPr>
          <w:rFonts w:hAnsi="細明體" w:cs="細明體" w:hint="eastAsia"/>
        </w:rPr>
        <w:t>生產力局協助客戶檢討工作流程及效率。在前線櫃檯，辦事處大堂改善了指示牌，引導人流，為申請者提供更順暢的服務體驗。在後勤辦公室，透過簡化申請表設計，並在網站增加常見問題集，歸納整理問題，減少了員工回覆查詢的工作量。</w:t>
      </w:r>
    </w:p>
    <w:p w:rsidR="00046624" w:rsidRPr="00802D9E" w:rsidRDefault="00046624" w:rsidP="00046624">
      <w:pPr>
        <w:pStyle w:val="a3"/>
        <w:rPr>
          <w:rFonts w:asciiTheme="minorHAnsi" w:hAnsiTheme="minorHAnsi" w:cs="Times New Roman"/>
        </w:rPr>
      </w:pPr>
    </w:p>
    <w:p w:rsidR="00F956D3" w:rsidRPr="00391870" w:rsidRDefault="00F956D3" w:rsidP="00F956D3">
      <w:pPr>
        <w:pStyle w:val="a3"/>
        <w:rPr>
          <w:rFonts w:hAnsi="細明體" w:cs="細明體"/>
          <w:b/>
        </w:rPr>
      </w:pPr>
      <w:r w:rsidRPr="00391870">
        <w:rPr>
          <w:rFonts w:hAnsi="細明體" w:cs="細明體" w:hint="eastAsia"/>
          <w:b/>
        </w:rPr>
        <w:t>廢物變寶物</w:t>
      </w:r>
    </w:p>
    <w:p w:rsidR="00F956D3" w:rsidRDefault="00F956D3" w:rsidP="00F956D3">
      <w:pPr>
        <w:pStyle w:val="a3"/>
        <w:rPr>
          <w:rFonts w:hAnsi="細明體" w:cs="細明體"/>
        </w:rPr>
      </w:pPr>
    </w:p>
    <w:p w:rsidR="00F956D3" w:rsidRPr="007517FB" w:rsidRDefault="00F956D3" w:rsidP="00F956D3">
      <w:pPr>
        <w:pStyle w:val="a3"/>
        <w:rPr>
          <w:rFonts w:hAnsi="細明體" w:cs="細明體"/>
        </w:rPr>
      </w:pPr>
      <w:r w:rsidRPr="007517FB">
        <w:rPr>
          <w:rFonts w:hAnsi="細明體" w:cs="細明體" w:hint="eastAsia"/>
        </w:rPr>
        <w:t>「取用、製造、棄置」的經濟模式，不但造成大量浪費，更危害環境及健康。我們必須反思及改變目前耗用資源的方式。國家總理李克強在2014年10月的世界經濟論壇上強調，中國決心「推進綠色、循環和低碳發展」以建立循環經濟。安全地再用或回收所有物料，已成為當前急務。</w:t>
      </w:r>
    </w:p>
    <w:p w:rsidR="00F956D3" w:rsidRPr="007517FB" w:rsidRDefault="00F956D3" w:rsidP="00F956D3">
      <w:pPr>
        <w:pStyle w:val="a3"/>
        <w:rPr>
          <w:rFonts w:hAnsi="細明體" w:cs="細明體"/>
        </w:rPr>
      </w:pPr>
    </w:p>
    <w:p w:rsidR="00F956D3" w:rsidRPr="00391870" w:rsidRDefault="00F956D3" w:rsidP="00F956D3">
      <w:pPr>
        <w:pStyle w:val="a3"/>
        <w:rPr>
          <w:rFonts w:hAnsi="細明體" w:cs="細明體"/>
          <w:b/>
        </w:rPr>
      </w:pPr>
      <w:r w:rsidRPr="00391870">
        <w:rPr>
          <w:rFonts w:hAnsi="細明體" w:cs="細明體" w:hint="eastAsia"/>
          <w:b/>
        </w:rPr>
        <w:t>推動回收業</w:t>
      </w:r>
    </w:p>
    <w:p w:rsidR="00F956D3" w:rsidRPr="007517FB" w:rsidRDefault="00F956D3" w:rsidP="00F956D3">
      <w:pPr>
        <w:pStyle w:val="a3"/>
        <w:rPr>
          <w:rFonts w:hAnsi="細明體" w:cs="細明體"/>
        </w:rPr>
      </w:pPr>
    </w:p>
    <w:p w:rsidR="00F956D3" w:rsidRPr="007517FB" w:rsidRDefault="00F956D3" w:rsidP="00F956D3">
      <w:pPr>
        <w:pStyle w:val="a3"/>
        <w:rPr>
          <w:rFonts w:hAnsi="細明體" w:cs="細明體"/>
        </w:rPr>
      </w:pPr>
      <w:r w:rsidRPr="007517FB">
        <w:rPr>
          <w:rFonts w:hAnsi="細明體" w:cs="細明體" w:hint="eastAsia"/>
        </w:rPr>
        <w:t>回收業是循環經濟的重要部份，也是香港可持續發展的主要動力。</w:t>
      </w:r>
    </w:p>
    <w:p w:rsidR="00F956D3" w:rsidRPr="007517FB" w:rsidRDefault="00F956D3" w:rsidP="00F956D3">
      <w:pPr>
        <w:pStyle w:val="a3"/>
        <w:rPr>
          <w:rFonts w:hAnsi="細明體" w:cs="細明體"/>
        </w:rPr>
      </w:pPr>
    </w:p>
    <w:p w:rsidR="00F956D3" w:rsidRPr="007517FB" w:rsidRDefault="00F956D3" w:rsidP="00F956D3">
      <w:pPr>
        <w:pStyle w:val="a3"/>
        <w:rPr>
          <w:rFonts w:hAnsi="細明體" w:cs="細明體"/>
        </w:rPr>
      </w:pPr>
      <w:r w:rsidRPr="007517FB">
        <w:rPr>
          <w:rFonts w:hAnsi="細明體" w:cs="細明體" w:hint="eastAsia"/>
        </w:rPr>
        <w:t>行政長官於2014年度《施政報告》中，宣佈預留10億港元設立回收基金，預計於2015年投入運作。成立回收基金的主要目的是透過提升回收業的運作能力及效率，促進廢物再造及回收。</w:t>
      </w:r>
    </w:p>
    <w:p w:rsidR="00F956D3" w:rsidRPr="007517FB" w:rsidRDefault="00F956D3" w:rsidP="00F956D3">
      <w:pPr>
        <w:pStyle w:val="a3"/>
        <w:rPr>
          <w:rFonts w:hAnsi="細明體" w:cs="細明體"/>
        </w:rPr>
      </w:pPr>
    </w:p>
    <w:p w:rsidR="00F956D3" w:rsidRPr="007517FB" w:rsidRDefault="00F956D3" w:rsidP="00F956D3">
      <w:pPr>
        <w:pStyle w:val="a3"/>
        <w:rPr>
          <w:rFonts w:hAnsi="細明體" w:cs="細明體"/>
        </w:rPr>
      </w:pPr>
      <w:r w:rsidRPr="007517FB">
        <w:rPr>
          <w:rFonts w:hAnsi="細明體" w:cs="細明體" w:hint="eastAsia"/>
        </w:rPr>
        <w:t>生產力局獲環境局邀請，成為發展及推行基金的合作伙伴。憑藉在香港執行多個廢物管理項目的經驗，本局對廢物管理方面有充份而深入的了解。此外，本局也熟悉不同層次的商業回收運作，這點對審批企業的基金申請十分重要。</w:t>
      </w:r>
    </w:p>
    <w:p w:rsidR="00F956D3" w:rsidRPr="007517FB" w:rsidRDefault="00F956D3" w:rsidP="00F956D3">
      <w:pPr>
        <w:pStyle w:val="a3"/>
        <w:rPr>
          <w:rFonts w:hAnsi="細明體" w:cs="細明體"/>
        </w:rPr>
      </w:pPr>
    </w:p>
    <w:p w:rsidR="00F956D3" w:rsidRPr="007517FB" w:rsidRDefault="00F956D3" w:rsidP="00F956D3">
      <w:pPr>
        <w:pStyle w:val="a3"/>
        <w:rPr>
          <w:rFonts w:hAnsi="細明體" w:cs="細明體"/>
        </w:rPr>
      </w:pPr>
      <w:r w:rsidRPr="007517FB">
        <w:rPr>
          <w:rFonts w:hAnsi="細明體" w:cs="細明體" w:hint="eastAsia"/>
        </w:rPr>
        <w:t>回收基金預期成果</w:t>
      </w:r>
    </w:p>
    <w:p w:rsidR="00F956D3" w:rsidRDefault="00F956D3" w:rsidP="00F956D3">
      <w:pPr>
        <w:pStyle w:val="a3"/>
        <w:numPr>
          <w:ilvl w:val="0"/>
          <w:numId w:val="14"/>
        </w:numPr>
        <w:rPr>
          <w:rFonts w:hAnsi="細明體" w:cs="細明體"/>
        </w:rPr>
      </w:pPr>
      <w:r w:rsidRPr="007517FB">
        <w:rPr>
          <w:rFonts w:hAnsi="細明體" w:cs="細明體" w:hint="eastAsia"/>
        </w:rPr>
        <w:t>提升廢物回收的數量及品質</w:t>
      </w:r>
    </w:p>
    <w:p w:rsidR="00F956D3" w:rsidRDefault="00F956D3" w:rsidP="00F956D3">
      <w:pPr>
        <w:pStyle w:val="a3"/>
        <w:numPr>
          <w:ilvl w:val="0"/>
          <w:numId w:val="14"/>
        </w:numPr>
        <w:rPr>
          <w:rFonts w:hAnsi="細明體" w:cs="細明體"/>
        </w:rPr>
      </w:pPr>
      <w:r w:rsidRPr="00391870">
        <w:rPr>
          <w:rFonts w:hAnsi="細明體" w:cs="細明體" w:hint="eastAsia"/>
        </w:rPr>
        <w:t>帶動基建投資，提升回收商的運作能力</w:t>
      </w:r>
    </w:p>
    <w:p w:rsidR="00F956D3" w:rsidRDefault="00F956D3" w:rsidP="00F956D3">
      <w:pPr>
        <w:pStyle w:val="a3"/>
        <w:numPr>
          <w:ilvl w:val="0"/>
          <w:numId w:val="14"/>
        </w:numPr>
        <w:rPr>
          <w:rFonts w:hAnsi="細明體" w:cs="細明體"/>
        </w:rPr>
      </w:pPr>
      <w:r w:rsidRPr="00391870">
        <w:rPr>
          <w:rFonts w:hAnsi="細明體" w:cs="細明體" w:hint="eastAsia"/>
        </w:rPr>
        <w:t>拓展再造產品的市場出路</w:t>
      </w:r>
    </w:p>
    <w:p w:rsidR="00F956D3" w:rsidRPr="00391870" w:rsidRDefault="00F956D3" w:rsidP="00F956D3">
      <w:pPr>
        <w:pStyle w:val="a3"/>
        <w:numPr>
          <w:ilvl w:val="0"/>
          <w:numId w:val="14"/>
        </w:numPr>
        <w:rPr>
          <w:rFonts w:hAnsi="細明體" w:cs="細明體"/>
        </w:rPr>
      </w:pPr>
      <w:r w:rsidRPr="00391870">
        <w:rPr>
          <w:rFonts w:hAnsi="細明體" w:cs="細明體" w:hint="eastAsia"/>
        </w:rPr>
        <w:t>讓回收商可持續經營</w:t>
      </w:r>
    </w:p>
    <w:p w:rsidR="00C67D17" w:rsidRPr="00802D9E" w:rsidRDefault="00C67D17" w:rsidP="00C67D17">
      <w:pPr>
        <w:pStyle w:val="a3"/>
        <w:rPr>
          <w:rFonts w:asciiTheme="minorHAnsi" w:hAnsiTheme="minorHAnsi" w:cs="Times New Roman"/>
        </w:rPr>
      </w:pPr>
    </w:p>
    <w:p w:rsidR="00FD2B8D" w:rsidRPr="00391870" w:rsidRDefault="00FD2B8D" w:rsidP="00FD2B8D">
      <w:pPr>
        <w:pStyle w:val="a3"/>
        <w:rPr>
          <w:rFonts w:hAnsi="細明體" w:cs="細明體"/>
          <w:b/>
        </w:rPr>
      </w:pPr>
      <w:r w:rsidRPr="00391870">
        <w:rPr>
          <w:rFonts w:hAnsi="細明體" w:cs="細明體" w:hint="eastAsia"/>
          <w:b/>
        </w:rPr>
        <w:t>自備購物袋</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塑膠購物膠袋收費已於2015年4月1日全面推行，由於徵費涉及範圍廣泛，並影響所有服務行業，包括在香港的零售商，因此有必要協助業界在推行前作好準備。</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lastRenderedPageBreak/>
        <w:t>環境保護署委託生產力局支援全面推行塑膠購物袋收費的政策，生產力局為零售業準備實務指引，並解釋豁免和例外免收膠袋費的安排。指引有效促進政府及零售商順利推行塑膠購物膠袋的全面收費。</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生產力局亦舉辦簡介會闡明立法要求，並設立熱線即時解答業界查詢及疑問，協助業界符合法例。</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生產力局共舉行了76場地區及業界簡介會，超過</w:t>
      </w:r>
      <w:r>
        <w:rPr>
          <w:rFonts w:hAnsi="細明體" w:cs="細明體" w:hint="eastAsia"/>
          <w:lang w:eastAsia="zh-HK"/>
        </w:rPr>
        <w:t>4</w:t>
      </w:r>
      <w:r w:rsidRPr="007517FB">
        <w:rPr>
          <w:rFonts w:hAnsi="細明體" w:cs="細明體" w:hint="eastAsia"/>
        </w:rPr>
        <w:t>,600位人士參與。本局亦協助環境保護署加強塑膠購物袋收費的推行，向超過4,000間零售商進行跟進巡查。</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8261D9">
        <w:rPr>
          <w:rFonts w:hAnsi="細明體" w:cs="細明體" w:hint="eastAsia"/>
          <w:b/>
        </w:rPr>
        <w:t>機場商戶凝聚綠色能量</w:t>
      </w:r>
    </w:p>
    <w:p w:rsidR="00FD2B8D" w:rsidRPr="007517FB" w:rsidRDefault="00FD2B8D" w:rsidP="00FD2B8D">
      <w:pPr>
        <w:pStyle w:val="a3"/>
        <w:rPr>
          <w:rFonts w:hAnsi="細明體" w:cs="細明體"/>
        </w:rPr>
      </w:pPr>
      <w:r w:rsidRPr="007517FB">
        <w:rPr>
          <w:rFonts w:hAnsi="細明體" w:cs="細明體" w:hint="eastAsia"/>
        </w:rPr>
        <w:t>42家機場商戶獲頒「香港國際機場環境管理表揚計劃」獎項，計劃由生產力局制訂，為首個香港機場零售商及食肆之綜合環保認可計劃，旨在協助商戶應用最佳的環保管理作業。響應特區政府處理廢物問題的施政方針，今年的主題為「廢物管理」，協助參與者改善廢物管理。</w:t>
      </w:r>
    </w:p>
    <w:p w:rsidR="00FD2B8D" w:rsidRPr="007517FB" w:rsidRDefault="00FD2B8D" w:rsidP="00FD2B8D">
      <w:pPr>
        <w:pStyle w:val="a3"/>
        <w:rPr>
          <w:rFonts w:hAnsi="細明體" w:cs="細明體"/>
        </w:rPr>
      </w:pPr>
    </w:p>
    <w:p w:rsidR="00FD2B8D" w:rsidRPr="004D3B62" w:rsidRDefault="00FD2B8D" w:rsidP="00FD2B8D">
      <w:pPr>
        <w:pStyle w:val="a3"/>
        <w:rPr>
          <w:rFonts w:hAnsi="細明體" w:cs="細明體"/>
          <w:b/>
        </w:rPr>
      </w:pPr>
      <w:r w:rsidRPr="004D3B62">
        <w:rPr>
          <w:rFonts w:hAnsi="細明體" w:cs="細明體" w:hint="eastAsia"/>
          <w:b/>
        </w:rPr>
        <w:t>綠色皮革</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皮革製造被視為高污染行業，面對日益嚴峻的環保規例，皮革製造廠若未能達到環保條例要求可能無法繼續經營。</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內地水污染問題嚴重，加上國家「十二·五」規劃制定清晰嚴格的環保目標，市場急切需要可解決污染問題的新方案，特別是皮革製造廠。</w:t>
      </w:r>
    </w:p>
    <w:p w:rsidR="00FD2B8D" w:rsidRPr="007517FB" w:rsidRDefault="00FD2B8D" w:rsidP="00FD2B8D">
      <w:pPr>
        <w:pStyle w:val="a3"/>
        <w:rPr>
          <w:rFonts w:hAnsi="細明體" w:cs="細明體"/>
        </w:rPr>
      </w:pPr>
    </w:p>
    <w:p w:rsidR="00FD2B8D" w:rsidRPr="007517FB" w:rsidRDefault="00FD2B8D" w:rsidP="00FD2B8D">
      <w:pPr>
        <w:pStyle w:val="a3"/>
        <w:rPr>
          <w:rFonts w:hAnsi="細明體" w:cs="細明體"/>
        </w:rPr>
      </w:pPr>
      <w:r w:rsidRPr="007517FB">
        <w:rPr>
          <w:rFonts w:hAnsi="細明體" w:cs="細明體" w:hint="eastAsia"/>
        </w:rPr>
        <w:t>因此，在業界資助及組織下，生產力局為皮革業發展「全方位環保方案」，為行業建立可持續發展的運作模式，嶄新的解決方案可解決主要的環保問題，減少皮革工業的營運成本和棄置廢物之費用。</w:t>
      </w:r>
    </w:p>
    <w:p w:rsidR="00FD2B8D" w:rsidRPr="007517FB" w:rsidRDefault="00FD2B8D" w:rsidP="00FD2B8D">
      <w:pPr>
        <w:pStyle w:val="a3"/>
        <w:rPr>
          <w:rFonts w:hAnsi="細明體" w:cs="細明體"/>
        </w:rPr>
      </w:pPr>
    </w:p>
    <w:p w:rsidR="00C67D17" w:rsidRPr="00802D9E" w:rsidRDefault="00FD2B8D" w:rsidP="00FD2B8D">
      <w:pPr>
        <w:pStyle w:val="a3"/>
        <w:rPr>
          <w:rFonts w:asciiTheme="minorHAnsi" w:hAnsiTheme="minorHAnsi" w:cs="Times New Roman"/>
        </w:rPr>
      </w:pPr>
      <w:r w:rsidRPr="007517FB">
        <w:rPr>
          <w:rFonts w:hAnsi="細明體" w:cs="細明體" w:hint="eastAsia"/>
        </w:rPr>
        <w:t>採用不同處理技術的試驗系統已安裝於江門廠房，系統成功達到排放目標，生產力局已為試驗系統進行優化工作，以加強成本效益。</w:t>
      </w:r>
    </w:p>
    <w:p w:rsidR="00C65D01" w:rsidRPr="00802D9E" w:rsidRDefault="00C65D01" w:rsidP="00DD3154">
      <w:pPr>
        <w:pStyle w:val="a3"/>
        <w:rPr>
          <w:rFonts w:asciiTheme="minorHAnsi" w:hAnsiTheme="minorHAnsi" w:cs="Times New Roman"/>
        </w:rPr>
      </w:pPr>
    </w:p>
    <w:p w:rsidR="00E53080" w:rsidRPr="004D3B62" w:rsidRDefault="00E53080" w:rsidP="00E53080">
      <w:pPr>
        <w:pStyle w:val="a3"/>
        <w:rPr>
          <w:rFonts w:hAnsi="細明體" w:cs="細明體"/>
          <w:b/>
        </w:rPr>
      </w:pPr>
      <w:r w:rsidRPr="004D3B62">
        <w:rPr>
          <w:rFonts w:hAnsi="細明體" w:cs="細明體" w:hint="eastAsia"/>
          <w:b/>
        </w:rPr>
        <w:t>清潔生產伙伴</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為期五年的「清潔生產伙伴計劃」已於2013年1月完成，隨後特區政府再投入5,000萬港元，將計劃延長兩年，由2013年4月1日到2015年3月31日。</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生產力局全面負責「計劃」的管理，在製造業、商貿及行業協會，以及內地部</w:t>
      </w:r>
      <w:r w:rsidRPr="007517FB">
        <w:rPr>
          <w:rFonts w:hAnsi="細明體" w:cs="細明體" w:hint="eastAsia"/>
        </w:rPr>
        <w:lastRenderedPageBreak/>
        <w:t>門，建立廣闊的網絡、互信和伙伴關係，對於有意參加計劃的企業而言，這是重要的信心保證。</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新一期「清潔生產伙伴計劃」加強資助廣東省及香港的港資廠商，落實節能減排項目。總結兩年計劃，獲批核的實地評估、示範項目和核證服務，數量均超越預定目標。</w:t>
      </w:r>
    </w:p>
    <w:p w:rsidR="00E53080" w:rsidRPr="007517FB" w:rsidRDefault="00E53080" w:rsidP="00E53080">
      <w:pPr>
        <w:pStyle w:val="a3"/>
        <w:rPr>
          <w:rFonts w:hAnsi="細明體" w:cs="細明體"/>
        </w:rPr>
      </w:pPr>
    </w:p>
    <w:p w:rsidR="00E53080" w:rsidRDefault="00E53080" w:rsidP="00E53080">
      <w:pPr>
        <w:pStyle w:val="a3"/>
        <w:rPr>
          <w:rFonts w:hAnsi="細明體" w:cs="細明體"/>
        </w:rPr>
      </w:pPr>
      <w:r w:rsidRPr="007517FB">
        <w:rPr>
          <w:rFonts w:hAnsi="細明體" w:cs="細明體" w:hint="eastAsia"/>
        </w:rPr>
        <w:t>「清潔生產伙伴計劃」的環境成效</w:t>
      </w:r>
    </w:p>
    <w:p w:rsidR="00E53080" w:rsidRDefault="00E53080" w:rsidP="00E53080">
      <w:pPr>
        <w:pStyle w:val="a3"/>
        <w:numPr>
          <w:ilvl w:val="0"/>
          <w:numId w:val="14"/>
        </w:numPr>
        <w:rPr>
          <w:rFonts w:hAnsi="細明體" w:cs="細明體"/>
        </w:rPr>
      </w:pPr>
      <w:r w:rsidRPr="007517FB">
        <w:rPr>
          <w:rFonts w:hAnsi="細明體" w:cs="細明體" w:hint="eastAsia"/>
        </w:rPr>
        <w:t>二氧化碳排放減少1,5oo,ooo噸 = 65,000,000植樹</w:t>
      </w:r>
    </w:p>
    <w:p w:rsidR="00E53080" w:rsidRPr="004D3B62" w:rsidRDefault="00E53080" w:rsidP="00E53080">
      <w:pPr>
        <w:pStyle w:val="a3"/>
        <w:numPr>
          <w:ilvl w:val="0"/>
          <w:numId w:val="14"/>
        </w:numPr>
        <w:rPr>
          <w:rFonts w:hAnsi="細明體" w:cs="細明體"/>
        </w:rPr>
      </w:pPr>
      <w:r w:rsidRPr="004D3B62">
        <w:rPr>
          <w:rFonts w:hAnsi="細明體" w:cs="細明體" w:hint="eastAsia"/>
        </w:rPr>
        <w:t>每年節省能源1o,7oo萬億焦耳 = 600,000戶香港家庭每年耗電量</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香港特區政府環境局與廣東省經濟和信息化委員會合辦第六屆「粵港清潔生產伙伴」標誌計劃，並由生產力局推行，以表揚各參與工廠和採購企業推動清潔生產的努力成果。</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過去兩年，共有206家企業包括165家廠商</w:t>
      </w:r>
      <w:r>
        <w:rPr>
          <w:rFonts w:hAnsi="細明體" w:cs="細明體" w:hint="eastAsia"/>
        </w:rPr>
        <w:t>、</w:t>
      </w:r>
      <w:r w:rsidRPr="007517FB">
        <w:rPr>
          <w:rFonts w:hAnsi="細明體" w:cs="細明體" w:hint="eastAsia"/>
        </w:rPr>
        <w:t>7家採購商及34家環境技術服務供應商，分別獲頒製造業、供應鏈和技術服務類別的「粵港清潔生產伙伴」標誌，以表嘉許。</w:t>
      </w:r>
    </w:p>
    <w:p w:rsidR="00E53080" w:rsidRPr="009D5887" w:rsidRDefault="00E53080" w:rsidP="00E53080">
      <w:pPr>
        <w:pStyle w:val="a3"/>
        <w:rPr>
          <w:rFonts w:hAnsi="細明體" w:cs="細明體"/>
        </w:rPr>
      </w:pPr>
    </w:p>
    <w:p w:rsidR="00E53080" w:rsidRPr="009D5887" w:rsidRDefault="00E53080" w:rsidP="00E53080">
      <w:pPr>
        <w:pStyle w:val="a3"/>
        <w:rPr>
          <w:rFonts w:hAnsi="細明體" w:cs="細明體"/>
          <w:b/>
        </w:rPr>
      </w:pPr>
      <w:r w:rsidRPr="009D5887">
        <w:rPr>
          <w:rFonts w:hAnsi="細明體" w:cs="細明體" w:hint="eastAsia"/>
          <w:b/>
        </w:rPr>
        <w:t>晶瑩剔透</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一家製衣廠擴展其東莞廠房的生產規模，為了符合東莞政府的要求，生產商需要提升廠房廢水處理的效能，以及建設新的廢水回收系統，處理新增的廢水量。</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客戶委託生產力局為新廢水廠的設計提供顧問服務，並監察隨後工程項目。</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同時，客戶亦計劃加強廢水處理廠及廢水回收廠的營運管理，因而委託生產力局為廢水設施制定運作及管理指引。</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本局顧問協助客戶評估現有系統的效能和廢水的特性，並制訂新的廢水處理及循環再用系統的設計規格。生產力局並協助客戶對工程投標書進行技術評估，並就系統的設置、測試和運作提供顧問服務。生產力局更為企業引入先進的廢水處理和循環再用的程序。</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生產力局為廢水處理和循環再用建立統一管理系統，並為不同的廢水處理廠制定年度表現評估系統，在生產力局的支援下，客戶廠房達到新的紡織廢水排放標準。</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因應項目的成功推行，客戶可應用系統化和一致的模式管理廢水處理廠，參照每年的表現評估數據，企業便能評估每一家廢水處理廠的表現。</w:t>
      </w:r>
    </w:p>
    <w:p w:rsidR="00E53080" w:rsidRPr="007517FB" w:rsidRDefault="00E53080" w:rsidP="00E53080">
      <w:pPr>
        <w:pStyle w:val="a3"/>
        <w:rPr>
          <w:rFonts w:hAnsi="細明體" w:cs="細明體"/>
        </w:rPr>
      </w:pPr>
    </w:p>
    <w:p w:rsidR="00E53080" w:rsidRPr="002733B0" w:rsidRDefault="00E53080" w:rsidP="00E53080">
      <w:pPr>
        <w:pStyle w:val="a3"/>
        <w:rPr>
          <w:rFonts w:hAnsi="細明體" w:cs="細明體"/>
          <w:b/>
        </w:rPr>
      </w:pPr>
      <w:r w:rsidRPr="002733B0">
        <w:rPr>
          <w:rFonts w:hAnsi="細明體" w:cs="細明體" w:hint="eastAsia"/>
          <w:b/>
        </w:rPr>
        <w:t>渝港環保 科技合作</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為了保護國內的水質，國家持續收緊城鎮污水處理設施的排放標準，例如現有的污水處理設施必需提升去除污水養份的效率。</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因此，內地不少污水處理設施正面對提升污水處理能力的挑戰。</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現時，精密的電腦數據模型工具能夠模擬不同類型的污水處理技術，以便找出處理設施設計和運作的不足之處。這些工具可模擬各種運作情況，以便制訂最佳設施升級計劃。</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重慶市環境監測中心負責監測環境參數及指定的污染物來源。該中心亦參與有關環境監測的技術研究。</w:t>
      </w:r>
    </w:p>
    <w:p w:rsidR="00E53080" w:rsidRPr="007517FB" w:rsidRDefault="00E53080" w:rsidP="00E53080">
      <w:pPr>
        <w:pStyle w:val="a3"/>
        <w:rPr>
          <w:rFonts w:hAnsi="細明體" w:cs="細明體"/>
        </w:rPr>
      </w:pPr>
    </w:p>
    <w:p w:rsidR="00347AB2" w:rsidRPr="00BD1B62" w:rsidRDefault="00E53080" w:rsidP="00E53080">
      <w:pPr>
        <w:pStyle w:val="a3"/>
        <w:rPr>
          <w:rFonts w:asciiTheme="minorHAnsi" w:hAnsiTheme="minorHAnsi" w:cs="Times New Roman"/>
        </w:rPr>
      </w:pPr>
      <w:r w:rsidRPr="007517FB">
        <w:rPr>
          <w:rFonts w:hAnsi="細明體" w:cs="細明體" w:hint="eastAsia"/>
        </w:rPr>
        <w:t>該中心申請了國家科技部下設的「中國國際科技合作計劃」基金。通過這個項目，生產力局引進先進的污水處理工藝模擬技術，並共同開發針對內地環境的模型建立和校準的技巧，並利用模型模擬不同的場景，以便確定重慶市污水處理設施的改善範圍。</w:t>
      </w:r>
    </w:p>
    <w:p w:rsidR="00347AB2" w:rsidRPr="00BD1B62" w:rsidRDefault="00347AB2" w:rsidP="00347AB2">
      <w:pPr>
        <w:pStyle w:val="a3"/>
        <w:rPr>
          <w:rFonts w:asciiTheme="minorHAnsi" w:hAnsiTheme="minorHAnsi" w:cs="Times New Roman"/>
        </w:rPr>
      </w:pPr>
    </w:p>
    <w:p w:rsidR="00E53080" w:rsidRPr="002733B0" w:rsidRDefault="00E53080" w:rsidP="00E53080">
      <w:pPr>
        <w:pStyle w:val="a3"/>
        <w:rPr>
          <w:rFonts w:hAnsi="細明體" w:cs="細明體"/>
          <w:b/>
        </w:rPr>
      </w:pPr>
      <w:r w:rsidRPr="002733B0">
        <w:rPr>
          <w:rFonts w:hAnsi="細明體" w:cs="細明體" w:hint="eastAsia"/>
          <w:b/>
        </w:rPr>
        <w:t>減碳更精明</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為了鼓勵本地企業提升能源效益、減低碳排放，以及促進工商界和環保工業之間的合作，生產力局和工商界合作伙伴獲得環境及自然保育基金的資助，於2012年3月共同推出為期30個月的「商界減碳建未來」計劃，計劃內容包括「碳審計領航計劃」，資助不同行業的企業進行碳審計。</w:t>
      </w:r>
    </w:p>
    <w:p w:rsidR="00E53080" w:rsidRPr="007517FB" w:rsidRDefault="00E53080" w:rsidP="00E53080">
      <w:pPr>
        <w:pStyle w:val="a3"/>
        <w:rPr>
          <w:rFonts w:hAnsi="細明體" w:cs="細明體"/>
        </w:rPr>
      </w:pPr>
    </w:p>
    <w:p w:rsidR="00E53080" w:rsidRPr="007517FB" w:rsidRDefault="00E53080" w:rsidP="00E53080">
      <w:pPr>
        <w:pStyle w:val="a3"/>
        <w:rPr>
          <w:rFonts w:hAnsi="細明體" w:cs="細明體"/>
        </w:rPr>
      </w:pPr>
      <w:r w:rsidRPr="007517FB">
        <w:rPr>
          <w:rFonts w:hAnsi="細明體" w:cs="細明體" w:hint="eastAsia"/>
        </w:rPr>
        <w:t>計劃已圓滿完成並超越原定目標，包括批核了210個「碳審計領航計劃」的申請。隨著「商界減碳建未來」計劃的成功，環境及自然保育基金已批准生產力局將計劃延長一年至2015年9月，包括「碳審計領航計劃」繼續接受申請，以及為企業和能源服務公司舉辦合作伙伴配對會。</w:t>
      </w:r>
    </w:p>
    <w:p w:rsidR="00E53080" w:rsidRPr="007517FB" w:rsidRDefault="00E53080" w:rsidP="00E53080">
      <w:pPr>
        <w:pStyle w:val="a3"/>
        <w:rPr>
          <w:rFonts w:hAnsi="細明體" w:cs="細明體"/>
        </w:rPr>
      </w:pPr>
    </w:p>
    <w:p w:rsidR="00E53080" w:rsidRPr="007E3CB6" w:rsidRDefault="00E53080" w:rsidP="00E53080">
      <w:pPr>
        <w:pStyle w:val="a3"/>
        <w:rPr>
          <w:rFonts w:hAnsi="細明體" w:cs="細明體"/>
          <w:b/>
        </w:rPr>
      </w:pPr>
      <w:r w:rsidRPr="007E3CB6">
        <w:rPr>
          <w:rFonts w:hAnsi="細明體" w:cs="細明體" w:hint="eastAsia"/>
          <w:b/>
        </w:rPr>
        <w:t>一縷清煙</w:t>
      </w:r>
    </w:p>
    <w:p w:rsidR="00E53080" w:rsidRPr="007517FB" w:rsidRDefault="00E53080" w:rsidP="00E53080">
      <w:pPr>
        <w:pStyle w:val="a3"/>
        <w:rPr>
          <w:rFonts w:hAnsi="細明體" w:cs="細明體"/>
        </w:rPr>
      </w:pPr>
      <w:r w:rsidRPr="007517FB">
        <w:rPr>
          <w:rFonts w:hAnsi="細明體" w:cs="細明體" w:hint="eastAsia"/>
        </w:rPr>
        <w:t>生產力局為一家殯儀館設計了空氣污染控制系統「清煙環保化寶爐」，以盡量減少粒子排放，降低對附近環境的滋擾</w:t>
      </w:r>
    </w:p>
    <w:p w:rsidR="00F351B8" w:rsidRPr="00E53080" w:rsidRDefault="00F351B8" w:rsidP="00347AB2">
      <w:pPr>
        <w:pStyle w:val="a3"/>
        <w:rPr>
          <w:rFonts w:asciiTheme="minorHAnsi" w:hAnsiTheme="minorHAnsi" w:cs="Times New Roman"/>
        </w:rPr>
      </w:pPr>
    </w:p>
    <w:p w:rsidR="00913C1A" w:rsidRPr="007E3CB6" w:rsidRDefault="00913C1A" w:rsidP="00913C1A">
      <w:pPr>
        <w:pStyle w:val="a3"/>
        <w:rPr>
          <w:rFonts w:hAnsi="細明體" w:cs="細明體"/>
          <w:b/>
        </w:rPr>
      </w:pPr>
      <w:r w:rsidRPr="007E3CB6">
        <w:rPr>
          <w:rFonts w:hAnsi="細明體" w:cs="細明體" w:hint="eastAsia"/>
          <w:b/>
        </w:rPr>
        <w:t>企業繫社群</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人們談到企業社會責任時，常常將企業和社會對立起來。哈佛商學院的米高．波特及馬克．克雷默指出：「成功的企業需要健康的社會......成功的社會亦需要健康的企業」。兩位學者提出「共享價值」的理念，有助我們瞭解企業社會責任的本質。社會發展和經濟發展本來是相輔相成，如能解決社會的需求和挑戰，亦能創造經濟價值。</w:t>
      </w:r>
    </w:p>
    <w:p w:rsidR="00913C1A" w:rsidRPr="007517FB" w:rsidRDefault="00913C1A" w:rsidP="00913C1A">
      <w:pPr>
        <w:pStyle w:val="a3"/>
        <w:rPr>
          <w:rFonts w:hAnsi="細明體" w:cs="細明體"/>
        </w:rPr>
      </w:pPr>
    </w:p>
    <w:p w:rsidR="00913C1A" w:rsidRPr="007E3CB6" w:rsidRDefault="00913C1A" w:rsidP="00913C1A">
      <w:pPr>
        <w:pStyle w:val="a3"/>
        <w:rPr>
          <w:rFonts w:hAnsi="細明體" w:cs="細明體"/>
          <w:b/>
        </w:rPr>
      </w:pPr>
      <w:r w:rsidRPr="007E3CB6">
        <w:rPr>
          <w:rFonts w:hAnsi="細明體" w:cs="細明體" w:hint="eastAsia"/>
          <w:b/>
        </w:rPr>
        <w:t>有義有利</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社會企業體現了「共享價值」的理念，透過經營本身的業務，履行社會、文化和環境使命。</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許多社會企業屬於中小企，由創業至業務可以持續發展的過程，社企與同業一樣要面對各種營商挑戰。</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根據生產力局的一項調查顯示，超過七成回覆問卷的社企期望在市場推廣、資訊科技及人力資源管理等範疇獲得更多支援。此外，大部份社企均有意了解更多適合他們申請的資助計劃，以推動公司的發展，最終能達到改善社會的目標。</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為支援本港社會企業的持續發展，生產力局伙拍香港社會服務聯會，推出「好社意」計劃，旨在透過五大免費專業服務，促進本港400多家社企的成長。</w:t>
      </w:r>
    </w:p>
    <w:p w:rsidR="00913C1A" w:rsidRPr="007517FB" w:rsidRDefault="00913C1A" w:rsidP="00913C1A">
      <w:pPr>
        <w:pStyle w:val="a3"/>
        <w:rPr>
          <w:rFonts w:hAnsi="細明體" w:cs="細明體"/>
        </w:rPr>
      </w:pPr>
    </w:p>
    <w:p w:rsidR="00913C1A" w:rsidRPr="007517FB" w:rsidRDefault="00913C1A" w:rsidP="00913C1A">
      <w:pPr>
        <w:pStyle w:val="a3"/>
        <w:rPr>
          <w:rFonts w:hAnsi="細明體" w:cs="細明體"/>
        </w:rPr>
      </w:pPr>
      <w:r w:rsidRPr="007517FB">
        <w:rPr>
          <w:rFonts w:hAnsi="細明體" w:cs="細明體" w:hint="eastAsia"/>
        </w:rPr>
        <w:t>生產力局透過「好社意」計劃提供五大免費服務，包括</w:t>
      </w:r>
    </w:p>
    <w:p w:rsidR="00913C1A" w:rsidRPr="006819D8" w:rsidRDefault="00913C1A" w:rsidP="00913C1A">
      <w:pPr>
        <w:pStyle w:val="a3"/>
        <w:numPr>
          <w:ilvl w:val="0"/>
          <w:numId w:val="14"/>
        </w:numPr>
        <w:rPr>
          <w:rFonts w:asciiTheme="minorHAnsi" w:hAnsiTheme="minorHAnsi" w:cs="Times New Roman"/>
        </w:rPr>
      </w:pPr>
      <w:r w:rsidRPr="00A55D67">
        <w:rPr>
          <w:rFonts w:hAnsi="細明體" w:cs="細明體" w:hint="eastAsia"/>
        </w:rPr>
        <w:t>為社企檢視業務模式及企業架構；</w:t>
      </w:r>
    </w:p>
    <w:p w:rsidR="00913C1A" w:rsidRPr="006819D8" w:rsidRDefault="00913C1A" w:rsidP="00913C1A">
      <w:pPr>
        <w:pStyle w:val="a3"/>
        <w:numPr>
          <w:ilvl w:val="0"/>
          <w:numId w:val="14"/>
        </w:numPr>
        <w:rPr>
          <w:rFonts w:asciiTheme="minorHAnsi" w:hAnsiTheme="minorHAnsi" w:cs="Times New Roman"/>
        </w:rPr>
      </w:pPr>
      <w:r w:rsidRPr="006819D8">
        <w:rPr>
          <w:rFonts w:hAnsi="細明體" w:cs="細明體" w:hint="eastAsia"/>
        </w:rPr>
        <w:t>幫助社企加強應用資訊科技，提高效率；</w:t>
      </w:r>
    </w:p>
    <w:p w:rsidR="00913C1A" w:rsidRPr="006819D8" w:rsidRDefault="00913C1A" w:rsidP="00913C1A">
      <w:pPr>
        <w:pStyle w:val="a3"/>
        <w:numPr>
          <w:ilvl w:val="0"/>
          <w:numId w:val="14"/>
        </w:numPr>
        <w:rPr>
          <w:rFonts w:asciiTheme="minorHAnsi" w:hAnsiTheme="minorHAnsi" w:cs="Times New Roman"/>
        </w:rPr>
      </w:pPr>
      <w:r w:rsidRPr="006819D8">
        <w:rPr>
          <w:rFonts w:hAnsi="細明體" w:cs="細明體" w:hint="eastAsia"/>
        </w:rPr>
        <w:t>評估社企的環保節能狀況，提高環保效益；</w:t>
      </w:r>
    </w:p>
    <w:p w:rsidR="00913C1A" w:rsidRPr="006819D8" w:rsidRDefault="00913C1A" w:rsidP="00913C1A">
      <w:pPr>
        <w:pStyle w:val="a3"/>
        <w:numPr>
          <w:ilvl w:val="0"/>
          <w:numId w:val="14"/>
        </w:numPr>
        <w:rPr>
          <w:rFonts w:asciiTheme="minorHAnsi" w:hAnsiTheme="minorHAnsi" w:cs="Times New Roman"/>
        </w:rPr>
      </w:pPr>
      <w:r w:rsidRPr="006819D8">
        <w:rPr>
          <w:rFonts w:hAnsi="細明體" w:cs="細明體" w:hint="eastAsia"/>
        </w:rPr>
        <w:t>向社企推介適合的政府資助計劃；及</w:t>
      </w:r>
    </w:p>
    <w:p w:rsidR="00913C1A" w:rsidRPr="006819D8" w:rsidRDefault="00913C1A" w:rsidP="00913C1A">
      <w:pPr>
        <w:pStyle w:val="a3"/>
        <w:numPr>
          <w:ilvl w:val="0"/>
          <w:numId w:val="14"/>
        </w:numPr>
        <w:rPr>
          <w:rFonts w:asciiTheme="minorHAnsi" w:hAnsiTheme="minorHAnsi" w:cs="Times New Roman"/>
        </w:rPr>
      </w:pPr>
      <w:r w:rsidRPr="006819D8">
        <w:rPr>
          <w:rFonts w:hAnsi="細明體" w:cs="細明體" w:hint="eastAsia"/>
        </w:rPr>
        <w:t>加強社企與工商業界的聯繫，促進合作</w:t>
      </w:r>
    </w:p>
    <w:p w:rsidR="00913C1A" w:rsidRPr="007517FB" w:rsidRDefault="00913C1A" w:rsidP="00913C1A">
      <w:pPr>
        <w:pStyle w:val="a3"/>
        <w:rPr>
          <w:rFonts w:hAnsi="細明體" w:cs="細明體"/>
        </w:rPr>
      </w:pPr>
    </w:p>
    <w:p w:rsidR="00347AB2" w:rsidRDefault="00913C1A" w:rsidP="00913C1A">
      <w:pPr>
        <w:pStyle w:val="a3"/>
        <w:rPr>
          <w:rFonts w:hAnsi="細明體" w:cs="細明體"/>
        </w:rPr>
      </w:pPr>
      <w:r w:rsidRPr="007517FB">
        <w:rPr>
          <w:rFonts w:hAnsi="細明體" w:cs="細明體" w:hint="eastAsia"/>
        </w:rPr>
        <w:t>自計劃推出以來，本局已向不同行業的社企提供免費諮詢服務，包括製衣、傢俬回收、食品、有機耕種、零售及汽車服務等。</w:t>
      </w:r>
    </w:p>
    <w:p w:rsidR="00913C1A" w:rsidRDefault="00913C1A" w:rsidP="00913C1A">
      <w:pPr>
        <w:pStyle w:val="a3"/>
        <w:rPr>
          <w:rFonts w:asciiTheme="minorHAnsi" w:hAnsiTheme="minorHAnsi" w:cs="Times New Roman"/>
        </w:rPr>
      </w:pPr>
    </w:p>
    <w:p w:rsidR="002F607E" w:rsidRPr="008566D7" w:rsidRDefault="002F607E" w:rsidP="002F607E">
      <w:pPr>
        <w:pStyle w:val="a3"/>
        <w:rPr>
          <w:rFonts w:hAnsi="細明體" w:cs="細明體"/>
          <w:b/>
        </w:rPr>
      </w:pPr>
      <w:r w:rsidRPr="008566D7">
        <w:rPr>
          <w:rFonts w:hAnsi="細明體" w:cs="細明體" w:hint="eastAsia"/>
          <w:b/>
        </w:rPr>
        <w:t>企業公民</w:t>
      </w:r>
    </w:p>
    <w:p w:rsidR="002F607E" w:rsidRPr="007517FB" w:rsidRDefault="002F607E" w:rsidP="002F607E">
      <w:pPr>
        <w:pStyle w:val="a3"/>
        <w:rPr>
          <w:rFonts w:hAnsi="細明體" w:cs="細明體"/>
        </w:rPr>
      </w:pPr>
    </w:p>
    <w:p w:rsidR="002F607E" w:rsidRPr="007517FB" w:rsidRDefault="002F607E" w:rsidP="002F607E">
      <w:pPr>
        <w:pStyle w:val="a3"/>
        <w:rPr>
          <w:rFonts w:hAnsi="細明體" w:cs="細明體"/>
        </w:rPr>
      </w:pPr>
      <w:r w:rsidRPr="007517FB">
        <w:rPr>
          <w:rFonts w:hAnsi="細明體" w:cs="細明體" w:hint="eastAsia"/>
        </w:rPr>
        <w:t>為提升本地企業的企業公民意識，生產力局與公民教育委員會自2010年起合辦</w:t>
      </w:r>
      <w:r w:rsidRPr="007517FB">
        <w:rPr>
          <w:rFonts w:hAnsi="細明體" w:cs="細明體" w:hint="eastAsia"/>
        </w:rPr>
        <w:lastRenderedPageBreak/>
        <w:t>「香港企業公民計劃」，為不同企業提供平台，分享企業社會責任的典範，鼓勵更多工商機構實踐企業社會責任。</w:t>
      </w:r>
    </w:p>
    <w:p w:rsidR="002F607E" w:rsidRPr="007517FB" w:rsidRDefault="002F607E" w:rsidP="002F607E">
      <w:pPr>
        <w:pStyle w:val="a3"/>
        <w:rPr>
          <w:rFonts w:hAnsi="細明體" w:cs="細明體"/>
        </w:rPr>
      </w:pPr>
    </w:p>
    <w:p w:rsidR="002F607E" w:rsidRDefault="002F607E" w:rsidP="002F607E">
      <w:pPr>
        <w:pStyle w:val="a3"/>
        <w:rPr>
          <w:rFonts w:hAnsi="細明體" w:cs="細明體"/>
        </w:rPr>
      </w:pPr>
      <w:r w:rsidRPr="007517FB">
        <w:rPr>
          <w:rFonts w:hAnsi="細明體" w:cs="細明體" w:hint="eastAsia"/>
        </w:rPr>
        <w:t>51家在履行及推廣企業社會責任表現傑出的企業、義工隊及社企，在「第五屆香港傑出企業公民獎」頒獎典禮上獲得嘉許。過去五年，共有196家本地公司獲嘉許。</w:t>
      </w:r>
    </w:p>
    <w:p w:rsidR="002F607E" w:rsidRDefault="002F607E" w:rsidP="002F607E">
      <w:pPr>
        <w:pStyle w:val="a3"/>
        <w:rPr>
          <w:rFonts w:hAnsi="細明體" w:cs="細明體"/>
        </w:rPr>
      </w:pPr>
    </w:p>
    <w:p w:rsidR="002F607E" w:rsidRPr="007517FB" w:rsidRDefault="002F607E" w:rsidP="002F607E">
      <w:pPr>
        <w:pStyle w:val="a3"/>
        <w:rPr>
          <w:rFonts w:hAnsi="細明體" w:cs="細明體"/>
        </w:rPr>
      </w:pPr>
      <w:r w:rsidRPr="007517FB">
        <w:rPr>
          <w:rFonts w:hAnsi="細明體" w:cs="細明體" w:hint="eastAsia"/>
        </w:rPr>
        <w:t>該計劃的活動之一是備受推崇的「香港企業公民嘉許計劃」，以表揚積極履行企業社會責任的工商企業。計劃還包括一系列的推廣活動，如經驗分享會和工作坊，以及發行有關企業社會責任典範的電子書。</w:t>
      </w:r>
    </w:p>
    <w:p w:rsidR="002F607E" w:rsidRPr="007517FB" w:rsidRDefault="002F607E" w:rsidP="002F607E">
      <w:pPr>
        <w:pStyle w:val="a3"/>
        <w:rPr>
          <w:rFonts w:hAnsi="細明體" w:cs="細明體"/>
        </w:rPr>
      </w:pPr>
    </w:p>
    <w:p w:rsidR="00B7416C" w:rsidRPr="002F607E" w:rsidRDefault="002F607E" w:rsidP="00B7416C">
      <w:pPr>
        <w:pStyle w:val="a3"/>
        <w:rPr>
          <w:rFonts w:hAnsi="細明體" w:cs="細明體"/>
        </w:rPr>
      </w:pPr>
      <w:r w:rsidRPr="007517FB">
        <w:rPr>
          <w:rFonts w:hAnsi="細明體" w:cs="細明體" w:hint="eastAsia"/>
        </w:rPr>
        <w:t>在「計劃」下，今屆新增了「義工隊嘉許標誌」，鼓勵企業更積極回應社會需要；另外，亦設有「企業公民持續向前大獎」，以表揚曾經獲獎或嘉許三年或以上的企業及中小企，鼓勵企業不斷尋求進步。</w:t>
      </w:r>
    </w:p>
    <w:p w:rsidR="00B7416C" w:rsidRPr="00BD1B62" w:rsidRDefault="00B7416C" w:rsidP="00B7416C">
      <w:pPr>
        <w:pStyle w:val="a3"/>
        <w:rPr>
          <w:rFonts w:asciiTheme="minorHAnsi" w:hAnsiTheme="minorHAnsi" w:cs="Times New Roman"/>
        </w:rPr>
      </w:pPr>
    </w:p>
    <w:p w:rsidR="007B3BA3" w:rsidRPr="008566D7" w:rsidRDefault="007B3BA3" w:rsidP="007B3BA3">
      <w:pPr>
        <w:pStyle w:val="a3"/>
        <w:rPr>
          <w:rFonts w:hAnsi="細明體" w:cs="細明體"/>
          <w:b/>
        </w:rPr>
      </w:pPr>
      <w:r w:rsidRPr="008566D7">
        <w:rPr>
          <w:rFonts w:hAnsi="細明體" w:cs="細明體" w:hint="eastAsia"/>
          <w:b/>
        </w:rPr>
        <w:t xml:space="preserve">開心工作間 </w:t>
      </w:r>
    </w:p>
    <w:p w:rsidR="007B3BA3" w:rsidRPr="007517FB" w:rsidRDefault="007B3BA3" w:rsidP="007B3BA3">
      <w:pPr>
        <w:pStyle w:val="a3"/>
        <w:rPr>
          <w:rFonts w:hAnsi="細明體" w:cs="細明體"/>
        </w:rPr>
      </w:pPr>
    </w:p>
    <w:p w:rsidR="007B3BA3" w:rsidRPr="007517FB" w:rsidRDefault="007B3BA3" w:rsidP="007B3BA3">
      <w:pPr>
        <w:pStyle w:val="a3"/>
        <w:rPr>
          <w:rFonts w:hAnsi="細明體" w:cs="細明體"/>
        </w:rPr>
      </w:pPr>
      <w:r w:rsidRPr="007517FB">
        <w:rPr>
          <w:rFonts w:hAnsi="細明體" w:cs="細明體" w:hint="eastAsia"/>
        </w:rPr>
        <w:t>面對市場的激烈競爭，企業須建立健康愉快的工作環境，藉此培養員工的正面思維、激發創新意念，提供真誠的優質客戶服務，才能加強企業的抗逆能力。</w:t>
      </w:r>
    </w:p>
    <w:p w:rsidR="007B3BA3" w:rsidRPr="007517FB" w:rsidRDefault="007B3BA3" w:rsidP="007B3BA3">
      <w:pPr>
        <w:pStyle w:val="a3"/>
        <w:rPr>
          <w:rFonts w:hAnsi="細明體" w:cs="細明體"/>
        </w:rPr>
      </w:pPr>
    </w:p>
    <w:p w:rsidR="007B3BA3" w:rsidRPr="007517FB" w:rsidRDefault="007B3BA3" w:rsidP="007B3BA3">
      <w:pPr>
        <w:pStyle w:val="a3"/>
        <w:rPr>
          <w:rFonts w:hAnsi="細明體" w:cs="細明體"/>
        </w:rPr>
      </w:pPr>
      <w:r w:rsidRPr="007517FB">
        <w:rPr>
          <w:rFonts w:hAnsi="細明體" w:cs="細明體" w:hint="eastAsia"/>
        </w:rPr>
        <w:t>為鼓勵本港企業及機構建立愉快的工作環境，提升員工工作的快樂水平，香港提升快樂指數基金會與生產力局聯合推出了「開心工作間」推廣計劃。</w:t>
      </w:r>
    </w:p>
    <w:p w:rsidR="007B3BA3" w:rsidRPr="007517FB" w:rsidRDefault="007B3BA3" w:rsidP="007B3BA3">
      <w:pPr>
        <w:pStyle w:val="a3"/>
        <w:rPr>
          <w:rFonts w:hAnsi="細明體" w:cs="細明體"/>
        </w:rPr>
      </w:pPr>
      <w:r w:rsidRPr="007517FB">
        <w:rPr>
          <w:rFonts w:hAnsi="細明體" w:cs="細明體" w:hint="eastAsia"/>
        </w:rPr>
        <w:t xml:space="preserve"> </w:t>
      </w:r>
    </w:p>
    <w:p w:rsidR="007B3BA3" w:rsidRPr="007517FB" w:rsidRDefault="007B3BA3" w:rsidP="007B3BA3">
      <w:pPr>
        <w:pStyle w:val="a3"/>
        <w:rPr>
          <w:rFonts w:hAnsi="細明體" w:cs="細明體"/>
        </w:rPr>
      </w:pPr>
      <w:r w:rsidRPr="007517FB">
        <w:rPr>
          <w:rFonts w:hAnsi="細明體" w:cs="細明體" w:hint="eastAsia"/>
        </w:rPr>
        <w:t>參加單位需承諾支持建立愉快的工作環境，可獲頒「開心企業」或「開心機構」標誌，超過200家企業及機構已參加計劃。</w:t>
      </w:r>
    </w:p>
    <w:p w:rsidR="007B3BA3" w:rsidRPr="007517FB" w:rsidRDefault="007B3BA3" w:rsidP="007B3BA3">
      <w:pPr>
        <w:pStyle w:val="a3"/>
        <w:rPr>
          <w:rFonts w:hAnsi="細明體" w:cs="細明體"/>
        </w:rPr>
      </w:pPr>
    </w:p>
    <w:p w:rsidR="00B7416C" w:rsidRPr="007B3BA3" w:rsidRDefault="007B3BA3" w:rsidP="00B7416C">
      <w:pPr>
        <w:pStyle w:val="a3"/>
        <w:rPr>
          <w:rFonts w:hAnsi="細明體" w:cs="細明體"/>
        </w:rPr>
      </w:pPr>
      <w:r w:rsidRPr="007517FB">
        <w:rPr>
          <w:rFonts w:hAnsi="細明體" w:cs="細明體" w:hint="eastAsia"/>
        </w:rPr>
        <w:t>通過這個項目，生產力局期望可發揮牽頭作用，促使各界將開心工作間的理念融入管理措施，促進工作與生活平衡。</w:t>
      </w:r>
    </w:p>
    <w:p w:rsidR="00B7416C" w:rsidRDefault="00B7416C" w:rsidP="00DD3154">
      <w:pPr>
        <w:pStyle w:val="a3"/>
        <w:rPr>
          <w:rFonts w:asciiTheme="minorHAnsi" w:hAnsiTheme="minorHAnsi" w:cs="Times New Roman"/>
        </w:rPr>
      </w:pPr>
    </w:p>
    <w:p w:rsidR="00F20DC8" w:rsidRPr="009B04E2" w:rsidRDefault="00F20DC8" w:rsidP="00F20DC8">
      <w:pPr>
        <w:pStyle w:val="a3"/>
        <w:rPr>
          <w:rFonts w:hAnsi="細明體" w:cs="細明體"/>
          <w:b/>
        </w:rPr>
      </w:pPr>
      <w:r w:rsidRPr="009B04E2">
        <w:rPr>
          <w:rFonts w:hAnsi="細明體" w:cs="細明體" w:hint="eastAsia"/>
          <w:b/>
        </w:rPr>
        <w:t>企業傳承</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大多數80年代創業的工業家已屆退休年齡，他們都關注企業接班人問題，確保業務持續經營，並讓香港製造業得以持續長遠發展。</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有見及此，香港創新科技及製造業聯合總會和生產力局向本地企業進行了深入研究，以了解他們在傳承方面所面對的問題，這些企業來自不同行業，包括：精密零部件、模具、鐘表、消費電子、服裝及玩具業等。</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lastRenderedPageBreak/>
        <w:t>有關企業的傳承案例結集於《香港製造業傳承範例》一書之中，並免費派發供本港中小企參考。此外，該項目亦舉辦7個研討會及14個培訓課程，促進企業交流。</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該項目為企業創辦人和接班人提供了平台，對行業持續發展分享見解。與此同時，新一代更可深入了解香港的製造業，鼓勵他們投身發展自己的事業。</w:t>
      </w:r>
    </w:p>
    <w:p w:rsidR="00F20DC8" w:rsidRPr="007517FB" w:rsidRDefault="00F20DC8" w:rsidP="00F20DC8">
      <w:pPr>
        <w:pStyle w:val="a3"/>
        <w:rPr>
          <w:rFonts w:hAnsi="細明體" w:cs="細明體"/>
        </w:rPr>
      </w:pPr>
    </w:p>
    <w:p w:rsidR="00F20DC8" w:rsidRPr="009B04E2" w:rsidRDefault="00F20DC8" w:rsidP="00F20DC8">
      <w:pPr>
        <w:pStyle w:val="a3"/>
        <w:rPr>
          <w:rFonts w:hAnsi="細明體" w:cs="細明體"/>
          <w:b/>
        </w:rPr>
      </w:pPr>
      <w:r w:rsidRPr="009B04E2">
        <w:rPr>
          <w:rFonts w:hAnsi="細明體" w:cs="細明體" w:hint="eastAsia"/>
          <w:b/>
        </w:rPr>
        <w:t>夜貓尋人</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香港「隱蔽青年」的問題備受關注，這些青年較難於現實生活中表達自我，但在網絡世界卻十分活躍。</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香港小童群益會利用一系列互聯網應用程式，在網上建立了「夜貓遊樂會」服務平台，這套由生產力局設計的工具可協助香港小童群益會的社工識別和接觸潛在的「隱蔽青年」，如有需要更可透過網絡提供網上輔導，回應他們所面對的不同成長困難，鼓勵他們重新積極投入社區。</w:t>
      </w:r>
    </w:p>
    <w:p w:rsidR="00F20DC8" w:rsidRPr="007517FB" w:rsidRDefault="00F20DC8" w:rsidP="00F20DC8">
      <w:pPr>
        <w:pStyle w:val="a3"/>
        <w:rPr>
          <w:rFonts w:hAnsi="細明體" w:cs="細明體"/>
        </w:rPr>
      </w:pPr>
    </w:p>
    <w:p w:rsidR="00F20DC8" w:rsidRPr="007517FB" w:rsidRDefault="00F20DC8" w:rsidP="00F20DC8">
      <w:pPr>
        <w:pStyle w:val="a3"/>
        <w:rPr>
          <w:rFonts w:hAnsi="細明體" w:cs="細明體"/>
        </w:rPr>
      </w:pPr>
      <w:r w:rsidRPr="007517FB">
        <w:rPr>
          <w:rFonts w:hAnsi="細明體" w:cs="細明體" w:hint="eastAsia"/>
        </w:rPr>
        <w:t>此項目與遊戲發展商、網吧公司合作，提供數碼娛樂行業的職業導向活動，及轉介網吧服務員的工作機會。</w:t>
      </w:r>
    </w:p>
    <w:p w:rsidR="00F20DC8" w:rsidRPr="007517FB" w:rsidRDefault="00F20DC8" w:rsidP="00F20DC8">
      <w:pPr>
        <w:pStyle w:val="a3"/>
        <w:rPr>
          <w:rFonts w:hAnsi="細明體" w:cs="細明體"/>
        </w:rPr>
      </w:pPr>
    </w:p>
    <w:p w:rsidR="00B7416C" w:rsidRDefault="00F20DC8" w:rsidP="00F20DC8">
      <w:pPr>
        <w:pStyle w:val="a3"/>
        <w:rPr>
          <w:rFonts w:asciiTheme="minorHAnsi" w:hAnsiTheme="minorHAnsi" w:cs="Times New Roman"/>
        </w:rPr>
      </w:pPr>
      <w:r w:rsidRPr="007517FB">
        <w:rPr>
          <w:rFonts w:hAnsi="細明體" w:cs="細明體" w:hint="eastAsia"/>
        </w:rPr>
        <w:t>項目展示了如何創新整全地支援網絡世界的年青一族。</w:t>
      </w:r>
    </w:p>
    <w:p w:rsidR="00B7416C" w:rsidRDefault="00B7416C" w:rsidP="00DD3154">
      <w:pPr>
        <w:pStyle w:val="a3"/>
        <w:rPr>
          <w:rFonts w:asciiTheme="minorHAnsi" w:hAnsiTheme="minorHAnsi" w:cs="Times New Roman"/>
        </w:rPr>
      </w:pPr>
    </w:p>
    <w:p w:rsidR="00CF174C" w:rsidRPr="009B04E2" w:rsidRDefault="00CF174C" w:rsidP="00CF174C">
      <w:pPr>
        <w:pStyle w:val="a3"/>
        <w:rPr>
          <w:rFonts w:hAnsi="細明體" w:cs="細明體"/>
          <w:b/>
        </w:rPr>
      </w:pPr>
      <w:r w:rsidRPr="009B04E2">
        <w:rPr>
          <w:rFonts w:hAnsi="細明體" w:cs="細明體" w:hint="eastAsia"/>
          <w:b/>
        </w:rPr>
        <w:t>關愛員工</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生產力局一方面積極向香港工商企業推廣企業社會責任，亦致力關懷員工，締造和諧的工作環境。</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作為香港其中一家最先在2009年推出侍產假的政府資助機構，生產力局一直透過推行家庭友善的措施，支持僱員平衡工作與家庭責任。</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本局在年內設立了哺乳室，提供一個清潔舒適的私人空間，讓有需要的女員工使用。</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本局職員康樂會舉辦了範圍廣泛的社交、體育和康樂活動，旨在提升團隊合作精神和促進工作與生活的平衡。新的職員康樂室亦於年內啟用，設有各類康樂及休息設施，讓員工可以舒展身心。</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「生產力局義工隊」於2008年成立，鼓勵同事運用本身的專業知識，參與不同</w:t>
      </w:r>
      <w:r w:rsidRPr="007517FB">
        <w:rPr>
          <w:rFonts w:hAnsi="細明體" w:cs="細明體" w:hint="eastAsia"/>
        </w:rPr>
        <w:lastRenderedPageBreak/>
        <w:t>社區義務工作，以及提升業界的企業社會責任意識。</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義工隊善用本局的資源和網絡，與香港家庭福利會合作舉辦第五屆「工業科技青少年體驗計劃」。30位中學生在三天的體驗活動中，參觀了本地及內地製造企業，認識現代工業的工作環境，而本局管理層亦分享了個人見解和事業經歷，啟發同學們為未來裝備自己。</w:t>
      </w:r>
    </w:p>
    <w:p w:rsidR="00CF174C" w:rsidRPr="007517FB" w:rsidRDefault="00CF174C" w:rsidP="00CF174C">
      <w:pPr>
        <w:pStyle w:val="a3"/>
        <w:rPr>
          <w:rFonts w:hAnsi="細明體" w:cs="細明體"/>
        </w:rPr>
      </w:pPr>
    </w:p>
    <w:p w:rsidR="00CF174C" w:rsidRPr="007517FB" w:rsidRDefault="00CF174C" w:rsidP="00CF174C">
      <w:pPr>
        <w:pStyle w:val="a3"/>
        <w:rPr>
          <w:rFonts w:hAnsi="細明體" w:cs="細明體"/>
        </w:rPr>
      </w:pPr>
      <w:r w:rsidRPr="007517FB">
        <w:rPr>
          <w:rFonts w:hAnsi="細明體" w:cs="細明體" w:hint="eastAsia"/>
        </w:rPr>
        <w:t>為促進管理層和員工之間的合作伙伴關係，本局鼓勵所有部門和職級的同事透過不同的溝通平台，例如：與總裁的早餐和午餐聚會、業務交流會、總裁簡報會、員工士氣調查等，討論與業務和機構相關的事項。此外，員工亦可隨時透過i-exchange網上討論區交流資訊。</w:t>
      </w:r>
    </w:p>
    <w:p w:rsidR="00CF174C" w:rsidRPr="007517FB" w:rsidRDefault="00CF174C" w:rsidP="00CF174C">
      <w:pPr>
        <w:pStyle w:val="a3"/>
        <w:rPr>
          <w:rFonts w:hAnsi="細明體" w:cs="細明體"/>
        </w:rPr>
      </w:pPr>
    </w:p>
    <w:p w:rsidR="0065401D" w:rsidRPr="00BD1B62" w:rsidRDefault="00CF174C" w:rsidP="00CF174C">
      <w:pPr>
        <w:pStyle w:val="a3"/>
        <w:rPr>
          <w:rFonts w:asciiTheme="minorHAnsi" w:hAnsiTheme="minorHAnsi" w:cs="Times New Roman"/>
        </w:rPr>
      </w:pPr>
      <w:r w:rsidRPr="007517FB">
        <w:rPr>
          <w:rFonts w:hAnsi="細明體" w:cs="細明體" w:hint="eastAsia"/>
        </w:rPr>
        <w:t>為支持傷健人士就業，生產力局參與了由勞工及福利局主辦的「《有能者·聘之約章》及共融機構嘉許計劃」，成為計劃的僱主機構和支持機構。</w:t>
      </w:r>
    </w:p>
    <w:p w:rsidR="0065401D" w:rsidRPr="00BD1B62" w:rsidRDefault="0065401D" w:rsidP="0065401D">
      <w:pPr>
        <w:pStyle w:val="a3"/>
        <w:rPr>
          <w:rFonts w:asciiTheme="minorHAnsi" w:hAnsiTheme="minorHAnsi" w:cs="Times New Roman"/>
        </w:rPr>
      </w:pPr>
    </w:p>
    <w:p w:rsidR="007C5B90" w:rsidRPr="009B04E2" w:rsidRDefault="007C5B90" w:rsidP="007C5B90">
      <w:pPr>
        <w:pStyle w:val="a3"/>
        <w:rPr>
          <w:rFonts w:hAnsi="細明體" w:cs="細明體"/>
          <w:b/>
        </w:rPr>
      </w:pPr>
      <w:r w:rsidRPr="009B04E2">
        <w:rPr>
          <w:rFonts w:hAnsi="細明體" w:cs="細明體" w:hint="eastAsia"/>
          <w:b/>
        </w:rPr>
        <w:t>聯繫持份者</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過去一年，本局推出多項新活動，致力將接觸層面擴展至工商業界以至社區。</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生產力局與趑豐工商金融合作推出「趑智營商2014」，包括：專題系列報導、電視資訊廣告、中小企高峰會，以及由生產力局提供的免費諮詢服務，為中小企提供最新的市場資訊，以及影響其業務運作的熱門話題。</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政府高級官員、知名企業家與商界領袖濟濟一堂，參與「趑智營商」中小企高峰會2014，分享他們對環球貿易、經濟發展趨勢及新興市場商機的見解，吸引超過500位來自不同界別及行業的管理人員及企業家出席。「趑智營商」高峰會2014的主題是「經濟新布局　啟動企業新力量」。</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為了讓更多人士認識生產力局的使命和服務，本局在過去一年共接待了超過2,900位訪客，以及157個內地、海外和本地代表團，加強他們對本局不同範疇的工業支援服務之了解。</w:t>
      </w:r>
    </w:p>
    <w:p w:rsidR="007C5B90" w:rsidRPr="007517FB" w:rsidRDefault="007C5B90" w:rsidP="007C5B90">
      <w:pPr>
        <w:pStyle w:val="a3"/>
        <w:rPr>
          <w:rFonts w:hAnsi="細明體" w:cs="細明體"/>
        </w:rPr>
      </w:pPr>
    </w:p>
    <w:p w:rsidR="007C5B90" w:rsidRPr="009B04E2" w:rsidRDefault="007C5B90" w:rsidP="007C5B90">
      <w:pPr>
        <w:pStyle w:val="a3"/>
        <w:rPr>
          <w:rFonts w:hAnsi="細明體" w:cs="細明體"/>
          <w:b/>
        </w:rPr>
      </w:pPr>
      <w:r w:rsidRPr="009B04E2">
        <w:rPr>
          <w:rFonts w:hAnsi="細明體" w:cs="細明體" w:hint="eastAsia"/>
          <w:b/>
        </w:rPr>
        <w:t>推廣創意文化</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香港創新科技的成功發展，有賴社群的認同和支持。因此，向社會大眾特別是年青一代推廣創新文化，亦是生產力局的重要使命。</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「生產力展館」以生動和互動的形式，展示生產力局的創新科技及服務，讓社</w:t>
      </w:r>
      <w:r w:rsidRPr="007517FB">
        <w:rPr>
          <w:rFonts w:hAnsi="細明體" w:cs="細明體" w:hint="eastAsia"/>
        </w:rPr>
        <w:lastRenderedPageBreak/>
        <w:t>會各界加深認識創新及科技如何提升香港工商業競爭力及生活質素。「展館」亦可啟發年青一代對投身科學及工程事業的興趣。自2012年啟用以來，「展館」已接待逾11,000位來自學校及不同群體的訪客。</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為加深本港中學生對國家航天發展的認識及推廣香港的創新科技文化，民政事務局和中國載人航天工程辦公室合辦「香港中學生太空搭載實驗方案設計比賽」，比賽並由教育局協辦，生產力局擔任執行機構，國航天員科研訓練中心及中國空間技術研究院合作承辦。</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比賽在2014年10月正式展開，旨在鼓勵中學生設計構思適合於太空環境進行的實驗設計，47間中學286位同學70份參賽作品。涵蓋物理及生物實驗，內容多元化且創意十足，大部分貼近日常生活的題材，如植物生長、動物行為、運動和娛樂，以至食物等。</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生產力局將協助得獎方案製成適合於太空環境進行的實驗品，設計經中國載人航天工程辦公室測試成功，將有機會於2016年由中國航天員在「天宮二號」太空實驗室在無重狀態下進行實驗示範。</w:t>
      </w:r>
    </w:p>
    <w:p w:rsidR="007C5B90" w:rsidRPr="007517FB" w:rsidRDefault="007C5B90" w:rsidP="007C5B90">
      <w:pPr>
        <w:pStyle w:val="a3"/>
        <w:rPr>
          <w:rFonts w:hAnsi="細明體" w:cs="細明體"/>
        </w:rPr>
      </w:pPr>
    </w:p>
    <w:p w:rsidR="007C5B90" w:rsidRPr="007517FB" w:rsidRDefault="007C5B90" w:rsidP="007C5B90">
      <w:pPr>
        <w:pStyle w:val="a3"/>
        <w:rPr>
          <w:rFonts w:hAnsi="細明體" w:cs="細明體"/>
        </w:rPr>
      </w:pPr>
    </w:p>
    <w:p w:rsidR="007C5B90" w:rsidRPr="001843F7" w:rsidRDefault="007C5B90" w:rsidP="007C5B90">
      <w:pPr>
        <w:pStyle w:val="a3"/>
        <w:rPr>
          <w:rFonts w:hAnsi="細明體" w:cs="細明體"/>
          <w:b/>
        </w:rPr>
      </w:pPr>
      <w:r w:rsidRPr="001843F7">
        <w:rPr>
          <w:rFonts w:hAnsi="細明體" w:cs="細明體" w:hint="eastAsia"/>
          <w:b/>
        </w:rPr>
        <w:t>工程師的一天</w:t>
      </w:r>
    </w:p>
    <w:p w:rsidR="007C5B90" w:rsidRPr="007517FB" w:rsidRDefault="007C5B90" w:rsidP="007C5B90">
      <w:pPr>
        <w:pStyle w:val="a3"/>
        <w:rPr>
          <w:rFonts w:hAnsi="細明體" w:cs="細明體"/>
        </w:rPr>
      </w:pPr>
      <w:r w:rsidRPr="007517FB">
        <w:rPr>
          <w:rFonts w:hAnsi="細明體" w:cs="細明體" w:hint="eastAsia"/>
        </w:rPr>
        <w:t>參加香港工程師學會舉辦「工程師的一天」的中學生考察生產力局，培養中學生對工程專業的興趣。</w:t>
      </w:r>
    </w:p>
    <w:p w:rsidR="007C5B90" w:rsidRDefault="007C5B90" w:rsidP="007C5B90">
      <w:pPr>
        <w:pStyle w:val="a3"/>
        <w:rPr>
          <w:rFonts w:hAnsi="細明體" w:cs="細明體"/>
        </w:rPr>
      </w:pPr>
    </w:p>
    <w:p w:rsidR="007C5B90" w:rsidRPr="007517FB" w:rsidRDefault="007C5B90" w:rsidP="007C5B90">
      <w:pPr>
        <w:pStyle w:val="a3"/>
        <w:rPr>
          <w:rFonts w:hAnsi="細明體" w:cs="細明體"/>
        </w:rPr>
      </w:pPr>
      <w:r w:rsidRPr="007517FB">
        <w:rPr>
          <w:rFonts w:hAnsi="細明體" w:cs="細明體" w:hint="eastAsia"/>
        </w:rPr>
        <w:t>為提升巿民對創新科技在日常生活應用的認知，創新科技署在香港科學園舉辦「創新科技嘉年華2014」，當中生產力局展示了多項由本局專家自行研發，與「衣、食、住、行」息息相關的科研產品。</w:t>
      </w:r>
    </w:p>
    <w:p w:rsidR="007C5B90" w:rsidRPr="001843F7" w:rsidRDefault="007C5B90" w:rsidP="007C5B90">
      <w:pPr>
        <w:pStyle w:val="a3"/>
        <w:rPr>
          <w:rFonts w:hAnsi="細明體" w:cs="細明體"/>
        </w:rPr>
      </w:pPr>
    </w:p>
    <w:p w:rsidR="00E96933" w:rsidRDefault="007C5B90" w:rsidP="007C5B90">
      <w:pPr>
        <w:pStyle w:val="a3"/>
        <w:rPr>
          <w:rFonts w:hAnsi="細明體" w:cs="細明體"/>
        </w:rPr>
      </w:pPr>
      <w:r w:rsidRPr="007517FB">
        <w:rPr>
          <w:rFonts w:hAnsi="細明體" w:cs="細明體" w:hint="eastAsia"/>
        </w:rPr>
        <w:t>生產力局統籌的「創新科技應用」微電影比賽，旨在透過新媒體提升市民及年青一代對創新科技的認知，並同時培育本地創意人才。</w:t>
      </w:r>
    </w:p>
    <w:p w:rsidR="007C5B90" w:rsidRDefault="007C5B90" w:rsidP="007C5B90">
      <w:pPr>
        <w:pStyle w:val="a3"/>
        <w:rPr>
          <w:rFonts w:asciiTheme="minorHAnsi" w:hAnsiTheme="minorHAnsi" w:cs="Times New Roman"/>
        </w:rPr>
      </w:pPr>
    </w:p>
    <w:p w:rsidR="00781633" w:rsidRPr="001843F7" w:rsidRDefault="00781633" w:rsidP="00781633">
      <w:pPr>
        <w:pStyle w:val="a3"/>
        <w:rPr>
          <w:rFonts w:hAnsi="細明體" w:cs="細明體"/>
          <w:b/>
        </w:rPr>
      </w:pPr>
      <w:r w:rsidRPr="001843F7">
        <w:rPr>
          <w:rFonts w:hAnsi="細明體" w:cs="細明體" w:hint="eastAsia"/>
          <w:b/>
        </w:rPr>
        <w:t>企業管治</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生產力局是受《香港生產力促進局條例》（香港法律第1116章）管轄的法定組織。生產力局致力維持良好企業管治，以履行公眾使命及滿足社會期望。本局高度重視問責性、透明度、公平及道德操守，以此作為企業管治架構的基石。</w:t>
      </w:r>
    </w:p>
    <w:p w:rsidR="00781633" w:rsidRPr="007517FB" w:rsidRDefault="00781633" w:rsidP="00781633">
      <w:pPr>
        <w:pStyle w:val="a3"/>
        <w:rPr>
          <w:rFonts w:hAnsi="細明體" w:cs="細明體"/>
        </w:rPr>
      </w:pPr>
    </w:p>
    <w:p w:rsidR="00781633" w:rsidRDefault="00781633" w:rsidP="00781633">
      <w:pPr>
        <w:pStyle w:val="a3"/>
        <w:rPr>
          <w:rFonts w:hAnsi="細明體" w:cs="細明體"/>
          <w:b/>
        </w:rPr>
      </w:pPr>
      <w:r w:rsidRPr="001843F7">
        <w:rPr>
          <w:rFonts w:hAnsi="細明體" w:cs="細明體" w:hint="eastAsia"/>
          <w:b/>
        </w:rPr>
        <w:t>理事會</w:t>
      </w:r>
    </w:p>
    <w:p w:rsidR="00781633" w:rsidRPr="001843F7" w:rsidRDefault="00781633" w:rsidP="00781633">
      <w:pPr>
        <w:pStyle w:val="a3"/>
        <w:rPr>
          <w:rFonts w:hAnsi="細明體" w:cs="細明體"/>
          <w:b/>
        </w:rPr>
      </w:pPr>
    </w:p>
    <w:p w:rsidR="00781633" w:rsidRPr="007517FB" w:rsidRDefault="00781633" w:rsidP="00781633">
      <w:pPr>
        <w:pStyle w:val="a3"/>
        <w:rPr>
          <w:rFonts w:hAnsi="細明體" w:cs="細明體"/>
        </w:rPr>
      </w:pPr>
      <w:r w:rsidRPr="007517FB">
        <w:rPr>
          <w:rFonts w:hAnsi="細明體" w:cs="細明體" w:hint="eastAsia"/>
        </w:rPr>
        <w:lastRenderedPageBreak/>
        <w:t>理事會是生產力局的管治組織，為生產力局履行職能提供策略領導。</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理事會成員最多23人，由香港特區行政長官任命，包括5位政府官員，並於其餘的非官守成員中（包括資方、勞方及專業/學術界代表）委任1位主席及1位副主席。</w:t>
      </w:r>
    </w:p>
    <w:p w:rsidR="00781633" w:rsidRPr="007517FB" w:rsidRDefault="00781633" w:rsidP="00781633">
      <w:pPr>
        <w:pStyle w:val="a3"/>
        <w:rPr>
          <w:rFonts w:hAnsi="細明體" w:cs="細明體"/>
        </w:rPr>
      </w:pPr>
    </w:p>
    <w:p w:rsidR="00781633" w:rsidRDefault="00781633" w:rsidP="00781633">
      <w:pPr>
        <w:pStyle w:val="a3"/>
        <w:rPr>
          <w:rFonts w:hAnsi="細明體" w:cs="細明體"/>
        </w:rPr>
      </w:pPr>
      <w:r w:rsidRPr="007517FB">
        <w:rPr>
          <w:rFonts w:hAnsi="細明體" w:cs="細明體" w:hint="eastAsia"/>
        </w:rPr>
        <w:t>理事會主席及其他委員均屬非執行性質。在本年度內，理事會召開了三次會議。</w:t>
      </w:r>
    </w:p>
    <w:p w:rsidR="00781633" w:rsidRPr="007517FB" w:rsidRDefault="00781633" w:rsidP="00781633">
      <w:pPr>
        <w:pStyle w:val="a3"/>
        <w:rPr>
          <w:rFonts w:hAnsi="細明體" w:cs="細明體"/>
        </w:rPr>
      </w:pPr>
    </w:p>
    <w:p w:rsidR="00781633" w:rsidRDefault="00781633" w:rsidP="00781633">
      <w:pPr>
        <w:pStyle w:val="a3"/>
        <w:rPr>
          <w:rFonts w:hAnsi="細明體" w:cs="細明體"/>
        </w:rPr>
      </w:pPr>
      <w:r w:rsidRPr="007517FB">
        <w:rPr>
          <w:rFonts w:hAnsi="細明體" w:cs="細明體" w:hint="eastAsia"/>
        </w:rPr>
        <w:t>理事會每年審批生產力局的三年預測、詳盡的年度計劃及預算，以及三年策略計劃。</w:t>
      </w:r>
    </w:p>
    <w:p w:rsidR="00781633" w:rsidRDefault="00781633" w:rsidP="00781633">
      <w:pPr>
        <w:pStyle w:val="a3"/>
        <w:rPr>
          <w:rFonts w:hAnsi="細明體" w:cs="細明體"/>
        </w:rPr>
      </w:pPr>
    </w:p>
    <w:p w:rsidR="00781633" w:rsidRPr="00633D0E" w:rsidRDefault="00781633" w:rsidP="00781633">
      <w:pPr>
        <w:pStyle w:val="a3"/>
        <w:rPr>
          <w:rFonts w:hAnsi="細明體" w:cs="細明體"/>
          <w:b/>
        </w:rPr>
      </w:pPr>
      <w:r w:rsidRPr="00633D0E">
        <w:rPr>
          <w:rFonts w:hAnsi="細明體" w:cs="細明體" w:hint="eastAsia"/>
          <w:b/>
        </w:rPr>
        <w:t>理事會多元化獲卓越嘉許</w:t>
      </w:r>
    </w:p>
    <w:p w:rsidR="00781633" w:rsidRDefault="00781633" w:rsidP="00781633">
      <w:pPr>
        <w:pStyle w:val="a3"/>
        <w:rPr>
          <w:rFonts w:hAnsi="細明體" w:cs="細明體"/>
        </w:rPr>
      </w:pPr>
      <w:r w:rsidRPr="0068463C">
        <w:rPr>
          <w:rFonts w:hAnsi="細明體" w:cs="細明體" w:hint="eastAsia"/>
        </w:rPr>
        <w:t>生產力局榮獲香港董事學會2014年度「傑出董事獎」（法定/ 非分配利潤組織董事會類別），以及「董事會多元化卓越嘉許」的殊榮，充份肯定本局致力落實良好企業管治的優秀表現，憑藉理事會廣泛而多元化的專業知識及經驗，以清晰務實的指引，帶領本局恪守支援業界的法定使命及願景，有效執行機構策略，更在管治文化上與時並進。</w:t>
      </w:r>
    </w:p>
    <w:p w:rsidR="00781633" w:rsidRPr="0068463C"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理事會委員對帳目的責任</w:t>
      </w:r>
    </w:p>
    <w:p w:rsidR="00781633" w:rsidRPr="007517FB" w:rsidRDefault="00781633" w:rsidP="00781633">
      <w:pPr>
        <w:pStyle w:val="a3"/>
        <w:rPr>
          <w:rFonts w:hAnsi="細明體" w:cs="細明體"/>
        </w:rPr>
      </w:pPr>
      <w:r w:rsidRPr="007517FB">
        <w:rPr>
          <w:rFonts w:hAnsi="細明體" w:cs="細明體" w:hint="eastAsia"/>
        </w:rPr>
        <w:t>各理事會委員均得悉本身有責任確保本局週年會計帳目的編製，已遵照法例要求及適用會計準則。</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生產力局核數師就本身對生產力局帳目審核報告的責任，刊載於獨立核數師報告及財務報告。</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理事會委員會</w:t>
      </w:r>
    </w:p>
    <w:p w:rsidR="00781633" w:rsidRPr="007517FB" w:rsidRDefault="00781633" w:rsidP="00781633">
      <w:pPr>
        <w:pStyle w:val="a3"/>
        <w:rPr>
          <w:rFonts w:hAnsi="細明體" w:cs="細明體"/>
        </w:rPr>
      </w:pPr>
      <w:r w:rsidRPr="007517FB">
        <w:rPr>
          <w:rFonts w:hAnsi="細明體" w:cs="細明體" w:hint="eastAsia"/>
        </w:rPr>
        <w:t>理事會轄下成立了四個委員會，以處理不同範疇的事務。這四個委員會分別為：審計委員會、財務委員會、職員事務委員會，以及業務發展委員會。各委員會均對理事會負責。</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理事會/委員會的會議記錄均以不具名方式刊載於生產力局網站（若討論事項涉及敏感或機密商業資料，以及審計委員會會議記錄則除外）。</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審計委員會</w:t>
      </w:r>
    </w:p>
    <w:p w:rsidR="00781633" w:rsidRPr="007517FB" w:rsidRDefault="00781633" w:rsidP="00781633">
      <w:pPr>
        <w:pStyle w:val="a3"/>
        <w:rPr>
          <w:rFonts w:hAnsi="細明體" w:cs="細明體"/>
        </w:rPr>
      </w:pPr>
      <w:r w:rsidRPr="007517FB">
        <w:rPr>
          <w:rFonts w:hAnsi="細明體" w:cs="細明體" w:hint="eastAsia"/>
        </w:rPr>
        <w:t>審計委員會負責在財務報告、風險管理、內部監控，核數師的委任及表現，以及遵從相關法規等方面進行監察並提出建議，提升本局的企業管治水平。審計委員會並獲理事會授權，就責任範圍內的任何相關事項進行調查及協調。職員</w:t>
      </w:r>
      <w:r w:rsidRPr="007517FB">
        <w:rPr>
          <w:rFonts w:hAnsi="細明體" w:cs="細明體" w:hint="eastAsia"/>
        </w:rPr>
        <w:lastRenderedPageBreak/>
        <w:t>亦可向審計委員會主席舉報任何違規或不當行為。</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本局設有內部審計及風險管理辦公室支援審計委員會的工作，並向委員會匯報工作進度，及行政上向總裁匯報。辦公室致力協助委員會保障及促進生產力局的企業管治水平。</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審計委員會由一位理事會委員擔任主席，現時共有八位成員。在本年度內，委員會召開了四次會議。</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主席</w:t>
      </w:r>
    </w:p>
    <w:p w:rsidR="00781633" w:rsidRPr="007517FB" w:rsidRDefault="00781633" w:rsidP="00781633">
      <w:pPr>
        <w:pStyle w:val="a3"/>
        <w:rPr>
          <w:rFonts w:hAnsi="細明體" w:cs="細明體"/>
        </w:rPr>
      </w:pPr>
      <w:r w:rsidRPr="007517FB">
        <w:rPr>
          <w:rFonts w:hAnsi="細明體" w:cs="細明體" w:hint="eastAsia"/>
        </w:rPr>
        <w:t>區嘯翔, BBS</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委員會成員</w:t>
      </w:r>
    </w:p>
    <w:p w:rsidR="00781633" w:rsidRPr="007517FB" w:rsidRDefault="00781633" w:rsidP="00781633">
      <w:pPr>
        <w:pStyle w:val="a3"/>
        <w:rPr>
          <w:rFonts w:hAnsi="細明體" w:cs="細明體"/>
        </w:rPr>
      </w:pPr>
      <w:r w:rsidRPr="007517FB">
        <w:rPr>
          <w:rFonts w:hAnsi="細明體" w:cs="細明體" w:hint="eastAsia"/>
        </w:rPr>
        <w:t>李國本</w:t>
      </w:r>
    </w:p>
    <w:p w:rsidR="00781633" w:rsidRPr="007517FB" w:rsidRDefault="00781633" w:rsidP="00781633">
      <w:pPr>
        <w:pStyle w:val="a3"/>
        <w:rPr>
          <w:rFonts w:hAnsi="細明體" w:cs="細明體"/>
        </w:rPr>
      </w:pPr>
      <w:r w:rsidRPr="007517FB">
        <w:rPr>
          <w:rFonts w:hAnsi="細明體" w:cs="細明體" w:hint="eastAsia"/>
        </w:rPr>
        <w:t>梁廣泉</w:t>
      </w:r>
    </w:p>
    <w:p w:rsidR="00781633" w:rsidRPr="007517FB" w:rsidRDefault="00781633" w:rsidP="00781633">
      <w:pPr>
        <w:pStyle w:val="a3"/>
        <w:rPr>
          <w:rFonts w:hAnsi="細明體" w:cs="細明體"/>
        </w:rPr>
      </w:pPr>
      <w:r w:rsidRPr="007517FB">
        <w:rPr>
          <w:rFonts w:hAnsi="細明體" w:cs="細明體" w:hint="eastAsia"/>
        </w:rPr>
        <w:t>梁任城</w:t>
      </w:r>
    </w:p>
    <w:p w:rsidR="00781633" w:rsidRPr="007517FB" w:rsidRDefault="00781633" w:rsidP="00781633">
      <w:pPr>
        <w:pStyle w:val="a3"/>
        <w:rPr>
          <w:rFonts w:hAnsi="細明體" w:cs="細明體"/>
        </w:rPr>
      </w:pPr>
      <w:r w:rsidRPr="007517FB">
        <w:rPr>
          <w:rFonts w:hAnsi="細明體" w:cs="細明體" w:hint="eastAsia"/>
        </w:rPr>
        <w:t>吳大釗</w:t>
      </w:r>
    </w:p>
    <w:p w:rsidR="00781633" w:rsidRPr="007517FB" w:rsidRDefault="00781633" w:rsidP="00781633">
      <w:pPr>
        <w:pStyle w:val="a3"/>
        <w:rPr>
          <w:rFonts w:hAnsi="細明體" w:cs="細明體"/>
        </w:rPr>
      </w:pPr>
      <w:r w:rsidRPr="007517FB">
        <w:rPr>
          <w:rFonts w:hAnsi="細明體" w:cs="細明體" w:hint="eastAsia"/>
        </w:rPr>
        <w:t>吳宏斌, BBS, MH</w:t>
      </w:r>
    </w:p>
    <w:p w:rsidR="00781633" w:rsidRPr="007517FB" w:rsidRDefault="00781633" w:rsidP="00781633">
      <w:pPr>
        <w:pStyle w:val="a3"/>
        <w:rPr>
          <w:rFonts w:hAnsi="細明體" w:cs="細明體"/>
        </w:rPr>
      </w:pPr>
      <w:r w:rsidRPr="007517FB">
        <w:rPr>
          <w:rFonts w:hAnsi="細明體" w:cs="細明體" w:hint="eastAsia"/>
        </w:rPr>
        <w:t>黃志光</w:t>
      </w:r>
    </w:p>
    <w:p w:rsidR="00781633" w:rsidRPr="007517FB" w:rsidRDefault="00781633" w:rsidP="00781633">
      <w:pPr>
        <w:pStyle w:val="a3"/>
        <w:rPr>
          <w:rFonts w:hAnsi="細明體" w:cs="細明體"/>
        </w:rPr>
      </w:pPr>
      <w:r w:rsidRPr="007517FB">
        <w:rPr>
          <w:rFonts w:hAnsi="細明體" w:cs="細明體" w:hint="eastAsia"/>
        </w:rPr>
        <w:t>王榮珍, JP（蔡淑嫻於2015年8月19日</w:t>
      </w:r>
    </w:p>
    <w:p w:rsidR="00781633" w:rsidRPr="007517FB" w:rsidRDefault="00781633" w:rsidP="00781633">
      <w:pPr>
        <w:pStyle w:val="a3"/>
        <w:rPr>
          <w:rFonts w:hAnsi="細明體" w:cs="細明體"/>
        </w:rPr>
      </w:pPr>
      <w:r w:rsidRPr="007517FB">
        <w:rPr>
          <w:rFonts w:hAnsi="細明體" w:cs="細明體" w:hint="eastAsia"/>
        </w:rPr>
        <w:t>出任創新科技署署長）</w:t>
      </w:r>
    </w:p>
    <w:p w:rsidR="00781633" w:rsidRPr="007517FB" w:rsidRDefault="00781633" w:rsidP="00781633">
      <w:pPr>
        <w:pStyle w:val="a3"/>
        <w:rPr>
          <w:rFonts w:hAnsi="細明體" w:cs="細明體"/>
        </w:rPr>
      </w:pPr>
      <w:r w:rsidRPr="007517FB">
        <w:rPr>
          <w:rFonts w:hAnsi="細明體" w:cs="細明體" w:hint="eastAsia"/>
        </w:rPr>
        <w:t>麥鄧碧儀, MH, JP</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截至2015年3月31日</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財務委員會</w:t>
      </w:r>
    </w:p>
    <w:p w:rsidR="00781633" w:rsidRPr="007517FB" w:rsidRDefault="00781633" w:rsidP="00781633">
      <w:pPr>
        <w:pStyle w:val="a3"/>
        <w:rPr>
          <w:rFonts w:hAnsi="細明體" w:cs="細明體"/>
        </w:rPr>
      </w:pPr>
      <w:r w:rsidRPr="007517FB">
        <w:rPr>
          <w:rFonts w:hAnsi="細明體" w:cs="細明體" w:hint="eastAsia"/>
        </w:rPr>
        <w:t>財務委員會負責監督本局的財務表現，確保資金的運用恰當。委員會審批本局有關採購、大樓管理、固定資產管理、服務收費率及投資策略和指引等政策及守則的修改。</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委員會提交給理事會審議本局的三年策略計劃、三年財政預算、年度計劃及預算，以及主要開支項目的編配調動。委員會並就本局的財務政策及對本局有重大財務影響的事宜向理事會提出意見。</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財務委員會由一位理事會委員擔任主席，現有六位成員。在本年度內，委員會召開了三次會議。</w:t>
      </w:r>
    </w:p>
    <w:p w:rsidR="00781633" w:rsidRPr="007517FB" w:rsidRDefault="00781633" w:rsidP="00781633">
      <w:pPr>
        <w:pStyle w:val="a3"/>
        <w:rPr>
          <w:rFonts w:hAnsi="細明體" w:cs="細明體"/>
        </w:rPr>
      </w:pPr>
      <w:r w:rsidRPr="007517FB">
        <w:rPr>
          <w:rFonts w:hAnsi="細明體" w:cs="細明體" w:hint="eastAsia"/>
        </w:rPr>
        <w:t>主席</w:t>
      </w:r>
    </w:p>
    <w:p w:rsidR="00781633" w:rsidRPr="007517FB" w:rsidRDefault="00781633" w:rsidP="00781633">
      <w:pPr>
        <w:pStyle w:val="a3"/>
        <w:rPr>
          <w:rFonts w:hAnsi="細明體" w:cs="細明體"/>
        </w:rPr>
      </w:pPr>
      <w:r w:rsidRPr="007517FB">
        <w:rPr>
          <w:rFonts w:hAnsi="細明體" w:cs="細明體" w:hint="eastAsia"/>
        </w:rPr>
        <w:t>伍志強, MH</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委員會成員</w:t>
      </w:r>
    </w:p>
    <w:p w:rsidR="00781633" w:rsidRPr="007517FB" w:rsidRDefault="00781633" w:rsidP="00781633">
      <w:pPr>
        <w:pStyle w:val="a3"/>
        <w:rPr>
          <w:rFonts w:hAnsi="細明體" w:cs="細明體"/>
        </w:rPr>
      </w:pPr>
      <w:r w:rsidRPr="007517FB">
        <w:rPr>
          <w:rFonts w:hAnsi="細明體" w:cs="細明體" w:hint="eastAsia"/>
        </w:rPr>
        <w:t>周博軒</w:t>
      </w:r>
    </w:p>
    <w:p w:rsidR="00781633" w:rsidRPr="007517FB" w:rsidRDefault="00781633" w:rsidP="00781633">
      <w:pPr>
        <w:pStyle w:val="a3"/>
        <w:rPr>
          <w:rFonts w:hAnsi="細明體" w:cs="細明體"/>
        </w:rPr>
      </w:pPr>
      <w:r w:rsidRPr="007517FB">
        <w:rPr>
          <w:rFonts w:hAnsi="細明體" w:cs="細明體" w:hint="eastAsia"/>
        </w:rPr>
        <w:t>吳大釗</w:t>
      </w:r>
    </w:p>
    <w:p w:rsidR="00781633" w:rsidRPr="007517FB" w:rsidRDefault="00781633" w:rsidP="00781633">
      <w:pPr>
        <w:pStyle w:val="a3"/>
        <w:rPr>
          <w:rFonts w:hAnsi="細明體" w:cs="細明體"/>
        </w:rPr>
      </w:pPr>
      <w:r w:rsidRPr="007517FB">
        <w:rPr>
          <w:rFonts w:hAnsi="細明體" w:cs="細明體" w:hint="eastAsia"/>
        </w:rPr>
        <w:t>吳宏斌, BBS, MH</w:t>
      </w:r>
    </w:p>
    <w:p w:rsidR="00781633" w:rsidRPr="007517FB" w:rsidRDefault="00781633" w:rsidP="00781633">
      <w:pPr>
        <w:pStyle w:val="a3"/>
        <w:rPr>
          <w:rFonts w:hAnsi="細明體" w:cs="細明體"/>
        </w:rPr>
      </w:pPr>
      <w:r w:rsidRPr="007517FB">
        <w:rPr>
          <w:rFonts w:hAnsi="細明體" w:cs="細明體" w:hint="eastAsia"/>
        </w:rPr>
        <w:t>陳李藹倫, JP</w:t>
      </w:r>
    </w:p>
    <w:p w:rsidR="00781633" w:rsidRPr="007517FB" w:rsidRDefault="00781633" w:rsidP="00781633">
      <w:pPr>
        <w:pStyle w:val="a3"/>
        <w:rPr>
          <w:rFonts w:hAnsi="細明體" w:cs="細明體"/>
        </w:rPr>
      </w:pPr>
      <w:r w:rsidRPr="007517FB">
        <w:rPr>
          <w:rFonts w:hAnsi="細明體" w:cs="細明體" w:hint="eastAsia"/>
        </w:rPr>
        <w:t>曾俊文</w:t>
      </w:r>
    </w:p>
    <w:p w:rsidR="00781633" w:rsidRPr="007517FB" w:rsidRDefault="00781633" w:rsidP="00781633">
      <w:pPr>
        <w:pStyle w:val="a3"/>
        <w:rPr>
          <w:rFonts w:hAnsi="細明體" w:cs="細明體"/>
        </w:rPr>
      </w:pPr>
      <w:r w:rsidRPr="007517FB">
        <w:rPr>
          <w:rFonts w:hAnsi="細明體" w:cs="細明體" w:hint="eastAsia"/>
        </w:rPr>
        <w:t>麥鄧碧儀, MH, JP</w:t>
      </w:r>
    </w:p>
    <w:p w:rsidR="00781633" w:rsidRPr="007517FB" w:rsidRDefault="00781633" w:rsidP="00781633">
      <w:pPr>
        <w:pStyle w:val="a3"/>
        <w:rPr>
          <w:rFonts w:hAnsi="細明體" w:cs="細明體"/>
        </w:rPr>
      </w:pPr>
      <w:r w:rsidRPr="007517FB">
        <w:rPr>
          <w:rFonts w:hAnsi="細明體" w:cs="細明體" w:hint="eastAsia"/>
        </w:rPr>
        <w:t>截至2015年3月31日</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職員事務委員會</w:t>
      </w:r>
    </w:p>
    <w:p w:rsidR="00781633" w:rsidRPr="007517FB" w:rsidRDefault="00781633" w:rsidP="00781633">
      <w:pPr>
        <w:pStyle w:val="a3"/>
        <w:rPr>
          <w:rFonts w:hAnsi="細明體" w:cs="細明體"/>
        </w:rPr>
      </w:pPr>
      <w:r w:rsidRPr="007517FB">
        <w:rPr>
          <w:rFonts w:hAnsi="細明體" w:cs="細明體" w:hint="eastAsia"/>
        </w:rPr>
        <w:t>職員事務委員會負責審批總經理級的委任。委員會監督職員人手情況，並於有需要時向理事會提出意見。委員會主要就人力資源發展政策向理事會提供意見。委員會還負責監察員工的服務條件，確保足以聘請及挽留能幹的職員，並於必要時向理事會提出修改建議。委員會可作為理事會與員工之間有關薪俸條件的溝通渠道，尤其是當雙方經磋商後仍無法解決問題。</w:t>
      </w:r>
    </w:p>
    <w:p w:rsidR="00781633" w:rsidRPr="007517FB" w:rsidRDefault="00781633" w:rsidP="00781633">
      <w:pPr>
        <w:pStyle w:val="a3"/>
        <w:rPr>
          <w:rFonts w:hAnsi="細明體" w:cs="細明體" w:hint="eastAsia"/>
        </w:rPr>
      </w:pPr>
    </w:p>
    <w:p w:rsidR="00781633" w:rsidRPr="007517FB" w:rsidRDefault="00781633" w:rsidP="00781633">
      <w:pPr>
        <w:pStyle w:val="a3"/>
        <w:rPr>
          <w:rFonts w:hAnsi="細明體" w:cs="細明體"/>
        </w:rPr>
      </w:pPr>
      <w:r w:rsidRPr="007517FB">
        <w:rPr>
          <w:rFonts w:hAnsi="細明體" w:cs="細明體" w:hint="eastAsia"/>
        </w:rPr>
        <w:t>職員事務委員會由一位理事會委員擔任主席，現時共有十位成員。在本年度內，委員會召開了四次會議。</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主席</w:t>
      </w:r>
    </w:p>
    <w:p w:rsidR="00781633" w:rsidRPr="007517FB" w:rsidRDefault="00781633" w:rsidP="00781633">
      <w:pPr>
        <w:pStyle w:val="a3"/>
        <w:rPr>
          <w:rFonts w:hAnsi="細明體" w:cs="細明體"/>
        </w:rPr>
      </w:pPr>
      <w:r w:rsidRPr="007517FB">
        <w:rPr>
          <w:rFonts w:hAnsi="細明體" w:cs="細明體" w:hint="eastAsia"/>
        </w:rPr>
        <w:t>楊悰傑</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委員會成員</w:t>
      </w:r>
    </w:p>
    <w:p w:rsidR="00781633" w:rsidRPr="007517FB" w:rsidRDefault="00781633" w:rsidP="00781633">
      <w:pPr>
        <w:pStyle w:val="a3"/>
        <w:rPr>
          <w:rFonts w:hAnsi="細明體" w:cs="細明體"/>
        </w:rPr>
      </w:pPr>
      <w:r w:rsidRPr="007517FB">
        <w:rPr>
          <w:rFonts w:hAnsi="細明體" w:cs="細明體" w:hint="eastAsia"/>
        </w:rPr>
        <w:t>林錦儀</w:t>
      </w:r>
    </w:p>
    <w:p w:rsidR="00781633" w:rsidRPr="007517FB" w:rsidRDefault="00781633" w:rsidP="00781633">
      <w:pPr>
        <w:pStyle w:val="a3"/>
        <w:rPr>
          <w:rFonts w:hAnsi="細明體" w:cs="細明體"/>
        </w:rPr>
      </w:pPr>
      <w:r w:rsidRPr="007517FB">
        <w:rPr>
          <w:rFonts w:hAnsi="細明體" w:cs="細明體" w:hint="eastAsia"/>
        </w:rPr>
        <w:t>梁任城</w:t>
      </w:r>
    </w:p>
    <w:p w:rsidR="00781633" w:rsidRPr="007517FB" w:rsidRDefault="00781633" w:rsidP="00781633">
      <w:pPr>
        <w:pStyle w:val="a3"/>
        <w:rPr>
          <w:rFonts w:hAnsi="細明體" w:cs="細明體"/>
        </w:rPr>
      </w:pPr>
      <w:r w:rsidRPr="007517FB">
        <w:rPr>
          <w:rFonts w:hAnsi="細明體" w:cs="細明體" w:hint="eastAsia"/>
        </w:rPr>
        <w:t>蒙美玲</w:t>
      </w:r>
    </w:p>
    <w:p w:rsidR="00781633" w:rsidRPr="007517FB" w:rsidRDefault="00781633" w:rsidP="00781633">
      <w:pPr>
        <w:pStyle w:val="a3"/>
        <w:rPr>
          <w:rFonts w:hAnsi="細明體" w:cs="細明體"/>
        </w:rPr>
      </w:pPr>
      <w:r w:rsidRPr="007517FB">
        <w:rPr>
          <w:rFonts w:hAnsi="細明體" w:cs="細明體" w:hint="eastAsia"/>
        </w:rPr>
        <w:t>顏吳餘英, MH, JP</w:t>
      </w:r>
    </w:p>
    <w:p w:rsidR="00781633" w:rsidRPr="007517FB" w:rsidRDefault="00781633" w:rsidP="00781633">
      <w:pPr>
        <w:pStyle w:val="a3"/>
        <w:rPr>
          <w:rFonts w:hAnsi="細明體" w:cs="細明體"/>
        </w:rPr>
      </w:pPr>
      <w:r w:rsidRPr="007517FB">
        <w:rPr>
          <w:rFonts w:hAnsi="細明體" w:cs="細明體" w:hint="eastAsia"/>
        </w:rPr>
        <w:t>冼啟明, MH</w:t>
      </w:r>
    </w:p>
    <w:p w:rsidR="00781633" w:rsidRPr="007517FB" w:rsidRDefault="00781633" w:rsidP="00781633">
      <w:pPr>
        <w:pStyle w:val="a3"/>
        <w:rPr>
          <w:rFonts w:hAnsi="細明體" w:cs="細明體"/>
        </w:rPr>
      </w:pPr>
      <w:r w:rsidRPr="007517FB">
        <w:rPr>
          <w:rFonts w:hAnsi="細明體" w:cs="細明體" w:hint="eastAsia"/>
        </w:rPr>
        <w:t>鄧燕梨</w:t>
      </w:r>
    </w:p>
    <w:p w:rsidR="00781633" w:rsidRPr="007517FB" w:rsidRDefault="00781633" w:rsidP="00781633">
      <w:pPr>
        <w:pStyle w:val="a3"/>
        <w:rPr>
          <w:rFonts w:hAnsi="細明體" w:cs="細明體"/>
        </w:rPr>
      </w:pPr>
      <w:r w:rsidRPr="007517FB">
        <w:rPr>
          <w:rFonts w:hAnsi="細明體" w:cs="細明體" w:hint="eastAsia"/>
        </w:rPr>
        <w:t>黃志光</w:t>
      </w:r>
    </w:p>
    <w:p w:rsidR="00781633" w:rsidRPr="007517FB" w:rsidRDefault="00781633" w:rsidP="00781633">
      <w:pPr>
        <w:pStyle w:val="a3"/>
        <w:rPr>
          <w:rFonts w:hAnsi="細明體" w:cs="細明體"/>
        </w:rPr>
      </w:pPr>
      <w:r w:rsidRPr="007517FB">
        <w:rPr>
          <w:rFonts w:hAnsi="細明體" w:cs="細明體" w:hint="eastAsia"/>
        </w:rPr>
        <w:t>吳國強, JP</w:t>
      </w:r>
    </w:p>
    <w:p w:rsidR="00781633" w:rsidRPr="007517FB" w:rsidRDefault="00781633" w:rsidP="00781633">
      <w:pPr>
        <w:pStyle w:val="a3"/>
        <w:rPr>
          <w:rFonts w:hAnsi="細明體" w:cs="細明體"/>
        </w:rPr>
      </w:pPr>
      <w:r w:rsidRPr="007517FB">
        <w:rPr>
          <w:rFonts w:hAnsi="細明體" w:cs="細明體" w:hint="eastAsia"/>
        </w:rPr>
        <w:t>曾俊文</w:t>
      </w:r>
    </w:p>
    <w:p w:rsidR="00781633" w:rsidRPr="007517FB" w:rsidRDefault="00781633" w:rsidP="00781633">
      <w:pPr>
        <w:pStyle w:val="a3"/>
        <w:rPr>
          <w:rFonts w:hAnsi="細明體" w:cs="細明體"/>
        </w:rPr>
      </w:pPr>
      <w:r w:rsidRPr="007517FB">
        <w:rPr>
          <w:rFonts w:hAnsi="細明體" w:cs="細明體" w:hint="eastAsia"/>
        </w:rPr>
        <w:t>麥鄧碧儀, MH, JP</w:t>
      </w:r>
    </w:p>
    <w:p w:rsidR="00781633" w:rsidRPr="007517FB" w:rsidRDefault="00781633" w:rsidP="00781633">
      <w:pPr>
        <w:pStyle w:val="a3"/>
        <w:rPr>
          <w:rFonts w:hAnsi="細明體" w:cs="細明體"/>
        </w:rPr>
      </w:pPr>
      <w:r w:rsidRPr="007517FB">
        <w:rPr>
          <w:rFonts w:hAnsi="細明體" w:cs="細明體" w:hint="eastAsia"/>
        </w:rPr>
        <w:t>截至2015年3月31日</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業務發展委員會</w:t>
      </w:r>
    </w:p>
    <w:p w:rsidR="00781633" w:rsidRPr="007517FB" w:rsidRDefault="00781633" w:rsidP="00781633">
      <w:pPr>
        <w:pStyle w:val="a3"/>
        <w:rPr>
          <w:rFonts w:hAnsi="細明體" w:cs="細明體"/>
        </w:rPr>
      </w:pPr>
      <w:r w:rsidRPr="007517FB">
        <w:rPr>
          <w:rFonts w:hAnsi="細明體" w:cs="細明體" w:hint="eastAsia"/>
        </w:rPr>
        <w:t>業務發展委員會負責檢討生產力局的業務情況、審批對生產力局服務範疇作出</w:t>
      </w:r>
      <w:r w:rsidRPr="007517FB">
        <w:rPr>
          <w:rFonts w:hAnsi="細明體" w:cs="細明體" w:hint="eastAsia"/>
        </w:rPr>
        <w:lastRenderedPageBreak/>
        <w:t>的重大改動、探討新的業務發展機會，以及就生產力局在工業轉型下應擔當的角色及業務發展向理事會提出建議。此外，委員會亦負責監督生產力局附屬公司的表現。</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業務發展委員會由一位理事會委員擔任主席，現時共有八位成員。在本年度內，委員會召開了三次會議。</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主席</w:t>
      </w:r>
    </w:p>
    <w:p w:rsidR="00781633" w:rsidRPr="007517FB" w:rsidRDefault="00781633" w:rsidP="00781633">
      <w:pPr>
        <w:pStyle w:val="a3"/>
        <w:rPr>
          <w:rFonts w:hAnsi="細明體" w:cs="細明體"/>
        </w:rPr>
      </w:pPr>
      <w:r w:rsidRPr="007517FB">
        <w:rPr>
          <w:rFonts w:hAnsi="細明體" w:cs="細明體" w:hint="eastAsia"/>
        </w:rPr>
        <w:t>陳鎮仁, SBS, JP</w:t>
      </w:r>
    </w:p>
    <w:p w:rsidR="00781633" w:rsidRPr="007517FB" w:rsidRDefault="00781633" w:rsidP="00781633">
      <w:pPr>
        <w:pStyle w:val="a3"/>
        <w:rPr>
          <w:rFonts w:hAnsi="細明體" w:cs="細明體"/>
        </w:rPr>
      </w:pPr>
      <w:r w:rsidRPr="007517FB">
        <w:rPr>
          <w:rFonts w:hAnsi="細明體" w:cs="細明體" w:hint="eastAsia"/>
        </w:rPr>
        <w:t>（劉展灝, SBS, MH, JP於2015年7月1日出任主席）</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委員會成員</w:t>
      </w:r>
    </w:p>
    <w:p w:rsidR="00781633" w:rsidRPr="007517FB" w:rsidRDefault="00781633" w:rsidP="00781633">
      <w:pPr>
        <w:pStyle w:val="a3"/>
        <w:rPr>
          <w:rFonts w:hAnsi="細明體" w:cs="細明體"/>
        </w:rPr>
      </w:pPr>
      <w:r w:rsidRPr="007517FB">
        <w:rPr>
          <w:rFonts w:hAnsi="細明體" w:cs="細明體" w:hint="eastAsia"/>
        </w:rPr>
        <w:t>查逸超</w:t>
      </w:r>
    </w:p>
    <w:p w:rsidR="00781633" w:rsidRPr="007517FB" w:rsidRDefault="00781633" w:rsidP="00781633">
      <w:pPr>
        <w:pStyle w:val="a3"/>
        <w:rPr>
          <w:rFonts w:hAnsi="細明體" w:cs="細明體"/>
        </w:rPr>
      </w:pPr>
      <w:r w:rsidRPr="007517FB">
        <w:rPr>
          <w:rFonts w:hAnsi="細明體" w:cs="細明體" w:hint="eastAsia"/>
        </w:rPr>
        <w:t>鄭文聰, MH, JP</w:t>
      </w:r>
    </w:p>
    <w:p w:rsidR="00781633" w:rsidRPr="007517FB" w:rsidRDefault="00781633" w:rsidP="00781633">
      <w:pPr>
        <w:pStyle w:val="a3"/>
        <w:rPr>
          <w:rFonts w:hAnsi="細明體" w:cs="細明體"/>
        </w:rPr>
      </w:pPr>
      <w:r w:rsidRPr="007517FB">
        <w:rPr>
          <w:rFonts w:hAnsi="細明體" w:cs="細明體" w:hint="eastAsia"/>
        </w:rPr>
        <w:t>李國本</w:t>
      </w:r>
    </w:p>
    <w:p w:rsidR="00781633" w:rsidRPr="007517FB" w:rsidRDefault="00781633" w:rsidP="00781633">
      <w:pPr>
        <w:pStyle w:val="a3"/>
        <w:rPr>
          <w:rFonts w:hAnsi="細明體" w:cs="細明體"/>
        </w:rPr>
      </w:pPr>
      <w:r w:rsidRPr="007517FB">
        <w:rPr>
          <w:rFonts w:hAnsi="細明體" w:cs="細明體" w:hint="eastAsia"/>
        </w:rPr>
        <w:t>梁廣泉</w:t>
      </w:r>
    </w:p>
    <w:p w:rsidR="00781633" w:rsidRPr="007517FB" w:rsidRDefault="00781633" w:rsidP="00781633">
      <w:pPr>
        <w:pStyle w:val="a3"/>
        <w:rPr>
          <w:rFonts w:hAnsi="細明體" w:cs="細明體"/>
        </w:rPr>
      </w:pPr>
      <w:r w:rsidRPr="007517FB">
        <w:rPr>
          <w:rFonts w:hAnsi="細明體" w:cs="細明體" w:hint="eastAsia"/>
        </w:rPr>
        <w:t>蒙美玲</w:t>
      </w:r>
    </w:p>
    <w:p w:rsidR="00781633" w:rsidRPr="007517FB" w:rsidRDefault="00781633" w:rsidP="00781633">
      <w:pPr>
        <w:pStyle w:val="a3"/>
        <w:rPr>
          <w:rFonts w:hAnsi="細明體" w:cs="細明體"/>
        </w:rPr>
      </w:pPr>
      <w:r w:rsidRPr="007517FB">
        <w:rPr>
          <w:rFonts w:hAnsi="細明體" w:cs="細明體" w:hint="eastAsia"/>
        </w:rPr>
        <w:t>顏吳餘英, MH, JP</w:t>
      </w:r>
    </w:p>
    <w:p w:rsidR="00781633" w:rsidRPr="007517FB" w:rsidRDefault="00781633" w:rsidP="00781633">
      <w:pPr>
        <w:pStyle w:val="a3"/>
        <w:rPr>
          <w:rFonts w:hAnsi="細明體" w:cs="細明體"/>
        </w:rPr>
      </w:pPr>
      <w:r w:rsidRPr="007517FB">
        <w:rPr>
          <w:rFonts w:hAnsi="細明體" w:cs="細明體" w:hint="eastAsia"/>
        </w:rPr>
        <w:t>曾俊文</w:t>
      </w:r>
    </w:p>
    <w:p w:rsidR="00781633" w:rsidRPr="007517FB" w:rsidRDefault="00781633" w:rsidP="00781633">
      <w:pPr>
        <w:pStyle w:val="a3"/>
        <w:rPr>
          <w:rFonts w:hAnsi="細明體" w:cs="細明體"/>
        </w:rPr>
      </w:pPr>
      <w:r w:rsidRPr="007517FB">
        <w:rPr>
          <w:rFonts w:hAnsi="細明體" w:cs="細明體" w:hint="eastAsia"/>
        </w:rPr>
        <w:t>麥鄧碧儀, MH, JP</w:t>
      </w:r>
    </w:p>
    <w:p w:rsidR="00781633" w:rsidRPr="007517FB" w:rsidRDefault="00781633" w:rsidP="00781633">
      <w:pPr>
        <w:pStyle w:val="a3"/>
        <w:rPr>
          <w:rFonts w:hAnsi="細明體" w:cs="細明體"/>
        </w:rPr>
      </w:pPr>
      <w:r w:rsidRPr="007517FB">
        <w:rPr>
          <w:rFonts w:hAnsi="細明體" w:cs="細明體" w:hint="eastAsia"/>
        </w:rPr>
        <w:t>截至2015年3月31日</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內部監控及風險管理</w:t>
      </w:r>
    </w:p>
    <w:p w:rsidR="00781633" w:rsidRPr="007517FB" w:rsidRDefault="00781633" w:rsidP="00781633">
      <w:pPr>
        <w:pStyle w:val="a3"/>
        <w:rPr>
          <w:rFonts w:hAnsi="細明體" w:cs="細明體"/>
        </w:rPr>
      </w:pPr>
      <w:r w:rsidRPr="007517FB">
        <w:rPr>
          <w:rFonts w:hAnsi="細明體" w:cs="細明體" w:hint="eastAsia"/>
        </w:rPr>
        <w:t>理事會非常重視維持高水準的企業管治、提高本身的透明度，以及對公眾問責，而外部和內部審計系統正可落實這宗旨。</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外部審計</w:t>
      </w:r>
    </w:p>
    <w:p w:rsidR="00781633" w:rsidRPr="007517FB" w:rsidRDefault="00781633" w:rsidP="00781633">
      <w:pPr>
        <w:pStyle w:val="a3"/>
        <w:rPr>
          <w:rFonts w:hAnsi="細明體" w:cs="細明體"/>
        </w:rPr>
      </w:pPr>
      <w:r w:rsidRPr="007517FB">
        <w:rPr>
          <w:rFonts w:hAnsi="細明體" w:cs="細明體" w:hint="eastAsia"/>
        </w:rPr>
        <w:t>理事會委任羅兵咸永道為外聘核數師，為本局財務報告進行審計。</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除了審查財務報告之外，外聘核數師在加強生產力局的內部監控，也發揮重要作用。如有需要，外聘核數師會在審計程序開始前，在管理層避席下與審計委員會討論審計的性質和範疇，以及查詢任何事項。外聘核數師致管理層的所有管理建議書，以及生產力局管理層的所有回應，均交由審計委員會審閱。</w:t>
      </w:r>
    </w:p>
    <w:p w:rsidR="00781633" w:rsidRPr="007517FB" w:rsidRDefault="00781633" w:rsidP="00781633">
      <w:pPr>
        <w:pStyle w:val="a3"/>
        <w:rPr>
          <w:rFonts w:hAnsi="細明體" w:cs="細明體"/>
        </w:rPr>
      </w:pPr>
    </w:p>
    <w:p w:rsidR="00781633" w:rsidRPr="007016DC" w:rsidRDefault="00781633" w:rsidP="00781633">
      <w:pPr>
        <w:pStyle w:val="a3"/>
        <w:rPr>
          <w:rFonts w:hAnsi="細明體" w:cs="細明體"/>
          <w:b/>
        </w:rPr>
      </w:pPr>
      <w:r w:rsidRPr="007016DC">
        <w:rPr>
          <w:rFonts w:hAnsi="細明體" w:cs="細明體" w:hint="eastAsia"/>
          <w:b/>
        </w:rPr>
        <w:t>內部審計及風險管理</w:t>
      </w:r>
    </w:p>
    <w:p w:rsidR="00781633" w:rsidRPr="007517FB" w:rsidRDefault="00781633" w:rsidP="00781633">
      <w:pPr>
        <w:pStyle w:val="a3"/>
        <w:rPr>
          <w:rFonts w:hAnsi="細明體" w:cs="細明體"/>
        </w:rPr>
      </w:pPr>
      <w:r w:rsidRPr="007517FB">
        <w:rPr>
          <w:rFonts w:hAnsi="細明體" w:cs="細明體" w:hint="eastAsia"/>
        </w:rPr>
        <w:t>內部審計及風險管理辦公室由生產力局理事會審計委員會督導，協助處理生產力局的風險管理工作。</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lastRenderedPageBreak/>
        <w:t>辦公室致力找出及評估潛在的營運風險，並提出相應的內部監控措施，以符合企業管治的要求。辦公室並制定和執行生產力局的審計政策和策略，以保障其資產，符合有關法律、法規，提高營運效率及效益，確保文件記錄的準確性和可靠性。</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該辦公室直接向審計委員會匯報，並須在每次審計委員會會議上，就生產力局不同運作的監管和合規情況，向委員會報告其審計結果。</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在本年度內，內部審計及風險管理辦公室審核了生產力局的十項運作，涉及生產力局的不同範疇。各項審計工作推行前，均經過審計委員會審批。</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內部監控</w:t>
      </w:r>
    </w:p>
    <w:p w:rsidR="00781633" w:rsidRPr="007517FB" w:rsidRDefault="00781633" w:rsidP="00781633">
      <w:pPr>
        <w:pStyle w:val="a3"/>
        <w:rPr>
          <w:rFonts w:hAnsi="細明體" w:cs="細明體"/>
        </w:rPr>
      </w:pPr>
      <w:r w:rsidRPr="007517FB">
        <w:rPr>
          <w:rFonts w:hAnsi="細明體" w:cs="細明體" w:hint="eastAsia"/>
        </w:rPr>
        <w:t>為確保內部監控制度持之有效，管理層在本年報期內還執行了以下工作：</w:t>
      </w:r>
    </w:p>
    <w:p w:rsidR="00781633" w:rsidRDefault="00781633" w:rsidP="00781633">
      <w:pPr>
        <w:pStyle w:val="a3"/>
        <w:rPr>
          <w:rFonts w:hAnsi="細明體" w:cs="細明體"/>
        </w:rPr>
      </w:pPr>
      <w:r>
        <w:rPr>
          <w:rFonts w:asciiTheme="minorHAnsi" w:hAnsiTheme="minorHAnsi" w:cs="Times New Roman"/>
        </w:rPr>
        <w:t>•</w:t>
      </w:r>
      <w:r>
        <w:rPr>
          <w:rFonts w:asciiTheme="minorHAnsi" w:hAnsiTheme="minorHAnsi" w:cs="Times New Roman"/>
        </w:rPr>
        <w:tab/>
      </w:r>
      <w:r w:rsidRPr="007517FB">
        <w:rPr>
          <w:rFonts w:hAnsi="細明體" w:cs="細明體" w:hint="eastAsia"/>
        </w:rPr>
        <w:t>檢討內部監控制度的成效，並透過檢視內部審計報告的內容，向理事會報告審查結果和建議；</w:t>
      </w:r>
    </w:p>
    <w:p w:rsidR="00781633" w:rsidRPr="007517FB" w:rsidRDefault="00781633" w:rsidP="00781633">
      <w:pPr>
        <w:pStyle w:val="a3"/>
        <w:rPr>
          <w:rFonts w:hAnsi="細明體" w:cs="細明體"/>
        </w:rPr>
      </w:pPr>
      <w:r w:rsidRPr="00BD1B62">
        <w:rPr>
          <w:rFonts w:asciiTheme="minorHAnsi" w:hAnsiTheme="minorHAnsi" w:cs="Times New Roman"/>
        </w:rPr>
        <w:t>•</w:t>
      </w:r>
      <w:r w:rsidRPr="00BD1B62">
        <w:rPr>
          <w:rFonts w:asciiTheme="minorHAnsi" w:hAnsiTheme="minorHAnsi" w:cs="Times New Roman"/>
        </w:rPr>
        <w:tab/>
      </w:r>
      <w:r w:rsidRPr="007517FB">
        <w:rPr>
          <w:rFonts w:hAnsi="細明體" w:cs="細明體" w:hint="eastAsia"/>
        </w:rPr>
        <w:t>推行企業資源規劃系統，加強項目管理、財務及採購運作的標準化和透明度</w:t>
      </w:r>
    </w:p>
    <w:p w:rsidR="00781633" w:rsidRPr="007517FB" w:rsidRDefault="00781633" w:rsidP="00781633">
      <w:pPr>
        <w:pStyle w:val="a3"/>
        <w:rPr>
          <w:rFonts w:hAnsi="細明體" w:cs="細明體"/>
        </w:rPr>
      </w:pPr>
      <w:r w:rsidRPr="00BD1B62">
        <w:rPr>
          <w:rFonts w:asciiTheme="minorHAnsi" w:hAnsiTheme="minorHAnsi" w:cs="Times New Roman"/>
        </w:rPr>
        <w:t>•</w:t>
      </w:r>
      <w:r w:rsidRPr="00BD1B62">
        <w:rPr>
          <w:rFonts w:asciiTheme="minorHAnsi" w:hAnsiTheme="minorHAnsi" w:cs="Times New Roman"/>
        </w:rPr>
        <w:tab/>
      </w:r>
      <w:r w:rsidRPr="007517FB">
        <w:rPr>
          <w:rFonts w:hAnsi="細明體" w:cs="細明體" w:hint="eastAsia"/>
        </w:rPr>
        <w:t>檢討內部監控制度的成效，並透過檢視內部審計報告的內容，向理事會報告審查結果和建議；在制定年度計劃和預算時，審視各部門的資源；</w:t>
      </w:r>
    </w:p>
    <w:p w:rsidR="00781633" w:rsidRPr="007517FB" w:rsidRDefault="00781633" w:rsidP="00781633">
      <w:pPr>
        <w:pStyle w:val="a3"/>
        <w:rPr>
          <w:rFonts w:hAnsi="細明體" w:cs="細明體"/>
        </w:rPr>
      </w:pPr>
      <w:r w:rsidRPr="00BD1B62">
        <w:rPr>
          <w:rFonts w:asciiTheme="minorHAnsi" w:hAnsiTheme="minorHAnsi" w:cs="Times New Roman"/>
        </w:rPr>
        <w:t>•</w:t>
      </w:r>
      <w:r w:rsidRPr="00BD1B62">
        <w:rPr>
          <w:rFonts w:asciiTheme="minorHAnsi" w:hAnsiTheme="minorHAnsi" w:cs="Times New Roman"/>
        </w:rPr>
        <w:tab/>
      </w:r>
      <w:r w:rsidRPr="007517FB">
        <w:rPr>
          <w:rFonts w:hAnsi="細明體" w:cs="細明體" w:hint="eastAsia"/>
        </w:rPr>
        <w:t>經常審視業務、外部環境和重大風險，作為制定年度計劃和預算的重要部份；及</w:t>
      </w:r>
    </w:p>
    <w:p w:rsidR="00781633" w:rsidRPr="007517FB" w:rsidRDefault="00781633" w:rsidP="00781633">
      <w:pPr>
        <w:pStyle w:val="a3"/>
        <w:rPr>
          <w:rFonts w:hAnsi="細明體" w:cs="細明體"/>
        </w:rPr>
      </w:pPr>
      <w:r w:rsidRPr="00BD1B62">
        <w:rPr>
          <w:rFonts w:asciiTheme="minorHAnsi" w:hAnsiTheme="minorHAnsi" w:cs="Times New Roman"/>
        </w:rPr>
        <w:t>•</w:t>
      </w:r>
      <w:r w:rsidRPr="00BD1B62">
        <w:rPr>
          <w:rFonts w:asciiTheme="minorHAnsi" w:hAnsiTheme="minorHAnsi" w:cs="Times New Roman"/>
        </w:rPr>
        <w:tab/>
      </w:r>
      <w:r w:rsidRPr="007517FB">
        <w:rPr>
          <w:rFonts w:hAnsi="細明體" w:cs="細明體" w:hint="eastAsia"/>
        </w:rPr>
        <w:t>連同審計委員會主席會見外聘核數師，並報告於審計委員會會議上所討論的各個監控弱點，以及財務報告的效益和符合規章的情況。</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透明度</w:t>
      </w:r>
    </w:p>
    <w:p w:rsidR="00781633" w:rsidRPr="007517FB" w:rsidRDefault="00781633" w:rsidP="00781633">
      <w:pPr>
        <w:pStyle w:val="a3"/>
        <w:rPr>
          <w:rFonts w:hAnsi="細明體" w:cs="細明體"/>
        </w:rPr>
      </w:pPr>
      <w:r w:rsidRPr="007517FB">
        <w:rPr>
          <w:rFonts w:hAnsi="細明體" w:cs="細明體" w:hint="eastAsia"/>
        </w:rPr>
        <w:t>根據《香港生產力促進局條例》的規定，生產力局每年的年報連同財務報告及核數師報告，均須呈交立法會。為提高透明度，生產力局最高兩級行政人員的薪酬，詳列於獨立核數師報告及財務報告。</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自2009年11月起，理事會及委員會的會議記錄均以不具名方式刊載於生產力局網站（若討論事項涉及敏感或機密商業資料，以及審計委員會會議記錄則除外）。</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此外，理事會通過了一套「兩層式」利益申報制度，各委員必須在上任時及其後每年，申報所擁有的獨資或合資的公司，或出任董事的公司；除此之外，各委員還要披露有報酬的聘任、職位、行業、專業工作或職業，以及在各家上市和私人公司的持股量（如持有量佔公司已發行股本的1%或以上）。</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lastRenderedPageBreak/>
        <w:t>公眾可要求查閱各項利益申報登記。此外，委員如意識到未來的議題中，有任何事項可能涉及其利益關係，必須在該議題正式商議前，盡快向主席（或理事會）披露。</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舉報</w:t>
      </w:r>
    </w:p>
    <w:p w:rsidR="00781633" w:rsidRPr="007517FB" w:rsidRDefault="00781633" w:rsidP="00781633">
      <w:pPr>
        <w:pStyle w:val="a3"/>
        <w:rPr>
          <w:rFonts w:hAnsi="細明體" w:cs="細明體"/>
        </w:rPr>
      </w:pPr>
      <w:r w:rsidRPr="007517FB">
        <w:rPr>
          <w:rFonts w:hAnsi="細明體" w:cs="細明體" w:hint="eastAsia"/>
        </w:rPr>
        <w:t>理事會推行了舉報政策，為公眾提供舉報渠道和指引。任何人士如有合理懷疑，生產力局或任何員工出現違規、行為失當或舞弊情況，可通過信件或專用電郵地址(whistleblowing@hkpc.org)直接向審計委員會主席舉報事件，只有獲得審計委員會主席授權的指定人士，才可查閱有關電子郵件或信件。</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審計委員會主席會檢視有關的投訴，並決定該如何處理，例如：提名一位合適的專員或成立特別委員會，獨立調查事件。</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工作安全及保安管理</w:t>
      </w:r>
    </w:p>
    <w:p w:rsidR="00781633" w:rsidRPr="007517FB" w:rsidRDefault="00781633" w:rsidP="00781633">
      <w:pPr>
        <w:pStyle w:val="a3"/>
        <w:rPr>
          <w:rFonts w:hAnsi="細明體" w:cs="細明體"/>
        </w:rPr>
      </w:pPr>
      <w:r w:rsidRPr="007517FB">
        <w:rPr>
          <w:rFonts w:hAnsi="細明體" w:cs="細明體" w:hint="eastAsia"/>
        </w:rPr>
        <w:t>生產力局高度重視職業安全及機構保安，本局致力為員工及持份者提供安全及健康的工作環境。為妥善處理所有安全及保安風險，本局正推行國際標準職業健康及安全管理體系，更有系統地識別和管理安全及健康風險。</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本局正預備獲取OHSAS 18001認證，年內，有關之職業健康及安全管理體系手冊、程序及指引等標準文件經已編製。本局亦按照OHSAS 18001標準及所有相關的法律要求來檢討及修訂現有的職業健康及安全政策。</w:t>
      </w:r>
    </w:p>
    <w:p w:rsidR="00781633" w:rsidRPr="007517FB" w:rsidRDefault="00781633" w:rsidP="00781633">
      <w:pPr>
        <w:pStyle w:val="a3"/>
        <w:rPr>
          <w:rFonts w:hAnsi="細明體" w:cs="細明體"/>
        </w:rPr>
      </w:pPr>
    </w:p>
    <w:p w:rsidR="00781633" w:rsidRPr="007517FB" w:rsidRDefault="00781633" w:rsidP="00781633">
      <w:pPr>
        <w:pStyle w:val="a3"/>
        <w:rPr>
          <w:rFonts w:hAnsi="細明體" w:cs="細明體"/>
        </w:rPr>
      </w:pPr>
      <w:r w:rsidRPr="007517FB">
        <w:rPr>
          <w:rFonts w:hAnsi="細明體" w:cs="細明體" w:hint="eastAsia"/>
        </w:rPr>
        <w:t>在2014-15年度，生產力局完全符合所有職業健康及安全的法定要求，並編製了風險評估報告。本局亦舉行了不同的職業健康及安全訓練課程，637名職員修讀。</w:t>
      </w:r>
    </w:p>
    <w:p w:rsidR="00781633" w:rsidRPr="007517FB" w:rsidRDefault="00781633" w:rsidP="00781633">
      <w:pPr>
        <w:pStyle w:val="a3"/>
        <w:rPr>
          <w:rFonts w:hAnsi="細明體" w:cs="細明體"/>
        </w:rPr>
      </w:pPr>
    </w:p>
    <w:p w:rsidR="00781633" w:rsidRDefault="00781633" w:rsidP="00781633">
      <w:pPr>
        <w:pStyle w:val="a3"/>
        <w:rPr>
          <w:rFonts w:hAnsi="細明體" w:cs="細明體"/>
        </w:rPr>
      </w:pPr>
      <w:r w:rsidRPr="007517FB">
        <w:rPr>
          <w:rFonts w:hAnsi="細明體" w:cs="細明體" w:hint="eastAsia"/>
        </w:rPr>
        <w:t>本局亦於本年度完成職業安全健康局的持續進步安全管理確認計劃(CISPROS)的審核，職安局的審核員亦滿意本局推行職業健康及安全管理的表現。</w:t>
      </w:r>
    </w:p>
    <w:p w:rsidR="00781633" w:rsidRDefault="00781633" w:rsidP="00781633">
      <w:pPr>
        <w:pStyle w:val="a3"/>
        <w:rPr>
          <w:rFonts w:hAnsi="細明體" w:cs="細明體"/>
        </w:rPr>
      </w:pPr>
    </w:p>
    <w:p w:rsidR="00781633" w:rsidRPr="009E6643" w:rsidRDefault="00781633" w:rsidP="00781633">
      <w:pPr>
        <w:pStyle w:val="a3"/>
        <w:rPr>
          <w:rFonts w:hAnsi="細明體" w:cs="細明體"/>
        </w:rPr>
      </w:pPr>
      <w:r w:rsidRPr="009E6643">
        <w:rPr>
          <w:rFonts w:hAnsi="細明體" w:cs="細明體" w:hint="eastAsia"/>
        </w:rPr>
        <w:t>最佳企業管治資料披露</w:t>
      </w:r>
    </w:p>
    <w:p w:rsidR="00337E77" w:rsidRPr="00781633" w:rsidRDefault="00781633" w:rsidP="00DD59A2">
      <w:pPr>
        <w:pStyle w:val="a3"/>
        <w:rPr>
          <w:rFonts w:hAnsi="細明體" w:cs="細明體"/>
        </w:rPr>
      </w:pPr>
      <w:r w:rsidRPr="009E6643">
        <w:rPr>
          <w:rFonts w:hAnsi="細明體" w:cs="細明體" w:hint="eastAsia"/>
        </w:rPr>
        <w:t>生產力局獲得香港會計師公會主辦的「2014年度最佳企業管治資料披露大獎」公營/ 非牟利機構組別評判嘉許，評審團對本局致力提升機構的透明度尤為讚賞，包括具名披露其管理層的薪酬，以及將理事會及各委員會的會議記錄上載至其網站，供公眾參閱，較同業及大多數上市公司更具透明度。</w:t>
      </w:r>
    </w:p>
    <w:p w:rsidR="00D87595" w:rsidRDefault="00D87595" w:rsidP="00DD59A2">
      <w:pPr>
        <w:pStyle w:val="a3"/>
        <w:rPr>
          <w:rFonts w:asciiTheme="minorHAnsi" w:hAnsiTheme="minorHAnsi" w:cs="Times New Roman"/>
        </w:rPr>
      </w:pPr>
    </w:p>
    <w:p w:rsidR="00F4599F" w:rsidRPr="00523651" w:rsidRDefault="00F4599F" w:rsidP="00DD3154">
      <w:pPr>
        <w:pStyle w:val="a3"/>
        <w:rPr>
          <w:rFonts w:hAnsi="細明體" w:cs="細明體" w:hint="eastAsia"/>
          <w:b/>
        </w:rPr>
      </w:pPr>
      <w:r w:rsidRPr="00523651">
        <w:rPr>
          <w:rFonts w:hAnsi="細明體" w:cs="細明體" w:hint="eastAsia"/>
          <w:b/>
        </w:rPr>
        <w:t>理事會及常務委員會會議出席紀錄</w:t>
      </w:r>
    </w:p>
    <w:tbl>
      <w:tblPr>
        <w:tblW w:w="8506" w:type="dxa"/>
        <w:tblInd w:w="-22" w:type="dxa"/>
        <w:tblLayout w:type="fixed"/>
        <w:tblCellMar>
          <w:left w:w="120" w:type="dxa"/>
          <w:right w:w="120" w:type="dxa"/>
        </w:tblCellMar>
        <w:tblLook w:val="0000" w:firstRow="0" w:lastRow="0" w:firstColumn="0" w:lastColumn="0" w:noHBand="0" w:noVBand="0"/>
      </w:tblPr>
      <w:tblGrid>
        <w:gridCol w:w="3261"/>
        <w:gridCol w:w="1049"/>
        <w:gridCol w:w="1049"/>
        <w:gridCol w:w="1049"/>
        <w:gridCol w:w="1049"/>
        <w:gridCol w:w="1049"/>
      </w:tblGrid>
      <w:tr w:rsidR="00B80471" w:rsidRPr="00802D9E" w:rsidTr="003C0EAD">
        <w:tc>
          <w:tcPr>
            <w:tcW w:w="3261" w:type="dxa"/>
            <w:tcBorders>
              <w:top w:val="double" w:sz="6" w:space="0" w:color="auto"/>
              <w:left w:val="double" w:sz="6" w:space="0" w:color="auto"/>
              <w:bottom w:val="single" w:sz="18" w:space="0" w:color="auto"/>
              <w:right w:val="single" w:sz="6" w:space="0" w:color="auto"/>
            </w:tcBorders>
          </w:tcPr>
          <w:p w:rsidR="00B80471" w:rsidRPr="00802D9E" w:rsidRDefault="00B80471" w:rsidP="00D87595">
            <w:pPr>
              <w:tabs>
                <w:tab w:val="center" w:pos="1537"/>
              </w:tabs>
              <w:snapToGrid w:val="0"/>
              <w:spacing w:before="90" w:after="54"/>
              <w:jc w:val="both"/>
              <w:rPr>
                <w:spacing w:val="-3"/>
                <w:sz w:val="18"/>
                <w:szCs w:val="18"/>
                <w:lang w:val="en-GB"/>
              </w:rPr>
            </w:pPr>
            <w:r w:rsidRPr="00802D9E">
              <w:rPr>
                <w:spacing w:val="-3"/>
                <w:sz w:val="18"/>
                <w:szCs w:val="18"/>
                <w:lang w:val="en-GB"/>
              </w:rPr>
              <w:fldChar w:fldCharType="begin"/>
            </w:r>
            <w:r w:rsidRPr="00802D9E">
              <w:rPr>
                <w:spacing w:val="-3"/>
                <w:sz w:val="18"/>
                <w:szCs w:val="18"/>
                <w:lang w:val="en-GB"/>
              </w:rPr>
              <w:instrText xml:space="preserve">PRIVATE </w:instrText>
            </w:r>
            <w:r w:rsidRPr="00802D9E">
              <w:rPr>
                <w:spacing w:val="-3"/>
                <w:sz w:val="18"/>
                <w:szCs w:val="18"/>
                <w:lang w:val="en-GB"/>
              </w:rPr>
              <w:fldChar w:fldCharType="end"/>
            </w:r>
            <w:r w:rsidRPr="00802D9E">
              <w:rPr>
                <w:b/>
                <w:spacing w:val="-3"/>
                <w:sz w:val="18"/>
                <w:szCs w:val="18"/>
                <w:lang w:val="en-GB"/>
              </w:rPr>
              <w:t>4/201</w:t>
            </w:r>
            <w:r w:rsidR="00D87595">
              <w:rPr>
                <w:b/>
                <w:spacing w:val="-3"/>
                <w:sz w:val="18"/>
                <w:szCs w:val="18"/>
                <w:lang w:val="en-GB"/>
              </w:rPr>
              <w:t>4</w:t>
            </w:r>
            <w:r w:rsidRPr="00802D9E">
              <w:rPr>
                <w:b/>
                <w:spacing w:val="-3"/>
                <w:sz w:val="18"/>
                <w:szCs w:val="18"/>
                <w:lang w:val="en-GB"/>
              </w:rPr>
              <w:t xml:space="preserve"> – 3/201</w:t>
            </w:r>
            <w:r w:rsidR="00D87595">
              <w:rPr>
                <w:b/>
                <w:spacing w:val="-3"/>
                <w:sz w:val="18"/>
                <w:szCs w:val="18"/>
                <w:lang w:val="en-GB"/>
              </w:rPr>
              <w:t>5</w:t>
            </w:r>
          </w:p>
        </w:tc>
        <w:tc>
          <w:tcPr>
            <w:tcW w:w="1049" w:type="dxa"/>
            <w:tcBorders>
              <w:top w:val="double" w:sz="6" w:space="0" w:color="auto"/>
              <w:left w:val="single" w:sz="6" w:space="0" w:color="auto"/>
              <w:bottom w:val="single" w:sz="18" w:space="0" w:color="auto"/>
            </w:tcBorders>
          </w:tcPr>
          <w:p w:rsidR="00B80471" w:rsidRPr="0059344D" w:rsidRDefault="0059344D" w:rsidP="005C587A">
            <w:pPr>
              <w:tabs>
                <w:tab w:val="center" w:pos="324"/>
              </w:tabs>
              <w:snapToGrid w:val="0"/>
              <w:spacing w:before="90" w:after="54"/>
              <w:jc w:val="center"/>
              <w:rPr>
                <w:b/>
                <w:spacing w:val="-3"/>
                <w:sz w:val="18"/>
                <w:szCs w:val="18"/>
                <w:lang w:val="en-GB"/>
              </w:rPr>
            </w:pPr>
            <w:r w:rsidRPr="0059344D">
              <w:rPr>
                <w:rFonts w:hAnsi="細明體" w:cs="細明體" w:hint="eastAsia"/>
                <w:b/>
                <w:sz w:val="18"/>
                <w:szCs w:val="18"/>
              </w:rPr>
              <w:t>理事會</w:t>
            </w:r>
          </w:p>
        </w:tc>
        <w:tc>
          <w:tcPr>
            <w:tcW w:w="1049" w:type="dxa"/>
            <w:tcBorders>
              <w:top w:val="double" w:sz="6" w:space="0" w:color="auto"/>
              <w:left w:val="single" w:sz="6" w:space="0" w:color="auto"/>
              <w:bottom w:val="single" w:sz="18" w:space="0" w:color="auto"/>
              <w:right w:val="single" w:sz="6" w:space="0" w:color="auto"/>
            </w:tcBorders>
          </w:tcPr>
          <w:p w:rsidR="00B80471" w:rsidRPr="0059344D" w:rsidRDefault="0059344D" w:rsidP="0059344D">
            <w:pPr>
              <w:pStyle w:val="a3"/>
              <w:rPr>
                <w:rFonts w:hAnsi="細明體" w:cs="細明體"/>
                <w:b/>
                <w:sz w:val="18"/>
                <w:szCs w:val="18"/>
              </w:rPr>
            </w:pPr>
            <w:r w:rsidRPr="00863758">
              <w:rPr>
                <w:rFonts w:hAnsi="細明體" w:cs="細明體" w:hint="eastAsia"/>
                <w:b/>
                <w:sz w:val="18"/>
                <w:szCs w:val="18"/>
              </w:rPr>
              <w:t>職員事務</w:t>
            </w:r>
          </w:p>
        </w:tc>
        <w:tc>
          <w:tcPr>
            <w:tcW w:w="1049" w:type="dxa"/>
            <w:tcBorders>
              <w:top w:val="double" w:sz="6" w:space="0" w:color="auto"/>
              <w:left w:val="single" w:sz="6" w:space="0" w:color="auto"/>
              <w:bottom w:val="single" w:sz="18" w:space="0" w:color="auto"/>
              <w:right w:val="single" w:sz="6" w:space="0" w:color="auto"/>
            </w:tcBorders>
          </w:tcPr>
          <w:p w:rsidR="00B80471" w:rsidRPr="0059344D" w:rsidRDefault="0059344D" w:rsidP="0059344D">
            <w:pPr>
              <w:pStyle w:val="a3"/>
              <w:rPr>
                <w:rFonts w:hAnsi="細明體" w:cs="細明體"/>
                <w:b/>
                <w:sz w:val="18"/>
                <w:szCs w:val="18"/>
              </w:rPr>
            </w:pPr>
            <w:r w:rsidRPr="00863758">
              <w:rPr>
                <w:rFonts w:hAnsi="細明體" w:cs="細明體" w:hint="eastAsia"/>
                <w:b/>
                <w:sz w:val="18"/>
                <w:szCs w:val="18"/>
              </w:rPr>
              <w:t>業務發展</w:t>
            </w:r>
          </w:p>
        </w:tc>
        <w:tc>
          <w:tcPr>
            <w:tcW w:w="1049" w:type="dxa"/>
            <w:tcBorders>
              <w:top w:val="double" w:sz="6" w:space="0" w:color="auto"/>
              <w:left w:val="single" w:sz="6" w:space="0" w:color="auto"/>
              <w:bottom w:val="single" w:sz="18" w:space="0" w:color="auto"/>
            </w:tcBorders>
          </w:tcPr>
          <w:p w:rsidR="00B80471" w:rsidRPr="0059344D" w:rsidRDefault="0059344D" w:rsidP="0059344D">
            <w:pPr>
              <w:pStyle w:val="a3"/>
              <w:rPr>
                <w:rFonts w:hAnsi="細明體" w:cs="細明體"/>
                <w:b/>
                <w:sz w:val="18"/>
                <w:szCs w:val="18"/>
              </w:rPr>
            </w:pPr>
            <w:r w:rsidRPr="00863758">
              <w:rPr>
                <w:rFonts w:hAnsi="細明體" w:cs="細明體" w:hint="eastAsia"/>
                <w:b/>
                <w:sz w:val="18"/>
                <w:szCs w:val="18"/>
              </w:rPr>
              <w:t>財務</w:t>
            </w:r>
          </w:p>
        </w:tc>
        <w:tc>
          <w:tcPr>
            <w:tcW w:w="1049" w:type="dxa"/>
            <w:tcBorders>
              <w:top w:val="double" w:sz="6" w:space="0" w:color="auto"/>
              <w:left w:val="single" w:sz="6" w:space="0" w:color="auto"/>
              <w:bottom w:val="single" w:sz="18" w:space="0" w:color="auto"/>
              <w:right w:val="double" w:sz="6" w:space="0" w:color="auto"/>
            </w:tcBorders>
          </w:tcPr>
          <w:p w:rsidR="00B80471" w:rsidRPr="00802D9E" w:rsidRDefault="0059344D" w:rsidP="005C587A">
            <w:pPr>
              <w:tabs>
                <w:tab w:val="center" w:pos="324"/>
              </w:tabs>
              <w:snapToGrid w:val="0"/>
              <w:spacing w:before="90" w:after="54"/>
              <w:jc w:val="center"/>
              <w:rPr>
                <w:spacing w:val="-3"/>
                <w:sz w:val="18"/>
                <w:szCs w:val="18"/>
                <w:lang w:val="en-GB"/>
              </w:rPr>
            </w:pPr>
            <w:r w:rsidRPr="00863758">
              <w:rPr>
                <w:rFonts w:hAnsi="細明體" w:cs="細明體" w:hint="eastAsia"/>
                <w:b/>
                <w:sz w:val="18"/>
                <w:szCs w:val="18"/>
              </w:rPr>
              <w:t>審計</w:t>
            </w:r>
          </w:p>
        </w:tc>
      </w:tr>
      <w:tr w:rsidR="00B80471" w:rsidRPr="00802D9E" w:rsidTr="005C587A">
        <w:tc>
          <w:tcPr>
            <w:tcW w:w="3261" w:type="dxa"/>
            <w:tcBorders>
              <w:top w:val="single" w:sz="4" w:space="0" w:color="auto"/>
              <w:left w:val="double" w:sz="6" w:space="0" w:color="auto"/>
              <w:bottom w:val="single" w:sz="6" w:space="0" w:color="auto"/>
            </w:tcBorders>
          </w:tcPr>
          <w:p w:rsidR="00B80471" w:rsidRPr="00802D9E" w:rsidRDefault="00852532" w:rsidP="005C587A">
            <w:pPr>
              <w:tabs>
                <w:tab w:val="left" w:pos="-720"/>
              </w:tabs>
              <w:snapToGrid w:val="0"/>
              <w:spacing w:before="90" w:after="54"/>
              <w:rPr>
                <w:b/>
                <w:spacing w:val="-3"/>
                <w:sz w:val="18"/>
                <w:szCs w:val="18"/>
                <w:lang w:val="en-GB"/>
              </w:rPr>
            </w:pPr>
            <w:r w:rsidRPr="00633D0E">
              <w:rPr>
                <w:rFonts w:hAnsi="細明體" w:cs="細明體" w:hint="eastAsia"/>
                <w:sz w:val="18"/>
                <w:szCs w:val="18"/>
              </w:rPr>
              <w:t>陳鎮仁博士</w:t>
            </w:r>
            <w:r>
              <w:rPr>
                <w:rFonts w:hAnsi="細明體" w:cs="細明體" w:hint="eastAsia"/>
                <w:sz w:val="18"/>
                <w:szCs w:val="18"/>
              </w:rPr>
              <w:t>,</w:t>
            </w:r>
            <w:r w:rsidR="00B80471" w:rsidRPr="00802D9E">
              <w:rPr>
                <w:spacing w:val="-3"/>
                <w:sz w:val="18"/>
                <w:szCs w:val="18"/>
                <w:lang w:val="en-GB"/>
              </w:rPr>
              <w:t xml:space="preserve"> SBS, JP</w:t>
            </w:r>
          </w:p>
        </w:tc>
        <w:tc>
          <w:tcPr>
            <w:tcW w:w="1049" w:type="dxa"/>
            <w:tcBorders>
              <w:top w:val="single" w:sz="4" w:space="0" w:color="auto"/>
              <w:left w:val="single" w:sz="6" w:space="0" w:color="auto"/>
              <w:bottom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4" w:space="0" w:color="auto"/>
              <w:left w:val="single" w:sz="6" w:space="0" w:color="auto"/>
              <w:bottom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4" w:space="0" w:color="auto"/>
              <w:left w:val="single" w:sz="6" w:space="0" w:color="auto"/>
              <w:bottom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rPr>
                <w:spacing w:val="-3"/>
                <w:sz w:val="18"/>
                <w:szCs w:val="18"/>
                <w:lang w:val="en-GB"/>
              </w:rPr>
            </w:pPr>
            <w:r w:rsidRPr="00633D0E">
              <w:rPr>
                <w:rFonts w:hAnsi="細明體" w:cs="細明體" w:hint="eastAsia"/>
                <w:sz w:val="18"/>
                <w:szCs w:val="18"/>
              </w:rPr>
              <w:lastRenderedPageBreak/>
              <w:t>伍志強先生</w:t>
            </w:r>
            <w:r w:rsidR="00B80471" w:rsidRPr="00802D9E">
              <w:rPr>
                <w:spacing w:val="-3"/>
                <w:sz w:val="18"/>
                <w:szCs w:val="18"/>
                <w:lang w:val="en-GB"/>
              </w:rPr>
              <w:t>, MH</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rPr>
                <w:b/>
                <w:spacing w:val="-3"/>
                <w:sz w:val="18"/>
                <w:szCs w:val="18"/>
                <w:lang w:val="fr-FR"/>
              </w:rPr>
            </w:pPr>
            <w:r w:rsidRPr="00633D0E">
              <w:rPr>
                <w:rFonts w:hAnsi="細明體" w:cs="細明體" w:hint="eastAsia"/>
                <w:sz w:val="18"/>
                <w:szCs w:val="18"/>
              </w:rPr>
              <w:t>區嘯翔先生</w:t>
            </w:r>
            <w:r w:rsidR="00222D92" w:rsidRPr="00802D9E">
              <w:rPr>
                <w:spacing w:val="-3"/>
                <w:sz w:val="18"/>
                <w:szCs w:val="18"/>
                <w:lang w:val="fr-FR"/>
              </w:rPr>
              <w:t>, BBS</w:t>
            </w:r>
            <w:r w:rsidR="00B80471" w:rsidRPr="00802D9E">
              <w:rPr>
                <w:spacing w:val="-3"/>
                <w:sz w:val="18"/>
                <w:szCs w:val="18"/>
                <w:lang w:val="fr-FR"/>
              </w:rPr>
              <w:t xml:space="preserve"> </w:t>
            </w:r>
          </w:p>
        </w:tc>
        <w:tc>
          <w:tcPr>
            <w:tcW w:w="1049" w:type="dxa"/>
            <w:tcBorders>
              <w:top w:val="single" w:sz="6" w:space="0" w:color="auto"/>
              <w:left w:val="single" w:sz="6" w:space="0" w:color="auto"/>
            </w:tcBorders>
            <w:vAlign w:val="center"/>
          </w:tcPr>
          <w:p w:rsidR="00B80471" w:rsidRPr="00802D9E" w:rsidRDefault="00081C8E" w:rsidP="005C587A">
            <w:pPr>
              <w:snapToGrid w:val="0"/>
              <w:jc w:val="center"/>
              <w:rPr>
                <w:spacing w:val="-3"/>
                <w:sz w:val="18"/>
                <w:szCs w:val="18"/>
                <w:lang w:val="en-GB"/>
              </w:rPr>
            </w:pPr>
            <w:r>
              <w:rPr>
                <w:spacing w:val="-3"/>
                <w:sz w:val="18"/>
                <w:szCs w:val="18"/>
                <w:lang w:val="en-GB"/>
              </w:rPr>
              <w:t>2</w:t>
            </w:r>
            <w:r w:rsidR="00B80471" w:rsidRPr="00802D9E">
              <w:rPr>
                <w:spacing w:val="-3"/>
                <w:sz w:val="18"/>
                <w:szCs w:val="18"/>
                <w:lang w:val="en-GB"/>
              </w:rPr>
              <w:t>/3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r w:rsidRPr="00802D9E">
              <w:rPr>
                <w:spacing w:val="-3"/>
                <w:sz w:val="18"/>
                <w:szCs w:val="18"/>
                <w:lang w:val="en-GB"/>
              </w:rPr>
              <w:t>4/4</w:t>
            </w:r>
          </w:p>
        </w:tc>
      </w:tr>
      <w:tr w:rsidR="00081C8E" w:rsidRPr="00802D9E" w:rsidTr="005C587A">
        <w:tc>
          <w:tcPr>
            <w:tcW w:w="3261" w:type="dxa"/>
            <w:tcBorders>
              <w:top w:val="single" w:sz="6" w:space="0" w:color="auto"/>
              <w:left w:val="double" w:sz="6" w:space="0" w:color="auto"/>
            </w:tcBorders>
          </w:tcPr>
          <w:p w:rsidR="00081C8E" w:rsidRPr="00802D9E" w:rsidRDefault="00CA081E" w:rsidP="00081C8E">
            <w:pPr>
              <w:tabs>
                <w:tab w:val="left" w:pos="-720"/>
              </w:tabs>
              <w:snapToGrid w:val="0"/>
              <w:spacing w:before="90" w:after="54"/>
              <w:rPr>
                <w:spacing w:val="-3"/>
                <w:sz w:val="18"/>
                <w:szCs w:val="18"/>
                <w:lang w:val="fr-FR"/>
              </w:rPr>
            </w:pPr>
            <w:r w:rsidRPr="00633D0E">
              <w:rPr>
                <w:rFonts w:hAnsi="細明體" w:cs="細明體" w:hint="eastAsia"/>
                <w:sz w:val="18"/>
                <w:szCs w:val="18"/>
              </w:rPr>
              <w:t>查逸超教授</w:t>
            </w:r>
            <w:r>
              <w:rPr>
                <w:rFonts w:hAnsi="細明體" w:cs="細明體" w:hint="eastAsia"/>
                <w:sz w:val="18"/>
                <w:szCs w:val="18"/>
              </w:rPr>
              <w:t xml:space="preserve"> </w:t>
            </w:r>
            <w:r>
              <w:rPr>
                <w:rFonts w:cs="Times New Roman"/>
                <w:sz w:val="18"/>
                <w:szCs w:val="18"/>
              </w:rPr>
              <w:t>(</w:t>
            </w:r>
            <w:r w:rsidRPr="00633D0E">
              <w:rPr>
                <w:rFonts w:hAnsi="細明體" w:cs="細明體" w:hint="eastAsia"/>
                <w:sz w:val="18"/>
                <w:szCs w:val="18"/>
              </w:rPr>
              <w:t>由</w:t>
            </w:r>
            <w:r w:rsidRPr="00DC62F4">
              <w:rPr>
                <w:rFonts w:cs="Times New Roman"/>
                <w:sz w:val="18"/>
                <w:szCs w:val="18"/>
              </w:rPr>
              <w:t>1/1/2015)</w:t>
            </w:r>
          </w:p>
        </w:tc>
        <w:tc>
          <w:tcPr>
            <w:tcW w:w="1049" w:type="dxa"/>
            <w:tcBorders>
              <w:top w:val="single" w:sz="6" w:space="0" w:color="auto"/>
              <w:left w:val="single" w:sz="6" w:space="0" w:color="auto"/>
            </w:tcBorders>
            <w:vAlign w:val="center"/>
          </w:tcPr>
          <w:p w:rsidR="00081C8E" w:rsidRDefault="00081C8E" w:rsidP="005C587A">
            <w:pPr>
              <w:snapToGrid w:val="0"/>
              <w:jc w:val="center"/>
              <w:rPr>
                <w:spacing w:val="-3"/>
                <w:sz w:val="18"/>
                <w:szCs w:val="18"/>
                <w:lang w:val="en-GB" w:eastAsia="zh-HK"/>
              </w:rPr>
            </w:pPr>
            <w:r>
              <w:rPr>
                <w:rFonts w:hint="eastAsia"/>
                <w:spacing w:val="-3"/>
                <w:sz w:val="18"/>
                <w:szCs w:val="18"/>
                <w:lang w:val="en-GB" w:eastAsia="zh-HK"/>
              </w:rPr>
              <w:t>1/1</w:t>
            </w:r>
          </w:p>
        </w:tc>
        <w:tc>
          <w:tcPr>
            <w:tcW w:w="1049" w:type="dxa"/>
            <w:tcBorders>
              <w:top w:val="single" w:sz="6" w:space="0" w:color="auto"/>
              <w:left w:val="single" w:sz="6" w:space="0" w:color="auto"/>
              <w:right w:val="single" w:sz="6" w:space="0" w:color="auto"/>
            </w:tcBorders>
            <w:vAlign w:val="center"/>
          </w:tcPr>
          <w:p w:rsidR="00081C8E" w:rsidRPr="00802D9E" w:rsidRDefault="00081C8E"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081C8E" w:rsidRPr="00802D9E" w:rsidRDefault="00081C8E" w:rsidP="005C587A">
            <w:pPr>
              <w:tabs>
                <w:tab w:val="left" w:pos="-720"/>
              </w:tabs>
              <w:snapToGrid w:val="0"/>
              <w:spacing w:before="90" w:after="54"/>
              <w:jc w:val="center"/>
              <w:rPr>
                <w:spacing w:val="-3"/>
                <w:sz w:val="18"/>
                <w:szCs w:val="18"/>
                <w:lang w:val="en-GB" w:eastAsia="zh-HK"/>
              </w:rPr>
            </w:pPr>
            <w:r>
              <w:rPr>
                <w:rFonts w:hint="eastAsia"/>
                <w:spacing w:val="-3"/>
                <w:sz w:val="18"/>
                <w:szCs w:val="18"/>
                <w:lang w:val="en-GB" w:eastAsia="zh-HK"/>
              </w:rPr>
              <w:t>0/1</w:t>
            </w:r>
          </w:p>
        </w:tc>
        <w:tc>
          <w:tcPr>
            <w:tcW w:w="1049" w:type="dxa"/>
            <w:tcBorders>
              <w:top w:val="single" w:sz="6" w:space="0" w:color="auto"/>
              <w:left w:val="single" w:sz="6" w:space="0" w:color="auto"/>
            </w:tcBorders>
            <w:vAlign w:val="center"/>
          </w:tcPr>
          <w:p w:rsidR="00081C8E" w:rsidRPr="00802D9E" w:rsidRDefault="00081C8E"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081C8E" w:rsidRPr="00802D9E" w:rsidRDefault="00081C8E"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rPr>
                <w:b/>
                <w:spacing w:val="-3"/>
                <w:sz w:val="18"/>
                <w:szCs w:val="18"/>
                <w:lang w:val="de-DE"/>
              </w:rPr>
            </w:pPr>
            <w:r w:rsidRPr="00633D0E">
              <w:rPr>
                <w:rFonts w:hAnsi="細明體" w:cs="細明體" w:hint="eastAsia"/>
                <w:sz w:val="18"/>
                <w:szCs w:val="18"/>
              </w:rPr>
              <w:t>鄭文聰教授</w:t>
            </w:r>
            <w:r w:rsidR="00B80471" w:rsidRPr="00802D9E">
              <w:rPr>
                <w:spacing w:val="-3"/>
                <w:sz w:val="18"/>
                <w:szCs w:val="18"/>
                <w:lang w:val="de-DE"/>
              </w:rPr>
              <w:t>, MH, JP</w:t>
            </w:r>
          </w:p>
        </w:tc>
        <w:tc>
          <w:tcPr>
            <w:tcW w:w="1049" w:type="dxa"/>
            <w:tcBorders>
              <w:top w:val="single" w:sz="6" w:space="0" w:color="auto"/>
              <w:left w:val="single" w:sz="6" w:space="0" w:color="auto"/>
            </w:tcBorders>
            <w:vAlign w:val="center"/>
          </w:tcPr>
          <w:p w:rsidR="00B80471" w:rsidRPr="00802D9E" w:rsidRDefault="00081C8E" w:rsidP="005C587A">
            <w:pPr>
              <w:snapToGrid w:val="0"/>
              <w:jc w:val="center"/>
              <w:rPr>
                <w:spacing w:val="-3"/>
                <w:sz w:val="18"/>
                <w:szCs w:val="18"/>
                <w:lang w:val="en-GB"/>
              </w:rPr>
            </w:pPr>
            <w:r>
              <w:rPr>
                <w:spacing w:val="-3"/>
                <w:sz w:val="18"/>
                <w:szCs w:val="18"/>
                <w:lang w:val="en-GB"/>
              </w:rPr>
              <w:t>3</w:t>
            </w:r>
            <w:r w:rsidR="00B80471" w:rsidRPr="00802D9E">
              <w:rPr>
                <w:spacing w:val="-3"/>
                <w:sz w:val="18"/>
                <w:szCs w:val="18"/>
                <w:lang w:val="en-GB"/>
              </w:rPr>
              <w:t>/3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r w:rsidRPr="00802D9E">
              <w:rPr>
                <w:spacing w:val="-3"/>
                <w:sz w:val="18"/>
                <w:szCs w:val="18"/>
                <w:lang w:val="en-GB"/>
              </w:rPr>
              <w:t>2/3</w:t>
            </w:r>
          </w:p>
        </w:tc>
        <w:tc>
          <w:tcPr>
            <w:tcW w:w="1049" w:type="dxa"/>
            <w:tcBorders>
              <w:top w:val="single" w:sz="6" w:space="0" w:color="auto"/>
              <w:lef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3A3EE1">
            <w:pPr>
              <w:tabs>
                <w:tab w:val="left" w:pos="-720"/>
              </w:tabs>
              <w:snapToGrid w:val="0"/>
              <w:spacing w:before="90" w:after="54"/>
              <w:rPr>
                <w:spacing w:val="-3"/>
                <w:sz w:val="18"/>
                <w:szCs w:val="18"/>
                <w:lang w:val="en-GB"/>
              </w:rPr>
            </w:pPr>
            <w:r w:rsidRPr="00633D0E">
              <w:rPr>
                <w:rFonts w:hAnsi="細明體" w:cs="細明體" w:hint="eastAsia"/>
                <w:sz w:val="18"/>
                <w:szCs w:val="18"/>
              </w:rPr>
              <w:t>周博軒先生</w:t>
            </w:r>
            <w:r>
              <w:rPr>
                <w:rFonts w:hAnsi="細明體" w:cs="細明體" w:hint="eastAsia"/>
                <w:sz w:val="18"/>
                <w:szCs w:val="18"/>
              </w:rPr>
              <w:t xml:space="preserve"> </w:t>
            </w:r>
            <w:r>
              <w:rPr>
                <w:rFonts w:cs="Times New Roman"/>
                <w:sz w:val="18"/>
                <w:szCs w:val="18"/>
              </w:rPr>
              <w:t>(</w:t>
            </w:r>
            <w:r w:rsidRPr="00633D0E">
              <w:rPr>
                <w:rFonts w:hAnsi="細明體" w:cs="細明體" w:hint="eastAsia"/>
                <w:sz w:val="18"/>
                <w:szCs w:val="18"/>
              </w:rPr>
              <w:t>由</w:t>
            </w:r>
            <w:r w:rsidR="003A3EE1" w:rsidRPr="00DC62F4">
              <w:rPr>
                <w:rFonts w:cs="Times New Roman"/>
                <w:sz w:val="18"/>
                <w:szCs w:val="18"/>
              </w:rPr>
              <w:t>1/1/2015)</w:t>
            </w:r>
            <w:r w:rsidR="003A3EE1" w:rsidRPr="00DC62F4">
              <w:rPr>
                <w:rFonts w:cs="Times New Roman"/>
                <w:sz w:val="18"/>
                <w:szCs w:val="18"/>
              </w:rPr>
              <w:tab/>
            </w:r>
          </w:p>
        </w:tc>
        <w:tc>
          <w:tcPr>
            <w:tcW w:w="1049" w:type="dxa"/>
            <w:tcBorders>
              <w:top w:val="single" w:sz="6" w:space="0" w:color="auto"/>
              <w:left w:val="single" w:sz="6" w:space="0" w:color="auto"/>
            </w:tcBorders>
            <w:vAlign w:val="center"/>
          </w:tcPr>
          <w:p w:rsidR="00B80471" w:rsidRPr="00802D9E" w:rsidRDefault="003A3EE1" w:rsidP="003A3EE1">
            <w:pPr>
              <w:snapToGrid w:val="0"/>
              <w:jc w:val="center"/>
              <w:rPr>
                <w:spacing w:val="-3"/>
                <w:sz w:val="18"/>
                <w:szCs w:val="18"/>
                <w:lang w:val="en-GB"/>
              </w:rPr>
            </w:pPr>
            <w:r w:rsidRPr="00DC62F4">
              <w:rPr>
                <w:rFonts w:cs="Times New Roman"/>
                <w:sz w:val="18"/>
                <w:szCs w:val="18"/>
              </w:rPr>
              <w:t>1/1</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3A3EE1" w:rsidP="005C587A">
            <w:pPr>
              <w:snapToGrid w:val="0"/>
              <w:jc w:val="center"/>
              <w:rPr>
                <w:spacing w:val="-3"/>
                <w:sz w:val="18"/>
                <w:szCs w:val="18"/>
                <w:lang w:val="en-GB"/>
              </w:rPr>
            </w:pPr>
            <w:r>
              <w:rPr>
                <w:rFonts w:cs="Times New Roman"/>
                <w:sz w:val="18"/>
                <w:szCs w:val="18"/>
              </w:rPr>
              <w:t>1/1</w:t>
            </w: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CA081E" w:rsidRDefault="00CA081E" w:rsidP="005C587A">
            <w:pPr>
              <w:tabs>
                <w:tab w:val="left" w:pos="-720"/>
              </w:tabs>
              <w:snapToGrid w:val="0"/>
              <w:spacing w:before="90" w:after="54"/>
              <w:rPr>
                <w:rFonts w:cs="Times New Roman"/>
                <w:sz w:val="18"/>
                <w:szCs w:val="18"/>
              </w:rPr>
            </w:pPr>
            <w:r w:rsidRPr="00633D0E">
              <w:rPr>
                <w:rFonts w:hAnsi="細明體" w:cs="細明體" w:hint="eastAsia"/>
                <w:sz w:val="18"/>
                <w:szCs w:val="18"/>
              </w:rPr>
              <w:t>郭振華先生</w:t>
            </w:r>
            <w:r w:rsidR="00FF3C7D" w:rsidRPr="00DC62F4">
              <w:rPr>
                <w:rFonts w:cs="Times New Roman"/>
                <w:sz w:val="18"/>
                <w:szCs w:val="18"/>
              </w:rPr>
              <w:t>, BBS, MH, JP</w:t>
            </w:r>
          </w:p>
          <w:p w:rsidR="00B80471" w:rsidRPr="00802D9E" w:rsidRDefault="00FF3C7D" w:rsidP="005C587A">
            <w:pPr>
              <w:tabs>
                <w:tab w:val="left" w:pos="-720"/>
              </w:tabs>
              <w:snapToGrid w:val="0"/>
              <w:spacing w:before="90" w:after="54"/>
              <w:rPr>
                <w:spacing w:val="-3"/>
                <w:sz w:val="18"/>
                <w:szCs w:val="18"/>
                <w:lang w:val="en-GB"/>
              </w:rPr>
            </w:pPr>
            <w:r w:rsidRPr="00DC62F4">
              <w:rPr>
                <w:rFonts w:cs="Times New Roman"/>
                <w:sz w:val="18"/>
                <w:szCs w:val="18"/>
              </w:rPr>
              <w:t xml:space="preserve"> (</w:t>
            </w:r>
            <w:r w:rsidR="00CA081E" w:rsidRPr="00633D0E">
              <w:rPr>
                <w:rFonts w:hAnsi="細明體" w:cs="細明體" w:hint="eastAsia"/>
                <w:sz w:val="18"/>
                <w:szCs w:val="18"/>
              </w:rPr>
              <w:t>至</w:t>
            </w:r>
            <w:r w:rsidRPr="00DC62F4">
              <w:rPr>
                <w:rFonts w:cs="Times New Roman"/>
                <w:sz w:val="18"/>
                <w:szCs w:val="18"/>
              </w:rPr>
              <w:t>31/12/2014)</w:t>
            </w:r>
          </w:p>
        </w:tc>
        <w:tc>
          <w:tcPr>
            <w:tcW w:w="1049" w:type="dxa"/>
            <w:tcBorders>
              <w:top w:val="single" w:sz="6" w:space="0" w:color="auto"/>
              <w:left w:val="single" w:sz="6" w:space="0" w:color="auto"/>
            </w:tcBorders>
            <w:vAlign w:val="center"/>
          </w:tcPr>
          <w:p w:rsidR="00B80471" w:rsidRPr="00802D9E" w:rsidRDefault="00FF3C7D" w:rsidP="005C587A">
            <w:pPr>
              <w:snapToGrid w:val="0"/>
              <w:jc w:val="center"/>
              <w:rPr>
                <w:spacing w:val="-3"/>
                <w:sz w:val="18"/>
                <w:szCs w:val="18"/>
                <w:lang w:val="en-GB" w:eastAsia="zh-HK"/>
              </w:rPr>
            </w:pPr>
            <w:r>
              <w:rPr>
                <w:rFonts w:hint="eastAsia"/>
                <w:spacing w:val="-3"/>
                <w:sz w:val="18"/>
                <w:szCs w:val="18"/>
                <w:lang w:val="en-GB" w:eastAsia="zh-HK"/>
              </w:rPr>
              <w:t>2/2</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FF3C7D"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2/2</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FF3C7D"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2/3</w:t>
            </w:r>
          </w:p>
        </w:tc>
      </w:tr>
      <w:tr w:rsidR="00B80471" w:rsidRPr="00802D9E" w:rsidTr="005C587A">
        <w:tc>
          <w:tcPr>
            <w:tcW w:w="3261" w:type="dxa"/>
            <w:tcBorders>
              <w:top w:val="single" w:sz="6" w:space="0" w:color="auto"/>
              <w:left w:val="double" w:sz="6" w:space="0" w:color="auto"/>
            </w:tcBorders>
          </w:tcPr>
          <w:p w:rsidR="00B80471" w:rsidRPr="0089455E" w:rsidRDefault="00CA081E" w:rsidP="00CF1067">
            <w:pPr>
              <w:pStyle w:val="a3"/>
              <w:rPr>
                <w:rFonts w:asciiTheme="minorHAnsi" w:hAnsiTheme="minorHAnsi" w:cs="Times New Roman"/>
                <w:sz w:val="18"/>
                <w:szCs w:val="18"/>
              </w:rPr>
            </w:pPr>
            <w:r w:rsidRPr="00633D0E">
              <w:rPr>
                <w:rFonts w:hAnsi="細明體" w:cs="細明體" w:hint="eastAsia"/>
                <w:sz w:val="18"/>
                <w:szCs w:val="18"/>
              </w:rPr>
              <w:t>李國本博士</w:t>
            </w:r>
          </w:p>
        </w:tc>
        <w:tc>
          <w:tcPr>
            <w:tcW w:w="1049" w:type="dxa"/>
            <w:tcBorders>
              <w:top w:val="single" w:sz="6" w:space="0" w:color="auto"/>
              <w:left w:val="single" w:sz="6" w:space="0" w:color="auto"/>
            </w:tcBorders>
            <w:vAlign w:val="center"/>
          </w:tcPr>
          <w:p w:rsidR="00B80471" w:rsidRPr="00802D9E" w:rsidRDefault="00CF1067"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CF1067" w:rsidP="005C587A">
            <w:pPr>
              <w:tabs>
                <w:tab w:val="left" w:pos="-720"/>
              </w:tabs>
              <w:snapToGrid w:val="0"/>
              <w:spacing w:before="90" w:after="54"/>
              <w:jc w:val="center"/>
              <w:rPr>
                <w:spacing w:val="-3"/>
                <w:sz w:val="18"/>
                <w:szCs w:val="18"/>
                <w:lang w:val="en-GB" w:eastAsia="zh-HK"/>
              </w:rPr>
            </w:pPr>
            <w:r>
              <w:rPr>
                <w:rFonts w:hint="eastAsia"/>
                <w:spacing w:val="-3"/>
                <w:sz w:val="18"/>
                <w:szCs w:val="18"/>
                <w:lang w:val="en-GB" w:eastAsia="zh-HK"/>
              </w:rPr>
              <w:t>1/3</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CF1067"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3/4</w:t>
            </w:r>
          </w:p>
        </w:tc>
      </w:tr>
      <w:tr w:rsidR="00B80471" w:rsidRPr="00802D9E" w:rsidTr="005C587A">
        <w:tc>
          <w:tcPr>
            <w:tcW w:w="3261" w:type="dxa"/>
            <w:tcBorders>
              <w:top w:val="single" w:sz="6" w:space="0" w:color="auto"/>
              <w:left w:val="double" w:sz="6" w:space="0" w:color="auto"/>
            </w:tcBorders>
          </w:tcPr>
          <w:p w:rsidR="00B80471" w:rsidRPr="00802D9E" w:rsidRDefault="00CA081E" w:rsidP="008F6A5E">
            <w:pPr>
              <w:pStyle w:val="a3"/>
              <w:rPr>
                <w:spacing w:val="-3"/>
                <w:sz w:val="18"/>
                <w:szCs w:val="18"/>
                <w:lang w:val="en-GB"/>
              </w:rPr>
            </w:pPr>
            <w:r w:rsidRPr="00633D0E">
              <w:rPr>
                <w:rFonts w:hAnsi="細明體" w:cs="細明體" w:hint="eastAsia"/>
                <w:sz w:val="18"/>
                <w:szCs w:val="18"/>
              </w:rPr>
              <w:t>梁廣泉先生</w:t>
            </w:r>
          </w:p>
        </w:tc>
        <w:tc>
          <w:tcPr>
            <w:tcW w:w="1049" w:type="dxa"/>
            <w:tcBorders>
              <w:top w:val="single" w:sz="6" w:space="0" w:color="auto"/>
              <w:left w:val="single" w:sz="6" w:space="0" w:color="auto"/>
            </w:tcBorders>
            <w:vAlign w:val="center"/>
          </w:tcPr>
          <w:p w:rsidR="00B80471" w:rsidRPr="00802D9E" w:rsidRDefault="008F6A5E" w:rsidP="005C587A">
            <w:pPr>
              <w:snapToGrid w:val="0"/>
              <w:jc w:val="center"/>
              <w:rPr>
                <w:spacing w:val="-3"/>
                <w:sz w:val="18"/>
                <w:szCs w:val="18"/>
                <w:lang w:val="en-GB"/>
              </w:rPr>
            </w:pPr>
            <w:r w:rsidRPr="00DC62F4">
              <w:rPr>
                <w:rFonts w:cs="Times New Roman"/>
                <w:sz w:val="18"/>
                <w:szCs w:val="18"/>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8F6A5E" w:rsidP="005C587A">
            <w:pPr>
              <w:tabs>
                <w:tab w:val="left" w:pos="-720"/>
              </w:tabs>
              <w:snapToGrid w:val="0"/>
              <w:spacing w:before="90" w:after="54"/>
              <w:jc w:val="center"/>
              <w:rPr>
                <w:spacing w:val="-3"/>
                <w:sz w:val="18"/>
                <w:szCs w:val="18"/>
                <w:lang w:val="en-GB"/>
              </w:rPr>
            </w:pPr>
            <w:r w:rsidRPr="00DC62F4">
              <w:rPr>
                <w:rFonts w:cs="Times New Roman"/>
                <w:sz w:val="18"/>
                <w:szCs w:val="18"/>
              </w:rPr>
              <w:t>3/3</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8F6A5E" w:rsidP="005C587A">
            <w:pPr>
              <w:tabs>
                <w:tab w:val="center" w:pos="324"/>
              </w:tabs>
              <w:snapToGrid w:val="0"/>
              <w:spacing w:before="90" w:after="54"/>
              <w:jc w:val="center"/>
              <w:rPr>
                <w:spacing w:val="-3"/>
                <w:sz w:val="18"/>
                <w:szCs w:val="18"/>
                <w:lang w:val="en-GB"/>
              </w:rPr>
            </w:pPr>
            <w:r w:rsidRPr="00DC62F4">
              <w:rPr>
                <w:rFonts w:cs="Times New Roman"/>
                <w:sz w:val="18"/>
                <w:szCs w:val="18"/>
              </w:rPr>
              <w:t>4/4</w:t>
            </w:r>
          </w:p>
        </w:tc>
      </w:tr>
      <w:tr w:rsidR="00B80471" w:rsidRPr="00802D9E" w:rsidTr="005C587A">
        <w:tc>
          <w:tcPr>
            <w:tcW w:w="3261" w:type="dxa"/>
            <w:tcBorders>
              <w:top w:val="single" w:sz="6" w:space="0" w:color="auto"/>
              <w:left w:val="double" w:sz="6" w:space="0" w:color="auto"/>
            </w:tcBorders>
          </w:tcPr>
          <w:p w:rsidR="00B80471" w:rsidRPr="00802D9E" w:rsidRDefault="00CA081E" w:rsidP="001249D7">
            <w:pPr>
              <w:pStyle w:val="a3"/>
              <w:rPr>
                <w:b/>
                <w:spacing w:val="-3"/>
                <w:sz w:val="18"/>
                <w:szCs w:val="18"/>
                <w:lang w:val="en-GB"/>
              </w:rPr>
            </w:pPr>
            <w:r w:rsidRPr="00633D0E">
              <w:rPr>
                <w:rFonts w:hAnsi="細明體" w:cs="細明體" w:hint="eastAsia"/>
                <w:sz w:val="18"/>
                <w:szCs w:val="18"/>
              </w:rPr>
              <w:t>梁任城先生</w:t>
            </w:r>
          </w:p>
        </w:tc>
        <w:tc>
          <w:tcPr>
            <w:tcW w:w="1049" w:type="dxa"/>
            <w:tcBorders>
              <w:top w:val="single" w:sz="6" w:space="0" w:color="auto"/>
              <w:left w:val="single" w:sz="6" w:space="0" w:color="auto"/>
            </w:tcBorders>
            <w:vAlign w:val="center"/>
          </w:tcPr>
          <w:p w:rsidR="00B80471" w:rsidRPr="00802D9E" w:rsidRDefault="001249D7" w:rsidP="005C587A">
            <w:pPr>
              <w:snapToGrid w:val="0"/>
              <w:jc w:val="center"/>
              <w:rPr>
                <w:spacing w:val="-3"/>
                <w:sz w:val="18"/>
                <w:szCs w:val="18"/>
                <w:lang w:val="en-GB" w:eastAsia="zh-HK"/>
              </w:rPr>
            </w:pPr>
            <w:r>
              <w:rPr>
                <w:rFonts w:hint="eastAsia"/>
                <w:spacing w:val="-3"/>
                <w:sz w:val="18"/>
                <w:szCs w:val="18"/>
                <w:lang w:val="en-GB" w:eastAsia="zh-HK"/>
              </w:rPr>
              <w:t>2/3</w:t>
            </w:r>
          </w:p>
        </w:tc>
        <w:tc>
          <w:tcPr>
            <w:tcW w:w="1049" w:type="dxa"/>
            <w:tcBorders>
              <w:top w:val="single" w:sz="6" w:space="0" w:color="auto"/>
              <w:left w:val="single" w:sz="6" w:space="0" w:color="auto"/>
              <w:right w:val="single" w:sz="6" w:space="0" w:color="auto"/>
            </w:tcBorders>
            <w:vAlign w:val="center"/>
          </w:tcPr>
          <w:p w:rsidR="00B80471" w:rsidRPr="00802D9E" w:rsidRDefault="001249D7" w:rsidP="005C587A">
            <w:pPr>
              <w:snapToGrid w:val="0"/>
              <w:jc w:val="center"/>
              <w:rPr>
                <w:spacing w:val="-3"/>
                <w:sz w:val="18"/>
                <w:szCs w:val="18"/>
                <w:lang w:val="en-GB" w:eastAsia="zh-HK"/>
              </w:rPr>
            </w:pPr>
            <w:r>
              <w:rPr>
                <w:rFonts w:hint="eastAsia"/>
                <w:spacing w:val="-3"/>
                <w:sz w:val="18"/>
                <w:szCs w:val="18"/>
                <w:lang w:val="en-GB" w:eastAsia="zh-HK"/>
              </w:rPr>
              <w:t>3/4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1249D7"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1/1</w:t>
            </w:r>
          </w:p>
        </w:tc>
      </w:tr>
      <w:tr w:rsidR="00B80471" w:rsidRPr="00802D9E" w:rsidTr="005C587A">
        <w:tc>
          <w:tcPr>
            <w:tcW w:w="3261" w:type="dxa"/>
            <w:tcBorders>
              <w:top w:val="single" w:sz="6" w:space="0" w:color="auto"/>
              <w:left w:val="double" w:sz="6" w:space="0" w:color="auto"/>
            </w:tcBorders>
          </w:tcPr>
          <w:p w:rsidR="00B80471" w:rsidRPr="00802D9E" w:rsidRDefault="00CA081E" w:rsidP="00076E12">
            <w:pPr>
              <w:tabs>
                <w:tab w:val="left" w:pos="-720"/>
              </w:tabs>
              <w:snapToGrid w:val="0"/>
              <w:spacing w:before="90" w:after="54"/>
              <w:rPr>
                <w:b/>
                <w:spacing w:val="-3"/>
                <w:sz w:val="18"/>
                <w:szCs w:val="18"/>
                <w:lang w:val="en-GB"/>
              </w:rPr>
            </w:pPr>
            <w:r w:rsidRPr="00633D0E">
              <w:rPr>
                <w:rFonts w:hAnsi="細明體" w:cs="細明體" w:hint="eastAsia"/>
                <w:sz w:val="18"/>
                <w:szCs w:val="18"/>
              </w:rPr>
              <w:t>蒙美玲教授</w:t>
            </w:r>
            <w:r w:rsidR="00076E12" w:rsidRPr="00DC62F4">
              <w:rPr>
                <w:rFonts w:cs="Times New Roman"/>
                <w:sz w:val="18"/>
                <w:szCs w:val="18"/>
              </w:rPr>
              <w:tab/>
            </w:r>
          </w:p>
        </w:tc>
        <w:tc>
          <w:tcPr>
            <w:tcW w:w="1049" w:type="dxa"/>
            <w:tcBorders>
              <w:top w:val="single" w:sz="6" w:space="0" w:color="auto"/>
              <w:left w:val="single" w:sz="6" w:space="0" w:color="auto"/>
            </w:tcBorders>
            <w:vAlign w:val="center"/>
          </w:tcPr>
          <w:p w:rsidR="00B80471" w:rsidRPr="00802D9E" w:rsidRDefault="00076E12" w:rsidP="00076E12">
            <w:pPr>
              <w:snapToGrid w:val="0"/>
              <w:jc w:val="center"/>
              <w:rPr>
                <w:spacing w:val="-3"/>
                <w:sz w:val="18"/>
                <w:szCs w:val="18"/>
                <w:lang w:val="en-GB"/>
              </w:rPr>
            </w:pPr>
            <w:r>
              <w:rPr>
                <w:rFonts w:cs="Times New Roman"/>
                <w:sz w:val="18"/>
                <w:szCs w:val="18"/>
              </w:rPr>
              <w:t>1/3</w:t>
            </w:r>
          </w:p>
        </w:tc>
        <w:tc>
          <w:tcPr>
            <w:tcW w:w="1049" w:type="dxa"/>
            <w:tcBorders>
              <w:top w:val="single" w:sz="6" w:space="0" w:color="auto"/>
              <w:left w:val="single" w:sz="6" w:space="0" w:color="auto"/>
              <w:right w:val="single" w:sz="6" w:space="0" w:color="auto"/>
            </w:tcBorders>
            <w:vAlign w:val="center"/>
          </w:tcPr>
          <w:p w:rsidR="00B80471" w:rsidRPr="00802D9E" w:rsidRDefault="00076E12" w:rsidP="00076E12">
            <w:pPr>
              <w:tabs>
                <w:tab w:val="left" w:pos="-720"/>
              </w:tabs>
              <w:snapToGrid w:val="0"/>
              <w:spacing w:before="90" w:after="54"/>
              <w:jc w:val="center"/>
              <w:rPr>
                <w:spacing w:val="-3"/>
                <w:sz w:val="18"/>
                <w:szCs w:val="18"/>
                <w:lang w:val="en-GB"/>
              </w:rPr>
            </w:pPr>
            <w:r w:rsidRPr="00DC62F4">
              <w:rPr>
                <w:rFonts w:cs="Times New Roman"/>
                <w:sz w:val="18"/>
                <w:szCs w:val="18"/>
              </w:rPr>
              <w:t>2/4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076E12" w:rsidP="005C587A">
            <w:pPr>
              <w:tabs>
                <w:tab w:val="center" w:pos="324"/>
              </w:tabs>
              <w:snapToGrid w:val="0"/>
              <w:spacing w:before="90" w:after="54"/>
              <w:jc w:val="center"/>
              <w:rPr>
                <w:spacing w:val="-3"/>
                <w:sz w:val="18"/>
                <w:szCs w:val="18"/>
                <w:lang w:val="en-GB"/>
              </w:rPr>
            </w:pPr>
            <w:r w:rsidRPr="00DC62F4">
              <w:rPr>
                <w:rFonts w:cs="Times New Roman"/>
                <w:sz w:val="18"/>
                <w:szCs w:val="18"/>
              </w:rPr>
              <w:t>1/1</w:t>
            </w:r>
          </w:p>
        </w:tc>
      </w:tr>
      <w:tr w:rsidR="00B80471" w:rsidRPr="00802D9E" w:rsidTr="005C587A">
        <w:tc>
          <w:tcPr>
            <w:tcW w:w="3261" w:type="dxa"/>
            <w:tcBorders>
              <w:top w:val="single" w:sz="6" w:space="0" w:color="auto"/>
              <w:left w:val="double" w:sz="6" w:space="0" w:color="auto"/>
            </w:tcBorders>
          </w:tcPr>
          <w:p w:rsidR="00B80471" w:rsidRPr="00076E12" w:rsidRDefault="00CA081E" w:rsidP="00076E12">
            <w:pPr>
              <w:pStyle w:val="a3"/>
              <w:rPr>
                <w:rFonts w:asciiTheme="minorHAnsi" w:hAnsiTheme="minorHAnsi" w:cs="Times New Roman"/>
                <w:sz w:val="18"/>
                <w:szCs w:val="18"/>
              </w:rPr>
            </w:pPr>
            <w:r w:rsidRPr="00633D0E">
              <w:rPr>
                <w:rFonts w:hAnsi="細明體" w:cs="細明體" w:hint="eastAsia"/>
                <w:sz w:val="18"/>
                <w:szCs w:val="18"/>
              </w:rPr>
              <w:t>吳大釗博士</w:t>
            </w:r>
          </w:p>
        </w:tc>
        <w:tc>
          <w:tcPr>
            <w:tcW w:w="1049" w:type="dxa"/>
            <w:tcBorders>
              <w:top w:val="single" w:sz="6" w:space="0" w:color="auto"/>
              <w:left w:val="single" w:sz="6" w:space="0" w:color="auto"/>
            </w:tcBorders>
            <w:vAlign w:val="center"/>
          </w:tcPr>
          <w:p w:rsidR="00B80471" w:rsidRPr="00802D9E" w:rsidRDefault="00076E12" w:rsidP="00076E12">
            <w:pPr>
              <w:snapToGrid w:val="0"/>
              <w:jc w:val="center"/>
              <w:rPr>
                <w:spacing w:val="-3"/>
                <w:sz w:val="18"/>
                <w:szCs w:val="18"/>
                <w:lang w:val="en-GB"/>
              </w:rPr>
            </w:pPr>
            <w:r>
              <w:rPr>
                <w:rFonts w:cs="Times New Roman"/>
                <w:sz w:val="18"/>
                <w:szCs w:val="18"/>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076E12" w:rsidP="00076E12">
            <w:pPr>
              <w:snapToGrid w:val="0"/>
              <w:jc w:val="center"/>
              <w:rPr>
                <w:spacing w:val="-3"/>
                <w:sz w:val="18"/>
                <w:szCs w:val="18"/>
                <w:lang w:val="en-GB"/>
              </w:rPr>
            </w:pPr>
            <w:r>
              <w:rPr>
                <w:rFonts w:cs="Times New Roman"/>
                <w:sz w:val="18"/>
                <w:szCs w:val="18"/>
              </w:rPr>
              <w:t>3/3</w:t>
            </w:r>
          </w:p>
        </w:tc>
        <w:tc>
          <w:tcPr>
            <w:tcW w:w="1049" w:type="dxa"/>
            <w:tcBorders>
              <w:top w:val="single" w:sz="6" w:space="0" w:color="auto"/>
              <w:left w:val="single" w:sz="6" w:space="0" w:color="auto"/>
              <w:right w:val="double" w:sz="6" w:space="0" w:color="auto"/>
            </w:tcBorders>
            <w:vAlign w:val="center"/>
          </w:tcPr>
          <w:p w:rsidR="00B80471" w:rsidRPr="00802D9E" w:rsidRDefault="00076E12" w:rsidP="005C587A">
            <w:pPr>
              <w:tabs>
                <w:tab w:val="center" w:pos="324"/>
              </w:tabs>
              <w:snapToGrid w:val="0"/>
              <w:spacing w:before="90" w:after="54"/>
              <w:jc w:val="center"/>
              <w:rPr>
                <w:spacing w:val="-3"/>
                <w:sz w:val="18"/>
                <w:szCs w:val="18"/>
                <w:lang w:val="en-GB"/>
              </w:rPr>
            </w:pPr>
            <w:r>
              <w:rPr>
                <w:rFonts w:cs="Times New Roman"/>
                <w:sz w:val="18"/>
                <w:szCs w:val="18"/>
              </w:rPr>
              <w:t>4/4</w:t>
            </w:r>
          </w:p>
        </w:tc>
      </w:tr>
      <w:tr w:rsidR="00B80471" w:rsidRPr="00802D9E" w:rsidTr="005C587A">
        <w:tc>
          <w:tcPr>
            <w:tcW w:w="3261" w:type="dxa"/>
            <w:tcBorders>
              <w:top w:val="single" w:sz="6" w:space="0" w:color="auto"/>
              <w:left w:val="double" w:sz="6" w:space="0" w:color="auto"/>
            </w:tcBorders>
          </w:tcPr>
          <w:p w:rsidR="00B80471" w:rsidRPr="00076E12" w:rsidRDefault="00CA081E" w:rsidP="00586ADF">
            <w:pPr>
              <w:pStyle w:val="a3"/>
              <w:rPr>
                <w:rFonts w:asciiTheme="minorHAnsi" w:hAnsiTheme="minorHAnsi" w:cs="Times New Roman"/>
                <w:sz w:val="18"/>
                <w:szCs w:val="18"/>
              </w:rPr>
            </w:pPr>
            <w:r w:rsidRPr="00633D0E">
              <w:rPr>
                <w:rFonts w:hAnsi="細明體" w:cs="細明體" w:hint="eastAsia"/>
                <w:sz w:val="18"/>
                <w:szCs w:val="18"/>
              </w:rPr>
              <w:t>吳宏斌博士</w:t>
            </w:r>
            <w:r w:rsidR="00076E12">
              <w:rPr>
                <w:rFonts w:asciiTheme="minorHAnsi" w:hAnsiTheme="minorHAnsi" w:cs="Times New Roman"/>
                <w:sz w:val="18"/>
                <w:szCs w:val="18"/>
              </w:rPr>
              <w:t>, BBS, MH</w:t>
            </w:r>
          </w:p>
        </w:tc>
        <w:tc>
          <w:tcPr>
            <w:tcW w:w="1049" w:type="dxa"/>
            <w:tcBorders>
              <w:top w:val="single" w:sz="6" w:space="0" w:color="auto"/>
              <w:left w:val="single" w:sz="6" w:space="0" w:color="auto"/>
            </w:tcBorders>
            <w:vAlign w:val="center"/>
          </w:tcPr>
          <w:p w:rsidR="00B80471" w:rsidRPr="00802D9E" w:rsidRDefault="00586ADF"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586ADF"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double" w:sz="6" w:space="0" w:color="auto"/>
            </w:tcBorders>
            <w:vAlign w:val="center"/>
          </w:tcPr>
          <w:p w:rsidR="00B80471" w:rsidRPr="00802D9E" w:rsidRDefault="00586ADF"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1/1</w:t>
            </w:r>
          </w:p>
        </w:tc>
      </w:tr>
      <w:tr w:rsidR="00B80471" w:rsidRPr="00802D9E" w:rsidTr="005C587A">
        <w:tc>
          <w:tcPr>
            <w:tcW w:w="3261" w:type="dxa"/>
            <w:tcBorders>
              <w:top w:val="single" w:sz="6" w:space="0" w:color="auto"/>
              <w:left w:val="double" w:sz="6" w:space="0" w:color="auto"/>
            </w:tcBorders>
          </w:tcPr>
          <w:p w:rsidR="00B80471" w:rsidRPr="00076E12" w:rsidRDefault="00CA081E" w:rsidP="00586ADF">
            <w:pPr>
              <w:pStyle w:val="a3"/>
              <w:rPr>
                <w:rFonts w:asciiTheme="minorHAnsi" w:hAnsiTheme="minorHAnsi" w:cs="Times New Roman"/>
                <w:sz w:val="18"/>
                <w:szCs w:val="18"/>
              </w:rPr>
            </w:pPr>
            <w:r w:rsidRPr="00633D0E">
              <w:rPr>
                <w:rFonts w:hAnsi="細明體" w:cs="細明體" w:hint="eastAsia"/>
                <w:sz w:val="18"/>
                <w:szCs w:val="18"/>
              </w:rPr>
              <w:t>顏吳餘英女士</w:t>
            </w:r>
            <w:r w:rsidR="00586ADF">
              <w:rPr>
                <w:rFonts w:asciiTheme="minorHAnsi" w:hAnsiTheme="minorHAnsi" w:cs="Times New Roman"/>
                <w:sz w:val="18"/>
                <w:szCs w:val="18"/>
              </w:rPr>
              <w:t>, MH, JP</w:t>
            </w:r>
          </w:p>
        </w:tc>
        <w:tc>
          <w:tcPr>
            <w:tcW w:w="1049" w:type="dxa"/>
            <w:tcBorders>
              <w:top w:val="single" w:sz="6" w:space="0" w:color="auto"/>
              <w:left w:val="single" w:sz="6" w:space="0" w:color="auto"/>
            </w:tcBorders>
            <w:vAlign w:val="center"/>
          </w:tcPr>
          <w:p w:rsidR="00B80471" w:rsidRPr="00802D9E" w:rsidRDefault="00586ADF"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586ADF" w:rsidP="005C587A">
            <w:pPr>
              <w:snapToGrid w:val="0"/>
              <w:jc w:val="center"/>
              <w:rPr>
                <w:spacing w:val="-3"/>
                <w:sz w:val="18"/>
                <w:szCs w:val="18"/>
                <w:lang w:val="en-GB" w:eastAsia="zh-HK"/>
              </w:rPr>
            </w:pPr>
            <w:r>
              <w:rPr>
                <w:spacing w:val="-3"/>
                <w:sz w:val="18"/>
                <w:szCs w:val="18"/>
                <w:lang w:val="en-GB" w:eastAsia="zh-HK"/>
              </w:rPr>
              <w:t>4</w:t>
            </w:r>
            <w:r>
              <w:rPr>
                <w:rFonts w:hint="eastAsia"/>
                <w:spacing w:val="-3"/>
                <w:sz w:val="18"/>
                <w:szCs w:val="18"/>
                <w:lang w:val="en-GB" w:eastAsia="zh-HK"/>
              </w:rPr>
              <w:t>/4</w:t>
            </w:r>
          </w:p>
        </w:tc>
        <w:tc>
          <w:tcPr>
            <w:tcW w:w="1049" w:type="dxa"/>
            <w:tcBorders>
              <w:top w:val="single" w:sz="6" w:space="0" w:color="auto"/>
              <w:left w:val="single" w:sz="6" w:space="0" w:color="auto"/>
              <w:right w:val="single" w:sz="6" w:space="0" w:color="auto"/>
            </w:tcBorders>
            <w:vAlign w:val="center"/>
          </w:tcPr>
          <w:p w:rsidR="00B80471" w:rsidRPr="00802D9E" w:rsidRDefault="00586ADF" w:rsidP="005C587A">
            <w:pPr>
              <w:snapToGrid w:val="0"/>
              <w:jc w:val="center"/>
              <w:rPr>
                <w:spacing w:val="-3"/>
                <w:sz w:val="18"/>
                <w:szCs w:val="18"/>
                <w:lang w:val="en-GB" w:eastAsia="zh-HK"/>
              </w:rPr>
            </w:pPr>
            <w:r>
              <w:rPr>
                <w:rFonts w:hint="eastAsia"/>
                <w:spacing w:val="-3"/>
                <w:sz w:val="18"/>
                <w:szCs w:val="18"/>
                <w:lang w:val="en-GB" w:eastAsia="zh-HK"/>
              </w:rPr>
              <w:t>2/3</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076E12" w:rsidRDefault="00CA081E" w:rsidP="00CA081E">
            <w:pPr>
              <w:pStyle w:val="a3"/>
              <w:rPr>
                <w:rFonts w:asciiTheme="minorHAnsi" w:hAnsiTheme="minorHAnsi" w:cs="Times New Roman"/>
                <w:sz w:val="18"/>
                <w:szCs w:val="18"/>
              </w:rPr>
            </w:pPr>
            <w:r w:rsidRPr="00633D0E">
              <w:rPr>
                <w:rFonts w:hAnsi="細明體" w:cs="細明體" w:hint="eastAsia"/>
                <w:sz w:val="18"/>
                <w:szCs w:val="18"/>
              </w:rPr>
              <w:t>成小澄博士</w:t>
            </w:r>
            <w:r w:rsidR="00076E12">
              <w:rPr>
                <w:rFonts w:asciiTheme="minorHAnsi" w:hAnsiTheme="minorHAnsi" w:cs="Times New Roman"/>
                <w:sz w:val="18"/>
                <w:szCs w:val="18"/>
              </w:rPr>
              <w:t>, BBS, JP</w:t>
            </w:r>
            <w:r>
              <w:rPr>
                <w:rFonts w:asciiTheme="minorHAnsi" w:hAnsiTheme="minorHAnsi" w:cs="Times New Roman" w:hint="eastAsia"/>
                <w:sz w:val="18"/>
                <w:szCs w:val="18"/>
              </w:rPr>
              <w:t xml:space="preserve"> </w:t>
            </w:r>
            <w:r w:rsidR="00076E12">
              <w:rPr>
                <w:rFonts w:asciiTheme="minorHAnsi" w:hAnsiTheme="minorHAnsi" w:cs="Times New Roman"/>
                <w:sz w:val="18"/>
                <w:szCs w:val="18"/>
              </w:rPr>
              <w:t>(</w:t>
            </w:r>
            <w:r w:rsidRPr="00633D0E">
              <w:rPr>
                <w:rFonts w:hAnsi="細明體" w:cs="細明體" w:hint="eastAsia"/>
                <w:sz w:val="18"/>
                <w:szCs w:val="18"/>
              </w:rPr>
              <w:t>至</w:t>
            </w:r>
            <w:r w:rsidR="00076E12">
              <w:rPr>
                <w:rFonts w:asciiTheme="minorHAnsi" w:hAnsiTheme="minorHAnsi" w:cs="Times New Roman"/>
                <w:sz w:val="18"/>
                <w:szCs w:val="18"/>
              </w:rPr>
              <w:t>31/12/2014)</w:t>
            </w:r>
          </w:p>
        </w:tc>
        <w:tc>
          <w:tcPr>
            <w:tcW w:w="1049" w:type="dxa"/>
            <w:tcBorders>
              <w:top w:val="single" w:sz="6" w:space="0" w:color="auto"/>
              <w:lef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2/2</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3F1C67" w:rsidP="005C587A">
            <w:pPr>
              <w:tabs>
                <w:tab w:val="center" w:pos="324"/>
              </w:tabs>
              <w:snapToGrid w:val="0"/>
              <w:spacing w:before="90" w:after="54"/>
              <w:jc w:val="center"/>
              <w:rPr>
                <w:spacing w:val="-3"/>
                <w:sz w:val="18"/>
                <w:szCs w:val="18"/>
                <w:lang w:val="en-GB" w:eastAsia="zh-HK"/>
              </w:rPr>
            </w:pPr>
            <w:r>
              <w:rPr>
                <w:rFonts w:hint="eastAsia"/>
                <w:spacing w:val="-3"/>
                <w:sz w:val="18"/>
                <w:szCs w:val="18"/>
                <w:lang w:val="en-GB" w:eastAsia="zh-HK"/>
              </w:rPr>
              <w:t>3/3</w:t>
            </w:r>
          </w:p>
        </w:tc>
      </w:tr>
      <w:tr w:rsidR="00B80471" w:rsidRPr="00802D9E" w:rsidTr="005C587A">
        <w:tc>
          <w:tcPr>
            <w:tcW w:w="3261" w:type="dxa"/>
            <w:tcBorders>
              <w:top w:val="single" w:sz="6" w:space="0" w:color="auto"/>
              <w:left w:val="double" w:sz="6" w:space="0" w:color="auto"/>
            </w:tcBorders>
          </w:tcPr>
          <w:p w:rsidR="00B80471" w:rsidRPr="003F1C67" w:rsidRDefault="00CA081E" w:rsidP="003F1C67">
            <w:pPr>
              <w:pStyle w:val="a3"/>
              <w:rPr>
                <w:rFonts w:asciiTheme="minorHAnsi" w:hAnsiTheme="minorHAnsi" w:cs="Times New Roman"/>
                <w:sz w:val="18"/>
                <w:szCs w:val="18"/>
              </w:rPr>
            </w:pPr>
            <w:r w:rsidRPr="00633D0E">
              <w:rPr>
                <w:rFonts w:hAnsi="細明體" w:cs="細明體" w:hint="eastAsia"/>
                <w:sz w:val="18"/>
                <w:szCs w:val="18"/>
              </w:rPr>
              <w:t>黃志光先生</w:t>
            </w:r>
          </w:p>
        </w:tc>
        <w:tc>
          <w:tcPr>
            <w:tcW w:w="1049" w:type="dxa"/>
            <w:tcBorders>
              <w:top w:val="single" w:sz="6" w:space="0" w:color="auto"/>
              <w:lef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1/1</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3F1C67" w:rsidP="005C587A">
            <w:pPr>
              <w:tabs>
                <w:tab w:val="center" w:pos="324"/>
              </w:tabs>
              <w:snapToGrid w:val="0"/>
              <w:spacing w:before="90" w:after="54"/>
              <w:jc w:val="center"/>
              <w:rPr>
                <w:spacing w:val="-3"/>
                <w:sz w:val="18"/>
                <w:szCs w:val="18"/>
                <w:lang w:val="en-GB" w:eastAsia="zh-HK"/>
              </w:rPr>
            </w:pPr>
            <w:r>
              <w:rPr>
                <w:spacing w:val="-3"/>
                <w:sz w:val="18"/>
                <w:szCs w:val="18"/>
                <w:lang w:val="en-GB" w:eastAsia="zh-HK"/>
              </w:rPr>
              <w:t>3</w:t>
            </w:r>
            <w:r>
              <w:rPr>
                <w:rFonts w:hint="eastAsia"/>
                <w:spacing w:val="-3"/>
                <w:sz w:val="18"/>
                <w:szCs w:val="18"/>
                <w:lang w:val="en-GB" w:eastAsia="zh-HK"/>
              </w:rPr>
              <w:t>/4</w:t>
            </w:r>
          </w:p>
        </w:tc>
      </w:tr>
      <w:tr w:rsidR="00B80471" w:rsidRPr="00802D9E" w:rsidTr="005C587A">
        <w:tc>
          <w:tcPr>
            <w:tcW w:w="3261" w:type="dxa"/>
            <w:tcBorders>
              <w:top w:val="single" w:sz="6" w:space="0" w:color="auto"/>
              <w:left w:val="double" w:sz="6" w:space="0" w:color="auto"/>
            </w:tcBorders>
          </w:tcPr>
          <w:p w:rsidR="00B80471" w:rsidRPr="003F1C67" w:rsidRDefault="00CA081E" w:rsidP="003F1C67">
            <w:pPr>
              <w:pStyle w:val="a3"/>
              <w:rPr>
                <w:rFonts w:asciiTheme="minorHAnsi" w:hAnsiTheme="minorHAnsi" w:cs="Times New Roman"/>
                <w:sz w:val="18"/>
                <w:szCs w:val="18"/>
              </w:rPr>
            </w:pPr>
            <w:r w:rsidRPr="00633D0E">
              <w:rPr>
                <w:rFonts w:hAnsi="細明體" w:cs="細明體" w:hint="eastAsia"/>
                <w:sz w:val="18"/>
                <w:szCs w:val="18"/>
              </w:rPr>
              <w:t>楊悰傑博士</w:t>
            </w:r>
          </w:p>
        </w:tc>
        <w:tc>
          <w:tcPr>
            <w:tcW w:w="1049" w:type="dxa"/>
            <w:tcBorders>
              <w:top w:val="single" w:sz="6" w:space="0" w:color="auto"/>
              <w:lef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1/3</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snapToGrid w:val="0"/>
              <w:jc w:val="center"/>
              <w:rPr>
                <w:spacing w:val="-3"/>
                <w:sz w:val="18"/>
                <w:szCs w:val="18"/>
                <w:lang w:val="en-GB" w:eastAsia="zh-HK"/>
              </w:rPr>
            </w:pPr>
            <w:r>
              <w:rPr>
                <w:rFonts w:hint="eastAsia"/>
                <w:spacing w:val="-3"/>
                <w:sz w:val="18"/>
                <w:szCs w:val="18"/>
                <w:lang w:val="en-GB" w:eastAsia="zh-HK"/>
              </w:rPr>
              <w:t>4/4</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tabs>
                <w:tab w:val="left" w:pos="-720"/>
              </w:tabs>
              <w:snapToGrid w:val="0"/>
              <w:spacing w:before="90" w:after="54"/>
              <w:jc w:val="center"/>
              <w:rPr>
                <w:spacing w:val="-3"/>
                <w:sz w:val="18"/>
                <w:szCs w:val="18"/>
                <w:lang w:val="en-GB" w:eastAsia="zh-HK"/>
              </w:rPr>
            </w:pPr>
            <w:r>
              <w:rPr>
                <w:rFonts w:hint="eastAsia"/>
                <w:spacing w:val="-3"/>
                <w:sz w:val="18"/>
                <w:szCs w:val="18"/>
                <w:lang w:val="en-GB" w:eastAsia="zh-HK"/>
              </w:rPr>
              <w:t>1/2</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left" w:pos="-720"/>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3F1C67">
            <w:pPr>
              <w:tabs>
                <w:tab w:val="left" w:pos="-720"/>
              </w:tabs>
              <w:snapToGrid w:val="0"/>
              <w:spacing w:before="90" w:after="54"/>
              <w:rPr>
                <w:spacing w:val="-3"/>
                <w:sz w:val="18"/>
                <w:szCs w:val="18"/>
                <w:lang w:val="en-GB"/>
              </w:rPr>
            </w:pPr>
            <w:r w:rsidRPr="00633D0E">
              <w:rPr>
                <w:rFonts w:hAnsi="細明體" w:cs="細明體" w:hint="eastAsia"/>
                <w:sz w:val="18"/>
                <w:szCs w:val="18"/>
              </w:rPr>
              <w:t>林錦儀女士</w:t>
            </w:r>
            <w:r w:rsidRPr="00633D0E">
              <w:rPr>
                <w:rFonts w:hAnsi="細明體" w:cs="細明體" w:hint="eastAsia"/>
                <w:sz w:val="18"/>
                <w:szCs w:val="18"/>
              </w:rPr>
              <w:tab/>
            </w:r>
          </w:p>
        </w:tc>
        <w:tc>
          <w:tcPr>
            <w:tcW w:w="1049" w:type="dxa"/>
            <w:tcBorders>
              <w:top w:val="single" w:sz="6" w:space="0" w:color="auto"/>
              <w:left w:val="single" w:sz="6" w:space="0" w:color="auto"/>
            </w:tcBorders>
            <w:vAlign w:val="center"/>
          </w:tcPr>
          <w:p w:rsidR="00B80471" w:rsidRPr="00802D9E" w:rsidRDefault="003F1C67" w:rsidP="005C587A">
            <w:pPr>
              <w:tabs>
                <w:tab w:val="left" w:pos="-720"/>
              </w:tabs>
              <w:snapToGrid w:val="0"/>
              <w:spacing w:before="90" w:after="54"/>
              <w:jc w:val="center"/>
              <w:rPr>
                <w:spacing w:val="-3"/>
                <w:sz w:val="18"/>
                <w:szCs w:val="18"/>
                <w:lang w:val="en-GB" w:eastAsia="zh-HK"/>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tabs>
                <w:tab w:val="left" w:pos="-720"/>
              </w:tabs>
              <w:snapToGrid w:val="0"/>
              <w:spacing w:before="90" w:after="54"/>
              <w:jc w:val="center"/>
              <w:rPr>
                <w:spacing w:val="-3"/>
                <w:sz w:val="18"/>
                <w:szCs w:val="18"/>
                <w:lang w:val="en-GB"/>
              </w:rPr>
            </w:pPr>
            <w:r w:rsidRPr="00DC62F4">
              <w:rPr>
                <w:rFonts w:cs="Times New Roman"/>
                <w:sz w:val="18"/>
                <w:szCs w:val="18"/>
              </w:rPr>
              <w:t>3/4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3F1C67">
            <w:pPr>
              <w:tabs>
                <w:tab w:val="left" w:pos="-720"/>
              </w:tabs>
              <w:snapToGrid w:val="0"/>
              <w:spacing w:before="90" w:after="54"/>
              <w:rPr>
                <w:spacing w:val="-3"/>
                <w:sz w:val="18"/>
                <w:szCs w:val="18"/>
                <w:lang w:val="en-GB"/>
              </w:rPr>
            </w:pPr>
            <w:r w:rsidRPr="00633D0E">
              <w:rPr>
                <w:rFonts w:hAnsi="細明體" w:cs="細明體" w:hint="eastAsia"/>
                <w:sz w:val="18"/>
                <w:szCs w:val="18"/>
              </w:rPr>
              <w:t>冼啟明先生</w:t>
            </w:r>
            <w:r w:rsidR="003F1C67" w:rsidRPr="00DC62F4">
              <w:rPr>
                <w:rFonts w:cs="Times New Roman"/>
                <w:sz w:val="18"/>
                <w:szCs w:val="18"/>
              </w:rPr>
              <w:t>, MH</w:t>
            </w:r>
          </w:p>
        </w:tc>
        <w:tc>
          <w:tcPr>
            <w:tcW w:w="1049" w:type="dxa"/>
            <w:tcBorders>
              <w:top w:val="single" w:sz="6" w:space="0" w:color="auto"/>
              <w:left w:val="single" w:sz="6" w:space="0" w:color="auto"/>
            </w:tcBorders>
            <w:vAlign w:val="center"/>
          </w:tcPr>
          <w:p w:rsidR="00B80471" w:rsidRPr="00802D9E" w:rsidRDefault="003F1C67" w:rsidP="005C587A">
            <w:pPr>
              <w:snapToGrid w:val="0"/>
              <w:jc w:val="center"/>
              <w:rPr>
                <w:spacing w:val="-3"/>
                <w:sz w:val="18"/>
                <w:szCs w:val="18"/>
                <w:lang w:val="en-GB"/>
              </w:rPr>
            </w:pPr>
            <w:r>
              <w:rPr>
                <w:rFonts w:hint="eastAsia"/>
                <w:spacing w:val="-3"/>
                <w:sz w:val="18"/>
                <w:szCs w:val="18"/>
                <w:lang w:val="en-GB" w:eastAsia="zh-HK"/>
              </w:rPr>
              <w:t>3/3</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snapToGrid w:val="0"/>
              <w:jc w:val="center"/>
              <w:rPr>
                <w:spacing w:val="-3"/>
                <w:sz w:val="18"/>
                <w:szCs w:val="18"/>
                <w:lang w:val="en-GB"/>
              </w:rPr>
            </w:pPr>
            <w:r>
              <w:rPr>
                <w:rFonts w:cs="Times New Roman"/>
                <w:sz w:val="18"/>
                <w:szCs w:val="18"/>
              </w:rPr>
              <w:t>4</w:t>
            </w:r>
            <w:r w:rsidRPr="00DC62F4">
              <w:rPr>
                <w:rFonts w:cs="Times New Roman"/>
                <w:sz w:val="18"/>
                <w:szCs w:val="18"/>
              </w:rPr>
              <w:t>/4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3F1C67">
            <w:pPr>
              <w:tabs>
                <w:tab w:val="left" w:pos="-720"/>
              </w:tabs>
              <w:snapToGrid w:val="0"/>
              <w:spacing w:before="90" w:after="54"/>
              <w:rPr>
                <w:b/>
                <w:spacing w:val="-3"/>
                <w:sz w:val="18"/>
                <w:szCs w:val="18"/>
                <w:lang w:val="fi-FI"/>
              </w:rPr>
            </w:pPr>
            <w:r w:rsidRPr="00633D0E">
              <w:rPr>
                <w:rFonts w:hAnsi="細明體" w:cs="細明體" w:hint="eastAsia"/>
                <w:sz w:val="18"/>
                <w:szCs w:val="18"/>
              </w:rPr>
              <w:t>鄧燕梨女士</w:t>
            </w:r>
            <w:r w:rsidRPr="00633D0E">
              <w:rPr>
                <w:rFonts w:hAnsi="細明體" w:cs="細明體" w:hint="eastAsia"/>
                <w:sz w:val="18"/>
                <w:szCs w:val="18"/>
              </w:rPr>
              <w:tab/>
            </w:r>
          </w:p>
        </w:tc>
        <w:tc>
          <w:tcPr>
            <w:tcW w:w="1049" w:type="dxa"/>
            <w:tcBorders>
              <w:top w:val="single" w:sz="6" w:space="0" w:color="auto"/>
              <w:left w:val="single" w:sz="6" w:space="0" w:color="auto"/>
            </w:tcBorders>
            <w:vAlign w:val="center"/>
          </w:tcPr>
          <w:p w:rsidR="00B80471" w:rsidRPr="00802D9E" w:rsidRDefault="003F1C67" w:rsidP="005C587A">
            <w:pPr>
              <w:snapToGrid w:val="0"/>
              <w:jc w:val="center"/>
              <w:rPr>
                <w:spacing w:val="-3"/>
                <w:sz w:val="18"/>
                <w:szCs w:val="18"/>
                <w:lang w:val="en-GB"/>
              </w:rPr>
            </w:pPr>
            <w:r>
              <w:rPr>
                <w:spacing w:val="-3"/>
                <w:sz w:val="18"/>
                <w:szCs w:val="18"/>
                <w:lang w:val="en-GB" w:eastAsia="zh-HK"/>
              </w:rPr>
              <w:t>2</w:t>
            </w:r>
            <w:r>
              <w:rPr>
                <w:rFonts w:hint="eastAsia"/>
                <w:spacing w:val="-3"/>
                <w:sz w:val="18"/>
                <w:szCs w:val="18"/>
                <w:lang w:val="en-GB" w:eastAsia="zh-HK"/>
              </w:rPr>
              <w:t>/3</w:t>
            </w:r>
          </w:p>
        </w:tc>
        <w:tc>
          <w:tcPr>
            <w:tcW w:w="1049" w:type="dxa"/>
            <w:tcBorders>
              <w:top w:val="single" w:sz="6" w:space="0" w:color="auto"/>
              <w:left w:val="single" w:sz="6" w:space="0" w:color="auto"/>
              <w:right w:val="single" w:sz="6" w:space="0" w:color="auto"/>
            </w:tcBorders>
            <w:vAlign w:val="center"/>
          </w:tcPr>
          <w:p w:rsidR="00B80471" w:rsidRPr="00802D9E" w:rsidRDefault="003F1C67" w:rsidP="005C587A">
            <w:pPr>
              <w:snapToGrid w:val="0"/>
              <w:jc w:val="center"/>
              <w:rPr>
                <w:spacing w:val="-3"/>
                <w:sz w:val="18"/>
                <w:szCs w:val="18"/>
                <w:lang w:val="en-GB"/>
              </w:rPr>
            </w:pPr>
            <w:r>
              <w:rPr>
                <w:rFonts w:cs="Times New Roman"/>
                <w:sz w:val="18"/>
                <w:szCs w:val="18"/>
              </w:rPr>
              <w:t>4</w:t>
            </w:r>
            <w:r w:rsidRPr="00DC62F4">
              <w:rPr>
                <w:rFonts w:cs="Times New Roman"/>
                <w:sz w:val="18"/>
                <w:szCs w:val="18"/>
              </w:rPr>
              <w:t>/4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CA081E" w:rsidRPr="00633D0E" w:rsidRDefault="00CA081E" w:rsidP="00CA081E">
            <w:pPr>
              <w:pStyle w:val="a3"/>
              <w:rPr>
                <w:rFonts w:hAnsi="細明體" w:cs="細明體"/>
                <w:sz w:val="18"/>
                <w:szCs w:val="18"/>
              </w:rPr>
            </w:pPr>
            <w:r w:rsidRPr="00633D0E">
              <w:rPr>
                <w:rFonts w:hAnsi="細明體" w:cs="細明體" w:hint="eastAsia"/>
                <w:sz w:val="18"/>
                <w:szCs w:val="18"/>
              </w:rPr>
              <w:t>商務及經濟發展局常任秘書長</w:t>
            </w:r>
          </w:p>
          <w:p w:rsidR="00B80471" w:rsidRPr="00802D9E" w:rsidRDefault="00CA081E" w:rsidP="00CA081E">
            <w:pPr>
              <w:tabs>
                <w:tab w:val="left" w:pos="-720"/>
              </w:tabs>
              <w:snapToGrid w:val="0"/>
              <w:spacing w:before="90" w:after="54"/>
              <w:ind w:left="90" w:hangingChars="50" w:hanging="90"/>
              <w:rPr>
                <w:spacing w:val="-3"/>
                <w:sz w:val="18"/>
                <w:szCs w:val="18"/>
                <w:lang w:val="en-GB"/>
              </w:rPr>
            </w:pPr>
            <w:r w:rsidRPr="00633D0E">
              <w:rPr>
                <w:rFonts w:hAnsi="細明體" w:cs="細明體" w:hint="eastAsia"/>
                <w:sz w:val="18"/>
                <w:szCs w:val="18"/>
              </w:rPr>
              <w:t>（通訊及科技）或其候補委員</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ind w:left="90" w:hangingChars="50" w:hanging="90"/>
              <w:rPr>
                <w:spacing w:val="-3"/>
                <w:sz w:val="18"/>
                <w:szCs w:val="18"/>
                <w:lang w:val="en-GB"/>
              </w:rPr>
            </w:pPr>
            <w:r w:rsidRPr="00633D0E">
              <w:rPr>
                <w:rFonts w:hAnsi="細明體" w:cs="細明體" w:hint="eastAsia"/>
                <w:sz w:val="18"/>
                <w:szCs w:val="18"/>
              </w:rPr>
              <w:t>創新科技署署長或其候補委員</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802D9E" w:rsidRDefault="00170210" w:rsidP="00170210">
            <w:pPr>
              <w:snapToGrid w:val="0"/>
              <w:jc w:val="center"/>
              <w:rPr>
                <w:spacing w:val="-3"/>
                <w:sz w:val="18"/>
                <w:szCs w:val="18"/>
                <w:lang w:val="en-GB"/>
              </w:rPr>
            </w:pPr>
            <w:r>
              <w:rPr>
                <w:spacing w:val="-3"/>
                <w:sz w:val="18"/>
                <w:szCs w:val="18"/>
                <w:lang w:val="en-GB"/>
              </w:rPr>
              <w:t>4</w:t>
            </w:r>
            <w:r w:rsidR="00B80471" w:rsidRPr="00802D9E">
              <w:rPr>
                <w:spacing w:val="-3"/>
                <w:sz w:val="18"/>
                <w:szCs w:val="18"/>
                <w:lang w:val="en-GB"/>
              </w:rPr>
              <w:t>/</w:t>
            </w:r>
            <w:r>
              <w:rPr>
                <w:spacing w:val="-3"/>
                <w:sz w:val="18"/>
                <w:szCs w:val="18"/>
                <w:lang w:val="en-GB"/>
              </w:rPr>
              <w:t>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4/4</w:t>
            </w: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ind w:left="90" w:hangingChars="50" w:hanging="90"/>
              <w:rPr>
                <w:spacing w:val="-3"/>
                <w:sz w:val="18"/>
                <w:szCs w:val="18"/>
                <w:lang w:val="en-GB"/>
              </w:rPr>
            </w:pPr>
            <w:r w:rsidRPr="00633D0E">
              <w:rPr>
                <w:rFonts w:hAnsi="細明體" w:cs="細明體" w:hint="eastAsia"/>
                <w:sz w:val="18"/>
                <w:szCs w:val="18"/>
              </w:rPr>
              <w:t>工業貿易署署長或其候補委員</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CA081E" w:rsidP="005C587A">
            <w:pPr>
              <w:tabs>
                <w:tab w:val="left" w:pos="-720"/>
              </w:tabs>
              <w:snapToGrid w:val="0"/>
              <w:spacing w:before="90" w:after="54"/>
              <w:rPr>
                <w:spacing w:val="-3"/>
                <w:sz w:val="18"/>
                <w:szCs w:val="18"/>
                <w:lang w:val="en-GB"/>
              </w:rPr>
            </w:pPr>
            <w:r w:rsidRPr="00633D0E">
              <w:rPr>
                <w:rFonts w:hAnsi="細明體" w:cs="細明體" w:hint="eastAsia"/>
                <w:sz w:val="18"/>
                <w:szCs w:val="18"/>
              </w:rPr>
              <w:t>政府經濟顧問或其候補委員</w:t>
            </w: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tcBorders>
          </w:tcPr>
          <w:p w:rsidR="00B80471" w:rsidRPr="00802D9E" w:rsidRDefault="00F44B06" w:rsidP="00B80471">
            <w:pPr>
              <w:tabs>
                <w:tab w:val="left" w:pos="-720"/>
              </w:tabs>
              <w:snapToGrid w:val="0"/>
              <w:spacing w:before="90" w:after="54"/>
              <w:ind w:left="90" w:hangingChars="50" w:hanging="90"/>
              <w:rPr>
                <w:spacing w:val="-3"/>
                <w:sz w:val="18"/>
                <w:szCs w:val="18"/>
                <w:lang w:val="en-GB"/>
              </w:rPr>
            </w:pPr>
            <w:r w:rsidRPr="00633D0E">
              <w:rPr>
                <w:rFonts w:hAnsi="細明體" w:cs="細明體" w:hint="eastAsia"/>
                <w:sz w:val="18"/>
                <w:szCs w:val="18"/>
              </w:rPr>
              <w:t>勞工處副處長或其候補委員</w:t>
            </w:r>
          </w:p>
        </w:tc>
        <w:tc>
          <w:tcPr>
            <w:tcW w:w="1049" w:type="dxa"/>
            <w:tcBorders>
              <w:top w:val="single" w:sz="6" w:space="0" w:color="auto"/>
              <w:left w:val="single" w:sz="6" w:space="0" w:color="auto"/>
            </w:tcBorders>
            <w:vAlign w:val="center"/>
          </w:tcPr>
          <w:p w:rsidR="00B80471" w:rsidRPr="00802D9E" w:rsidRDefault="00170210" w:rsidP="005C587A">
            <w:pPr>
              <w:snapToGrid w:val="0"/>
              <w:jc w:val="center"/>
              <w:rPr>
                <w:spacing w:val="-3"/>
                <w:sz w:val="18"/>
                <w:szCs w:val="18"/>
                <w:lang w:val="en-GB"/>
              </w:rPr>
            </w:pPr>
            <w:r>
              <w:rPr>
                <w:spacing w:val="-3"/>
                <w:sz w:val="18"/>
                <w:szCs w:val="18"/>
                <w:lang w:val="en-GB"/>
              </w:rPr>
              <w:t>3</w:t>
            </w:r>
            <w:r w:rsidR="00B80471" w:rsidRPr="00802D9E">
              <w:rPr>
                <w:spacing w:val="-3"/>
                <w:sz w:val="18"/>
                <w:szCs w:val="18"/>
                <w:lang w:val="en-GB"/>
              </w:rPr>
              <w:t>/3</w:t>
            </w:r>
          </w:p>
        </w:tc>
        <w:tc>
          <w:tcPr>
            <w:tcW w:w="1049" w:type="dxa"/>
            <w:tcBorders>
              <w:top w:val="single" w:sz="6" w:space="0" w:color="auto"/>
              <w:left w:val="single" w:sz="6" w:space="0" w:color="auto"/>
              <w:right w:val="single" w:sz="6" w:space="0" w:color="auto"/>
            </w:tcBorders>
            <w:vAlign w:val="center"/>
          </w:tcPr>
          <w:p w:rsidR="00B80471" w:rsidRPr="00802D9E" w:rsidRDefault="00170210" w:rsidP="005C587A">
            <w:pPr>
              <w:tabs>
                <w:tab w:val="left" w:pos="-720"/>
              </w:tabs>
              <w:snapToGrid w:val="0"/>
              <w:spacing w:before="90" w:after="54"/>
              <w:jc w:val="center"/>
              <w:rPr>
                <w:spacing w:val="-3"/>
                <w:sz w:val="18"/>
                <w:szCs w:val="18"/>
                <w:lang w:val="en-GB"/>
              </w:rPr>
            </w:pPr>
            <w:r>
              <w:rPr>
                <w:spacing w:val="-3"/>
                <w:sz w:val="18"/>
                <w:szCs w:val="18"/>
                <w:lang w:val="en-GB"/>
              </w:rPr>
              <w:t>4</w:t>
            </w:r>
            <w:r w:rsidRPr="00802D9E">
              <w:rPr>
                <w:spacing w:val="-3"/>
                <w:sz w:val="18"/>
                <w:szCs w:val="18"/>
                <w:lang w:val="en-GB"/>
              </w:rPr>
              <w:t>/</w:t>
            </w:r>
            <w:r>
              <w:rPr>
                <w:spacing w:val="-3"/>
                <w:sz w:val="18"/>
                <w:szCs w:val="18"/>
                <w:lang w:val="en-GB"/>
              </w:rPr>
              <w:t>4</w:t>
            </w:r>
          </w:p>
        </w:tc>
        <w:tc>
          <w:tcPr>
            <w:tcW w:w="1049" w:type="dxa"/>
            <w:tcBorders>
              <w:top w:val="single" w:sz="6" w:space="0" w:color="auto"/>
              <w:left w:val="sing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802D9E" w:rsidRDefault="00B80471" w:rsidP="005C587A">
            <w:pPr>
              <w:tabs>
                <w:tab w:val="center" w:pos="324"/>
              </w:tabs>
              <w:snapToGrid w:val="0"/>
              <w:spacing w:before="90" w:after="54"/>
              <w:jc w:val="center"/>
              <w:rPr>
                <w:spacing w:val="-3"/>
                <w:sz w:val="18"/>
                <w:szCs w:val="18"/>
                <w:lang w:val="en-GB"/>
              </w:rPr>
            </w:pPr>
          </w:p>
        </w:tc>
      </w:tr>
      <w:tr w:rsidR="00B80471" w:rsidRPr="00802D9E" w:rsidTr="005C587A">
        <w:tc>
          <w:tcPr>
            <w:tcW w:w="3261" w:type="dxa"/>
            <w:tcBorders>
              <w:top w:val="single" w:sz="6" w:space="0" w:color="auto"/>
              <w:left w:val="double" w:sz="6" w:space="0" w:color="auto"/>
              <w:bottom w:val="double" w:sz="6" w:space="0" w:color="auto"/>
            </w:tcBorders>
          </w:tcPr>
          <w:p w:rsidR="00B80471" w:rsidRPr="00802D9E" w:rsidRDefault="00F44B06" w:rsidP="00F44B06">
            <w:pPr>
              <w:tabs>
                <w:tab w:val="left" w:pos="-720"/>
              </w:tabs>
              <w:snapToGrid w:val="0"/>
              <w:spacing w:before="90" w:after="54"/>
              <w:rPr>
                <w:spacing w:val="-3"/>
                <w:sz w:val="18"/>
                <w:szCs w:val="18"/>
                <w:lang w:val="en-GB"/>
              </w:rPr>
            </w:pPr>
            <w:r w:rsidRPr="00633D0E">
              <w:rPr>
                <w:rFonts w:hAnsi="細明體" w:cs="細明體" w:hint="eastAsia"/>
                <w:sz w:val="18"/>
                <w:szCs w:val="18"/>
              </w:rPr>
              <w:t>香港生產力促進局總裁</w:t>
            </w:r>
            <w:r w:rsidRPr="00633D0E">
              <w:rPr>
                <w:rFonts w:hAnsi="細明體" w:cs="細明體" w:hint="eastAsia"/>
                <w:sz w:val="18"/>
                <w:szCs w:val="18"/>
              </w:rPr>
              <w:tab/>
            </w:r>
          </w:p>
        </w:tc>
        <w:tc>
          <w:tcPr>
            <w:tcW w:w="1049" w:type="dxa"/>
            <w:tcBorders>
              <w:top w:val="single" w:sz="6" w:space="0" w:color="auto"/>
              <w:left w:val="single" w:sz="6" w:space="0" w:color="auto"/>
              <w:bottom w:val="double" w:sz="6" w:space="0" w:color="auto"/>
            </w:tcBorders>
            <w:vAlign w:val="center"/>
          </w:tcPr>
          <w:p w:rsidR="00B80471" w:rsidRPr="00802D9E" w:rsidRDefault="00B80471" w:rsidP="005C587A">
            <w:pPr>
              <w:snapToGrid w:val="0"/>
              <w:jc w:val="center"/>
              <w:rPr>
                <w:spacing w:val="-3"/>
                <w:sz w:val="18"/>
                <w:szCs w:val="18"/>
                <w:lang w:val="en-GB"/>
              </w:rPr>
            </w:pP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802D9E" w:rsidRDefault="00170210" w:rsidP="005C587A">
            <w:pPr>
              <w:snapToGrid w:val="0"/>
              <w:jc w:val="center"/>
              <w:rPr>
                <w:spacing w:val="-3"/>
                <w:sz w:val="18"/>
                <w:szCs w:val="18"/>
                <w:lang w:val="en-GB"/>
              </w:rPr>
            </w:pPr>
            <w:r>
              <w:rPr>
                <w:spacing w:val="-3"/>
                <w:sz w:val="18"/>
                <w:szCs w:val="18"/>
                <w:lang w:val="en-GB"/>
              </w:rPr>
              <w:t>4</w:t>
            </w:r>
            <w:r w:rsidRPr="00802D9E">
              <w:rPr>
                <w:spacing w:val="-3"/>
                <w:sz w:val="18"/>
                <w:szCs w:val="18"/>
                <w:lang w:val="en-GB"/>
              </w:rPr>
              <w:t>/</w:t>
            </w:r>
            <w:r>
              <w:rPr>
                <w:spacing w:val="-3"/>
                <w:sz w:val="18"/>
                <w:szCs w:val="18"/>
                <w:lang w:val="en-GB"/>
              </w:rPr>
              <w:t>4</w:t>
            </w: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802D9E" w:rsidRDefault="00B80471" w:rsidP="005C587A">
            <w:pPr>
              <w:snapToGrid w:val="0"/>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bottom w:val="doub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r w:rsidRPr="00802D9E">
              <w:rPr>
                <w:spacing w:val="-3"/>
                <w:sz w:val="18"/>
                <w:szCs w:val="18"/>
                <w:lang w:val="en-GB"/>
              </w:rPr>
              <w:t>3/3</w:t>
            </w:r>
          </w:p>
        </w:tc>
        <w:tc>
          <w:tcPr>
            <w:tcW w:w="1049" w:type="dxa"/>
            <w:tcBorders>
              <w:top w:val="single" w:sz="6" w:space="0" w:color="auto"/>
              <w:left w:val="single" w:sz="6" w:space="0" w:color="auto"/>
              <w:bottom w:val="double" w:sz="6" w:space="0" w:color="auto"/>
              <w:right w:val="double" w:sz="6" w:space="0" w:color="auto"/>
            </w:tcBorders>
            <w:vAlign w:val="center"/>
          </w:tcPr>
          <w:p w:rsidR="00B80471" w:rsidRPr="00802D9E" w:rsidRDefault="00B80471" w:rsidP="005C587A">
            <w:pPr>
              <w:tabs>
                <w:tab w:val="left" w:pos="-720"/>
              </w:tabs>
              <w:snapToGrid w:val="0"/>
              <w:spacing w:before="90" w:after="54"/>
              <w:jc w:val="center"/>
              <w:rPr>
                <w:spacing w:val="-3"/>
                <w:sz w:val="18"/>
                <w:szCs w:val="18"/>
                <w:lang w:val="en-GB"/>
              </w:rPr>
            </w:pPr>
            <w:r w:rsidRPr="00802D9E">
              <w:rPr>
                <w:spacing w:val="-3"/>
                <w:sz w:val="18"/>
                <w:szCs w:val="18"/>
                <w:lang w:val="en-GB"/>
              </w:rPr>
              <w:t>4/4</w:t>
            </w:r>
          </w:p>
        </w:tc>
      </w:tr>
    </w:tbl>
    <w:p w:rsidR="00F44B06" w:rsidRPr="00523651" w:rsidRDefault="00F44B06" w:rsidP="00F44B06">
      <w:pPr>
        <w:pStyle w:val="a3"/>
        <w:rPr>
          <w:rFonts w:hAnsi="細明體" w:cs="細明體"/>
          <w:sz w:val="20"/>
          <w:szCs w:val="20"/>
        </w:rPr>
      </w:pPr>
      <w:r w:rsidRPr="00523651">
        <w:rPr>
          <w:rFonts w:hAnsi="細明體" w:cs="細明體" w:hint="eastAsia"/>
          <w:sz w:val="20"/>
          <w:szCs w:val="20"/>
        </w:rPr>
        <w:t>職員事務 – 職員事務委員會，業務發展 – 業務發展委員會，財務 – 財務委員會，審計 – 審計委員會</w:t>
      </w:r>
    </w:p>
    <w:p w:rsidR="005C587A" w:rsidRPr="00802D9E" w:rsidRDefault="005C587A" w:rsidP="00DD3154">
      <w:pPr>
        <w:pStyle w:val="a3"/>
        <w:rPr>
          <w:rFonts w:asciiTheme="minorHAnsi" w:hAnsiTheme="minorHAnsi" w:cs="Times New Roman" w:hint="eastAsia"/>
          <w:lang w:eastAsia="zh-HK"/>
        </w:rPr>
      </w:pPr>
    </w:p>
    <w:p w:rsidR="00337E77" w:rsidRPr="00802D9E" w:rsidRDefault="00A7401A" w:rsidP="00DD3154">
      <w:pPr>
        <w:pStyle w:val="a3"/>
        <w:rPr>
          <w:rFonts w:asciiTheme="minorHAnsi" w:hAnsiTheme="minorHAnsi" w:cs="Times New Roman"/>
          <w:lang w:eastAsia="zh-HK"/>
        </w:rPr>
      </w:pPr>
      <w:r w:rsidRPr="00523651">
        <w:rPr>
          <w:rFonts w:hAnsi="細明體" w:cs="細明體" w:hint="eastAsia"/>
          <w:b/>
        </w:rPr>
        <w:t>主要表現指標</w:t>
      </w:r>
    </w:p>
    <w:tbl>
      <w:tblPr>
        <w:tblStyle w:val="a9"/>
        <w:tblW w:w="8524" w:type="dxa"/>
        <w:tblLook w:val="04A0" w:firstRow="1" w:lastRow="0" w:firstColumn="1" w:lastColumn="0" w:noHBand="0" w:noVBand="1"/>
      </w:tblPr>
      <w:tblGrid>
        <w:gridCol w:w="1969"/>
        <w:gridCol w:w="1311"/>
        <w:gridCol w:w="1311"/>
        <w:gridCol w:w="1311"/>
        <w:gridCol w:w="1311"/>
        <w:gridCol w:w="1311"/>
      </w:tblGrid>
      <w:tr w:rsidR="002F7D7E" w:rsidRPr="00802D9E" w:rsidTr="002F7D7E">
        <w:tc>
          <w:tcPr>
            <w:tcW w:w="1969" w:type="dxa"/>
          </w:tcPr>
          <w:p w:rsidR="002F7D7E" w:rsidRPr="00523651" w:rsidRDefault="00523651" w:rsidP="002F7D7E">
            <w:pPr>
              <w:pStyle w:val="a3"/>
              <w:snapToGrid w:val="0"/>
              <w:spacing w:before="90" w:after="54"/>
              <w:rPr>
                <w:rFonts w:asciiTheme="minorHAnsi" w:hAnsiTheme="minorHAnsi" w:cs="Times New Roman"/>
                <w:b/>
                <w:sz w:val="20"/>
                <w:szCs w:val="20"/>
                <w:lang w:eastAsia="zh-HK"/>
              </w:rPr>
            </w:pPr>
            <w:r w:rsidRPr="00523651">
              <w:rPr>
                <w:rFonts w:hAnsi="細明體" w:cs="細明體" w:hint="eastAsia"/>
                <w:b/>
                <w:sz w:val="20"/>
                <w:szCs w:val="20"/>
              </w:rPr>
              <w:t>服務提供</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Pr>
                <w:rFonts w:asciiTheme="minorHAnsi" w:hAnsiTheme="minorHAnsi" w:cs="Times New Roman"/>
                <w:sz w:val="20"/>
                <w:szCs w:val="20"/>
              </w:rPr>
              <w:t>4</w:t>
            </w:r>
            <w:r w:rsidRPr="00802D9E">
              <w:rPr>
                <w:rFonts w:asciiTheme="minorHAnsi" w:hAnsiTheme="minorHAnsi" w:cs="Times New Roman"/>
                <w:sz w:val="20"/>
                <w:szCs w:val="20"/>
              </w:rPr>
              <w:t>/1</w:t>
            </w:r>
            <w:r>
              <w:rPr>
                <w:rFonts w:asciiTheme="minorHAnsi" w:hAnsiTheme="minorHAnsi" w:cs="Times New Roman"/>
                <w:sz w:val="20"/>
                <w:szCs w:val="20"/>
              </w:rPr>
              <w:t>5</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2013/14</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2012/13</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2011/12</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2010/11</w:t>
            </w:r>
          </w:p>
        </w:tc>
      </w:tr>
      <w:tr w:rsidR="002F7D7E" w:rsidRPr="00802D9E" w:rsidTr="002F7D7E">
        <w:tc>
          <w:tcPr>
            <w:tcW w:w="1969" w:type="dxa"/>
          </w:tcPr>
          <w:p w:rsidR="002F7D7E" w:rsidRPr="00802D9E" w:rsidRDefault="00523651" w:rsidP="002F7D7E">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顧問項目數目</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9</w:t>
            </w:r>
            <w:r>
              <w:rPr>
                <w:rFonts w:asciiTheme="minorHAnsi" w:hAnsiTheme="minorHAnsi" w:cs="Times New Roman"/>
                <w:sz w:val="20"/>
                <w:szCs w:val="20"/>
              </w:rPr>
              <w:t>70</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964</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1,030</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1,361</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1,443</w:t>
            </w:r>
          </w:p>
        </w:tc>
      </w:tr>
      <w:tr w:rsidR="002F7D7E" w:rsidRPr="00802D9E" w:rsidTr="002F7D7E">
        <w:tc>
          <w:tcPr>
            <w:tcW w:w="1969" w:type="dxa"/>
          </w:tcPr>
          <w:p w:rsidR="002F7D7E" w:rsidRPr="00802D9E" w:rsidRDefault="004B00BA" w:rsidP="002F7D7E">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培訓課程學員人數</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Pr>
                <w:rFonts w:asciiTheme="minorHAnsi" w:hAnsiTheme="minorHAnsi" w:cs="Times New Roman"/>
                <w:sz w:val="20"/>
                <w:szCs w:val="20"/>
              </w:rPr>
              <w:t>3,041</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4,564</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5,434</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6,542</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6,172</w:t>
            </w:r>
          </w:p>
        </w:tc>
      </w:tr>
      <w:tr w:rsidR="002F7D7E" w:rsidRPr="00802D9E" w:rsidTr="002F7D7E">
        <w:tc>
          <w:tcPr>
            <w:tcW w:w="1969" w:type="dxa"/>
          </w:tcPr>
          <w:p w:rsidR="002F7D7E" w:rsidRPr="00802D9E" w:rsidRDefault="004B00BA" w:rsidP="002F7D7E">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展覽/考察團/會議參加人數</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Pr>
                <w:rFonts w:asciiTheme="minorHAnsi" w:hAnsiTheme="minorHAnsi" w:cs="Times New Roman"/>
                <w:sz w:val="20"/>
                <w:szCs w:val="20"/>
              </w:rPr>
              <w:t>3</w:t>
            </w:r>
            <w:r w:rsidRPr="00802D9E">
              <w:rPr>
                <w:rFonts w:asciiTheme="minorHAnsi" w:hAnsiTheme="minorHAnsi" w:cs="Times New Roman"/>
                <w:sz w:val="20"/>
                <w:szCs w:val="20"/>
              </w:rPr>
              <w:t>,</w:t>
            </w:r>
            <w:r>
              <w:rPr>
                <w:rFonts w:asciiTheme="minorHAnsi" w:hAnsiTheme="minorHAnsi" w:cs="Times New Roman"/>
                <w:sz w:val="20"/>
                <w:szCs w:val="20"/>
              </w:rPr>
              <w:t>969</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6,474</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2,048</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2,631</w:t>
            </w:r>
          </w:p>
        </w:tc>
        <w:tc>
          <w:tcPr>
            <w:tcW w:w="1311" w:type="dxa"/>
            <w:vAlign w:val="center"/>
          </w:tcPr>
          <w:p w:rsidR="002F7D7E" w:rsidRPr="00802D9E" w:rsidRDefault="002F7D7E" w:rsidP="002F7D7E">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3,310</w:t>
            </w:r>
          </w:p>
        </w:tc>
      </w:tr>
    </w:tbl>
    <w:p w:rsidR="00D449F2" w:rsidRPr="00802D9E" w:rsidRDefault="00D449F2" w:rsidP="00DD3154">
      <w:pPr>
        <w:pStyle w:val="a3"/>
        <w:rPr>
          <w:rFonts w:asciiTheme="minorHAnsi" w:hAnsiTheme="minorHAnsi" w:cs="Times New Roman"/>
          <w:lang w:eastAsia="zh-HK"/>
        </w:rPr>
      </w:pPr>
    </w:p>
    <w:tbl>
      <w:tblPr>
        <w:tblStyle w:val="a9"/>
        <w:tblW w:w="8594" w:type="dxa"/>
        <w:tblLook w:val="04A0" w:firstRow="1" w:lastRow="0" w:firstColumn="1" w:lastColumn="0" w:noHBand="0" w:noVBand="1"/>
      </w:tblPr>
      <w:tblGrid>
        <w:gridCol w:w="1891"/>
        <w:gridCol w:w="1340"/>
        <w:gridCol w:w="1340"/>
        <w:gridCol w:w="1341"/>
        <w:gridCol w:w="1341"/>
        <w:gridCol w:w="1341"/>
      </w:tblGrid>
      <w:tr w:rsidR="0080441F" w:rsidRPr="00802D9E" w:rsidTr="0080441F">
        <w:tc>
          <w:tcPr>
            <w:tcW w:w="1891" w:type="dxa"/>
          </w:tcPr>
          <w:p w:rsidR="0080441F" w:rsidRPr="00E07B59" w:rsidRDefault="00E07B59" w:rsidP="00E07B59">
            <w:pPr>
              <w:pStyle w:val="a3"/>
              <w:rPr>
                <w:rFonts w:hAnsi="細明體" w:cs="細明體" w:hint="eastAsia"/>
                <w:b/>
                <w:sz w:val="20"/>
                <w:szCs w:val="20"/>
              </w:rPr>
            </w:pPr>
            <w:r w:rsidRPr="00E07B59">
              <w:rPr>
                <w:rFonts w:hAnsi="細明體" w:cs="細明體" w:hint="eastAsia"/>
                <w:b/>
                <w:sz w:val="20"/>
                <w:szCs w:val="20"/>
              </w:rPr>
              <w:t>財務（百萬元）</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w:t>
            </w:r>
            <w:r>
              <w:rPr>
                <w:rFonts w:asciiTheme="minorHAnsi" w:hAnsiTheme="minorHAnsi" w:cs="Times New Roman"/>
                <w:sz w:val="20"/>
                <w:szCs w:val="20"/>
              </w:rPr>
              <w:t>4</w:t>
            </w:r>
            <w:r w:rsidRPr="00802D9E">
              <w:rPr>
                <w:rFonts w:asciiTheme="minorHAnsi" w:hAnsiTheme="minorHAnsi" w:cs="Times New Roman"/>
                <w:sz w:val="20"/>
                <w:szCs w:val="20"/>
              </w:rPr>
              <w:t>/1</w:t>
            </w:r>
            <w:r>
              <w:rPr>
                <w:rFonts w:asciiTheme="minorHAnsi" w:hAnsiTheme="minorHAnsi" w:cs="Times New Roman"/>
                <w:sz w:val="20"/>
                <w:szCs w:val="20"/>
              </w:rPr>
              <w:t>5</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2013/14</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2012/13</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2011/12</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2010/11</w:t>
            </w:r>
          </w:p>
        </w:tc>
      </w:tr>
      <w:tr w:rsidR="0080441F" w:rsidRPr="00802D9E" w:rsidTr="0080441F">
        <w:tc>
          <w:tcPr>
            <w:tcW w:w="1891" w:type="dxa"/>
          </w:tcPr>
          <w:p w:rsidR="0080441F" w:rsidRPr="00802D9E" w:rsidRDefault="00E07B59" w:rsidP="0080441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顧問項目收入</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2E5573">
              <w:rPr>
                <w:rFonts w:asciiTheme="minorHAnsi" w:hAnsiTheme="minorHAnsi" w:cs="Times New Roman"/>
                <w:sz w:val="20"/>
                <w:szCs w:val="20"/>
              </w:rPr>
              <w:t>265.44</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260.252</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260.619</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232.925</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202.206</w:t>
            </w:r>
          </w:p>
        </w:tc>
      </w:tr>
      <w:tr w:rsidR="0080441F" w:rsidRPr="00802D9E" w:rsidTr="0080441F">
        <w:tc>
          <w:tcPr>
            <w:tcW w:w="1891" w:type="dxa"/>
          </w:tcPr>
          <w:p w:rsidR="0080441F" w:rsidRPr="00802D9E" w:rsidRDefault="00E07B59" w:rsidP="0080441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培訓課程收入</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2E5573">
              <w:rPr>
                <w:rFonts w:asciiTheme="minorHAnsi" w:hAnsiTheme="minorHAnsi" w:cs="Times New Roman"/>
                <w:sz w:val="20"/>
                <w:szCs w:val="20"/>
              </w:rPr>
              <w:t>12.898</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17.431</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18.537</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21.428</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21.002</w:t>
            </w:r>
          </w:p>
        </w:tc>
      </w:tr>
      <w:tr w:rsidR="0080441F" w:rsidRPr="00802D9E" w:rsidTr="0080441F">
        <w:tc>
          <w:tcPr>
            <w:tcW w:w="1891" w:type="dxa"/>
          </w:tcPr>
          <w:p w:rsidR="0080441F" w:rsidRPr="00802D9E" w:rsidRDefault="00E07B59" w:rsidP="0080441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展覽/考察團/會議收入</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2E5573">
              <w:rPr>
                <w:rFonts w:asciiTheme="minorHAnsi" w:hAnsiTheme="minorHAnsi" w:cs="Times New Roman"/>
                <w:sz w:val="20"/>
                <w:szCs w:val="20"/>
              </w:rPr>
              <w:t>9.386</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Pr>
                <w:rFonts w:asciiTheme="minorHAnsi" w:hAnsiTheme="minorHAnsi" w:cs="Times New Roman"/>
                <w:sz w:val="20"/>
                <w:szCs w:val="20"/>
              </w:rPr>
              <w:t>7.18</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10.348</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13.833</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7.74</w:t>
            </w:r>
          </w:p>
        </w:tc>
      </w:tr>
      <w:tr w:rsidR="0080441F" w:rsidRPr="00802D9E" w:rsidTr="0080441F">
        <w:tc>
          <w:tcPr>
            <w:tcW w:w="1891" w:type="dxa"/>
          </w:tcPr>
          <w:p w:rsidR="0080441F" w:rsidRPr="00802D9E" w:rsidRDefault="00E07B59" w:rsidP="0080441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製造支援項目收入</w:t>
            </w:r>
          </w:p>
        </w:tc>
        <w:tc>
          <w:tcPr>
            <w:tcW w:w="1340" w:type="dxa"/>
            <w:vAlign w:val="center"/>
          </w:tcPr>
          <w:p w:rsidR="0080441F" w:rsidRPr="0080441F" w:rsidRDefault="0080441F" w:rsidP="0080441F">
            <w:pPr>
              <w:pStyle w:val="a3"/>
              <w:snapToGrid w:val="0"/>
              <w:spacing w:before="90" w:after="54"/>
              <w:jc w:val="center"/>
              <w:rPr>
                <w:rFonts w:asciiTheme="minorHAnsi" w:hAnsiTheme="minorHAnsi" w:cs="Times New Roman"/>
                <w:sz w:val="20"/>
                <w:szCs w:val="20"/>
                <w:lang w:eastAsia="zh-HK"/>
              </w:rPr>
            </w:pPr>
            <w:r w:rsidRPr="0080441F">
              <w:rPr>
                <w:rFonts w:asciiTheme="minorHAnsi" w:hAnsiTheme="minorHAnsi" w:cs="Times New Roman"/>
                <w:sz w:val="20"/>
                <w:szCs w:val="20"/>
              </w:rPr>
              <w:t>26.027</w:t>
            </w:r>
          </w:p>
        </w:tc>
        <w:tc>
          <w:tcPr>
            <w:tcW w:w="1340"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26.295</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22.318</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21.243</w:t>
            </w:r>
          </w:p>
        </w:tc>
        <w:tc>
          <w:tcPr>
            <w:tcW w:w="1341" w:type="dxa"/>
            <w:vAlign w:val="center"/>
          </w:tcPr>
          <w:p w:rsidR="0080441F" w:rsidRPr="00802D9E" w:rsidRDefault="0080441F" w:rsidP="0080441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23.408</w:t>
            </w:r>
          </w:p>
        </w:tc>
      </w:tr>
    </w:tbl>
    <w:p w:rsidR="00337E77" w:rsidRPr="00802D9E" w:rsidRDefault="00337E77"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325"/>
        <w:gridCol w:w="1656"/>
        <w:gridCol w:w="1063"/>
        <w:gridCol w:w="1063"/>
        <w:gridCol w:w="1063"/>
        <w:gridCol w:w="1063"/>
        <w:gridCol w:w="1063"/>
      </w:tblGrid>
      <w:tr w:rsidR="005C587A" w:rsidRPr="00802D9E" w:rsidTr="005C587A">
        <w:tc>
          <w:tcPr>
            <w:tcW w:w="3147" w:type="dxa"/>
            <w:gridSpan w:val="2"/>
          </w:tcPr>
          <w:p w:rsidR="005C587A" w:rsidRPr="00E07B59" w:rsidRDefault="00E07B59" w:rsidP="00E07B59">
            <w:pPr>
              <w:pStyle w:val="a3"/>
              <w:rPr>
                <w:rFonts w:hAnsi="細明體" w:cs="細明體" w:hint="eastAsia"/>
                <w:b/>
                <w:sz w:val="20"/>
                <w:szCs w:val="20"/>
              </w:rPr>
            </w:pPr>
            <w:r w:rsidRPr="00E07B59">
              <w:rPr>
                <w:rFonts w:hAnsi="細明體" w:cs="細明體" w:hint="eastAsia"/>
                <w:b/>
                <w:sz w:val="20"/>
                <w:szCs w:val="20"/>
              </w:rPr>
              <w:t>效益</w:t>
            </w:r>
          </w:p>
        </w:tc>
        <w:tc>
          <w:tcPr>
            <w:tcW w:w="1075" w:type="dxa"/>
            <w:vAlign w:val="center"/>
          </w:tcPr>
          <w:p w:rsidR="005C587A" w:rsidRPr="00802D9E" w:rsidRDefault="009B7B4F" w:rsidP="009B7B4F">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w:t>
            </w:r>
            <w:r>
              <w:rPr>
                <w:rFonts w:asciiTheme="minorHAnsi" w:hAnsiTheme="minorHAnsi" w:cs="Times New Roman"/>
                <w:sz w:val="20"/>
                <w:szCs w:val="20"/>
              </w:rPr>
              <w:t>4</w:t>
            </w:r>
            <w:r w:rsidRPr="00802D9E">
              <w:rPr>
                <w:rFonts w:asciiTheme="minorHAnsi" w:hAnsiTheme="minorHAnsi" w:cs="Times New Roman"/>
                <w:sz w:val="20"/>
                <w:szCs w:val="20"/>
              </w:rPr>
              <w:t>/1</w:t>
            </w:r>
            <w:r>
              <w:rPr>
                <w:rFonts w:asciiTheme="minorHAnsi" w:hAnsiTheme="minorHAnsi" w:cs="Times New Roman"/>
                <w:sz w:val="20"/>
                <w:szCs w:val="20"/>
              </w:rPr>
              <w:t>5</w:t>
            </w:r>
          </w:p>
        </w:tc>
        <w:tc>
          <w:tcPr>
            <w:tcW w:w="1075" w:type="dxa"/>
            <w:vAlign w:val="center"/>
          </w:tcPr>
          <w:p w:rsidR="005C587A" w:rsidRPr="00802D9E" w:rsidRDefault="009B7B4F" w:rsidP="003C0EAD">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2013/14</w:t>
            </w:r>
          </w:p>
        </w:tc>
        <w:tc>
          <w:tcPr>
            <w:tcW w:w="1075" w:type="dxa"/>
            <w:vAlign w:val="center"/>
          </w:tcPr>
          <w:p w:rsidR="005C587A" w:rsidRPr="00802D9E" w:rsidRDefault="009B7B4F" w:rsidP="003C0EAD">
            <w:pPr>
              <w:pStyle w:val="a3"/>
              <w:snapToGrid w:val="0"/>
              <w:spacing w:before="90" w:after="54"/>
              <w:jc w:val="center"/>
              <w:rPr>
                <w:rFonts w:asciiTheme="minorHAnsi" w:hAnsiTheme="minorHAnsi" w:cs="Times New Roman"/>
                <w:sz w:val="20"/>
                <w:szCs w:val="20"/>
              </w:rPr>
            </w:pPr>
            <w:r w:rsidRPr="00802D9E">
              <w:rPr>
                <w:rFonts w:asciiTheme="minorHAnsi" w:hAnsiTheme="minorHAnsi" w:cs="Times New Roman"/>
                <w:sz w:val="20"/>
                <w:szCs w:val="20"/>
              </w:rPr>
              <w:t>2012/13</w:t>
            </w:r>
          </w:p>
        </w:tc>
        <w:tc>
          <w:tcPr>
            <w:tcW w:w="1075" w:type="dxa"/>
            <w:vAlign w:val="center"/>
          </w:tcPr>
          <w:p w:rsidR="005C587A"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2011/12</w:t>
            </w:r>
          </w:p>
        </w:tc>
        <w:tc>
          <w:tcPr>
            <w:tcW w:w="1075" w:type="dxa"/>
            <w:vAlign w:val="center"/>
          </w:tcPr>
          <w:p w:rsidR="005C587A"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2010/11</w:t>
            </w:r>
          </w:p>
        </w:tc>
      </w:tr>
      <w:tr w:rsidR="003C0EAD" w:rsidRPr="00802D9E" w:rsidTr="005C587A">
        <w:tc>
          <w:tcPr>
            <w:tcW w:w="1396" w:type="dxa"/>
          </w:tcPr>
          <w:p w:rsidR="003C0EAD" w:rsidRPr="00802D9E" w:rsidRDefault="00E07B59" w:rsidP="003C0EAD">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市場推廣</w:t>
            </w:r>
          </w:p>
        </w:tc>
        <w:tc>
          <w:tcPr>
            <w:tcW w:w="1751" w:type="dxa"/>
          </w:tcPr>
          <w:p w:rsidR="003C0EAD" w:rsidRDefault="00E07B59" w:rsidP="00E07B59">
            <w:pPr>
              <w:pStyle w:val="a3"/>
              <w:rPr>
                <w:rFonts w:hAnsi="細明體" w:cs="細明體"/>
                <w:sz w:val="20"/>
                <w:szCs w:val="20"/>
              </w:rPr>
            </w:pPr>
            <w:r w:rsidRPr="00803F62">
              <w:rPr>
                <w:rFonts w:hAnsi="細明體" w:cs="細明體" w:hint="eastAsia"/>
                <w:sz w:val="20"/>
                <w:szCs w:val="20"/>
              </w:rPr>
              <w:t>生產力局為行業協會舉辦的活動/聯繫活動/免費研討會</w:t>
            </w:r>
          </w:p>
          <w:p w:rsidR="00E07B59" w:rsidRPr="00E07B59" w:rsidRDefault="00E07B59" w:rsidP="00E07B59">
            <w:pPr>
              <w:pStyle w:val="a3"/>
              <w:rPr>
                <w:rFonts w:hAnsi="細明體" w:cs="細明體" w:hint="eastAsia"/>
                <w:sz w:val="20"/>
                <w:szCs w:val="20"/>
              </w:rPr>
            </w:pPr>
            <w:r w:rsidRPr="00803F62">
              <w:rPr>
                <w:rFonts w:hAnsi="細明體" w:cs="細明體" w:hint="eastAsia"/>
                <w:sz w:val="20"/>
                <w:szCs w:val="20"/>
              </w:rPr>
              <w:t>參加者人數</w:t>
            </w:r>
          </w:p>
        </w:tc>
        <w:tc>
          <w:tcPr>
            <w:tcW w:w="1075" w:type="dxa"/>
            <w:vAlign w:val="center"/>
          </w:tcPr>
          <w:p w:rsidR="003C0EAD" w:rsidRPr="00802D9E" w:rsidRDefault="009B7B4F" w:rsidP="009B7B4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w:t>
            </w:r>
            <w:r>
              <w:rPr>
                <w:rFonts w:asciiTheme="minorHAnsi" w:hAnsiTheme="minorHAnsi" w:cs="Times New Roman"/>
                <w:sz w:val="20"/>
                <w:szCs w:val="20"/>
              </w:rPr>
              <w:t>3</w:t>
            </w:r>
            <w:r w:rsidRPr="00802D9E">
              <w:rPr>
                <w:rFonts w:asciiTheme="minorHAnsi" w:hAnsiTheme="minorHAnsi" w:cs="Times New Roman"/>
                <w:sz w:val="20"/>
                <w:szCs w:val="20"/>
              </w:rPr>
              <w:t>,</w:t>
            </w:r>
            <w:r>
              <w:rPr>
                <w:rFonts w:asciiTheme="minorHAnsi" w:hAnsiTheme="minorHAnsi" w:cs="Times New Roman"/>
                <w:sz w:val="20"/>
                <w:szCs w:val="20"/>
              </w:rPr>
              <w:t>53</w:t>
            </w:r>
            <w:r w:rsidRPr="00802D9E">
              <w:rPr>
                <w:rFonts w:asciiTheme="minorHAnsi" w:hAnsiTheme="minorHAnsi" w:cs="Times New Roman"/>
                <w:sz w:val="20"/>
                <w:szCs w:val="20"/>
              </w:rPr>
              <w:t>1</w:t>
            </w:r>
          </w:p>
        </w:tc>
        <w:tc>
          <w:tcPr>
            <w:tcW w:w="1075" w:type="dxa"/>
            <w:vAlign w:val="center"/>
          </w:tcPr>
          <w:p w:rsidR="003C0EAD"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24,341</w:t>
            </w:r>
          </w:p>
        </w:tc>
        <w:tc>
          <w:tcPr>
            <w:tcW w:w="1075" w:type="dxa"/>
            <w:vAlign w:val="center"/>
          </w:tcPr>
          <w:p w:rsidR="003C0EAD"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22,629</w:t>
            </w:r>
          </w:p>
        </w:tc>
        <w:tc>
          <w:tcPr>
            <w:tcW w:w="1075" w:type="dxa"/>
            <w:vAlign w:val="center"/>
          </w:tcPr>
          <w:p w:rsidR="003C0EAD"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21,694</w:t>
            </w:r>
          </w:p>
        </w:tc>
        <w:tc>
          <w:tcPr>
            <w:tcW w:w="1075" w:type="dxa"/>
            <w:vAlign w:val="center"/>
          </w:tcPr>
          <w:p w:rsidR="003C0EAD" w:rsidRPr="00802D9E" w:rsidRDefault="009B7B4F" w:rsidP="003C0EA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21,132</w:t>
            </w:r>
          </w:p>
        </w:tc>
      </w:tr>
      <w:tr w:rsidR="009B7B4F" w:rsidRPr="00802D9E" w:rsidTr="005C587A">
        <w:tc>
          <w:tcPr>
            <w:tcW w:w="1396" w:type="dxa"/>
          </w:tcPr>
          <w:p w:rsidR="009B7B4F" w:rsidRPr="00802D9E" w:rsidRDefault="00E07B59" w:rsidP="009B7B4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客戶滿意</w:t>
            </w:r>
          </w:p>
        </w:tc>
        <w:tc>
          <w:tcPr>
            <w:tcW w:w="1751" w:type="dxa"/>
          </w:tcPr>
          <w:p w:rsidR="009B7B4F" w:rsidRPr="00802D9E" w:rsidRDefault="00E07B59" w:rsidP="009B7B4F">
            <w:pPr>
              <w:pStyle w:val="a3"/>
              <w:snapToGrid w:val="0"/>
              <w:spacing w:before="90" w:after="54"/>
              <w:rPr>
                <w:rFonts w:asciiTheme="minorHAnsi" w:hAnsiTheme="minorHAnsi" w:cs="Times New Roman"/>
                <w:sz w:val="20"/>
                <w:szCs w:val="20"/>
                <w:lang w:eastAsia="zh-HK"/>
              </w:rPr>
            </w:pPr>
            <w:r w:rsidRPr="00803F62">
              <w:rPr>
                <w:rFonts w:hAnsi="細明體" w:cs="細明體" w:hint="eastAsia"/>
                <w:sz w:val="20"/>
                <w:szCs w:val="20"/>
              </w:rPr>
              <w:t>客戶滿意度指數</w:t>
            </w:r>
          </w:p>
        </w:tc>
        <w:tc>
          <w:tcPr>
            <w:tcW w:w="1075" w:type="dxa"/>
            <w:vAlign w:val="center"/>
          </w:tcPr>
          <w:p w:rsidR="009B7B4F" w:rsidRPr="00802D9E" w:rsidRDefault="009B7B4F" w:rsidP="009B7B4F">
            <w:pPr>
              <w:pStyle w:val="a3"/>
              <w:snapToGrid w:val="0"/>
              <w:spacing w:before="90" w:after="54"/>
              <w:jc w:val="center"/>
              <w:rPr>
                <w:rFonts w:asciiTheme="minorHAnsi" w:hAnsiTheme="minorHAnsi" w:cs="Times New Roman"/>
                <w:sz w:val="20"/>
                <w:szCs w:val="20"/>
                <w:lang w:eastAsia="zh-HK"/>
              </w:rPr>
            </w:pPr>
            <w:r>
              <w:rPr>
                <w:rFonts w:asciiTheme="minorHAnsi" w:hAnsiTheme="minorHAnsi" w:cs="Times New Roman"/>
                <w:sz w:val="20"/>
                <w:szCs w:val="20"/>
              </w:rPr>
              <w:t>8</w:t>
            </w:r>
            <w:r w:rsidRPr="00802D9E">
              <w:rPr>
                <w:rFonts w:asciiTheme="minorHAnsi" w:hAnsiTheme="minorHAnsi" w:cs="Times New Roman"/>
                <w:sz w:val="20"/>
                <w:szCs w:val="20"/>
              </w:rPr>
              <w:t>.</w:t>
            </w:r>
            <w:r>
              <w:rPr>
                <w:rFonts w:asciiTheme="minorHAnsi" w:hAnsiTheme="minorHAnsi" w:cs="Times New Roman"/>
                <w:sz w:val="20"/>
                <w:szCs w:val="20"/>
              </w:rPr>
              <w:t>9</w:t>
            </w:r>
          </w:p>
        </w:tc>
        <w:tc>
          <w:tcPr>
            <w:tcW w:w="1075" w:type="dxa"/>
            <w:vAlign w:val="center"/>
          </w:tcPr>
          <w:p w:rsidR="009B7B4F" w:rsidRPr="00802D9E" w:rsidRDefault="009B7B4F" w:rsidP="009B7B4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9.01</w:t>
            </w:r>
          </w:p>
        </w:tc>
        <w:tc>
          <w:tcPr>
            <w:tcW w:w="1075" w:type="dxa"/>
            <w:vAlign w:val="center"/>
          </w:tcPr>
          <w:p w:rsidR="009B7B4F" w:rsidRPr="00802D9E" w:rsidRDefault="009B7B4F" w:rsidP="009B7B4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9.1</w:t>
            </w:r>
          </w:p>
        </w:tc>
        <w:tc>
          <w:tcPr>
            <w:tcW w:w="1075" w:type="dxa"/>
            <w:vAlign w:val="center"/>
          </w:tcPr>
          <w:p w:rsidR="009B7B4F" w:rsidRPr="00802D9E" w:rsidRDefault="009B7B4F" w:rsidP="009B7B4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8.66</w:t>
            </w:r>
          </w:p>
        </w:tc>
        <w:tc>
          <w:tcPr>
            <w:tcW w:w="1075" w:type="dxa"/>
            <w:vAlign w:val="center"/>
          </w:tcPr>
          <w:p w:rsidR="009B7B4F" w:rsidRPr="00802D9E" w:rsidRDefault="009B7B4F" w:rsidP="009B7B4F">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8.64</w:t>
            </w:r>
          </w:p>
        </w:tc>
      </w:tr>
    </w:tbl>
    <w:p w:rsidR="00337E77" w:rsidRPr="00802D9E" w:rsidRDefault="00337E77" w:rsidP="00DD3154">
      <w:pPr>
        <w:pStyle w:val="a3"/>
        <w:rPr>
          <w:rFonts w:asciiTheme="minorHAnsi" w:hAnsiTheme="minorHAnsi" w:cs="Times New Roman"/>
        </w:rPr>
      </w:pPr>
    </w:p>
    <w:p w:rsidR="00741CBD" w:rsidRPr="00A9457E" w:rsidRDefault="00741CBD" w:rsidP="00741CBD">
      <w:pPr>
        <w:pStyle w:val="a3"/>
        <w:rPr>
          <w:rFonts w:hAnsi="細明體" w:cs="細明體"/>
          <w:b/>
        </w:rPr>
      </w:pPr>
      <w:r w:rsidRPr="00A9457E">
        <w:rPr>
          <w:rFonts w:hAnsi="細明體" w:cs="細明體" w:hint="eastAsia"/>
          <w:b/>
        </w:rPr>
        <w:t>管理層</w:t>
      </w:r>
    </w:p>
    <w:p w:rsidR="00741CBD" w:rsidRPr="007517FB" w:rsidRDefault="00741CBD" w:rsidP="00741CBD">
      <w:pPr>
        <w:pStyle w:val="a3"/>
        <w:rPr>
          <w:rFonts w:hAnsi="細明體" w:cs="細明體"/>
        </w:rPr>
      </w:pPr>
    </w:p>
    <w:p w:rsidR="00741CBD" w:rsidRPr="00021923" w:rsidRDefault="00741CBD" w:rsidP="00741CBD">
      <w:pPr>
        <w:pStyle w:val="a3"/>
        <w:rPr>
          <w:rFonts w:hAnsi="細明體" w:cs="細明體"/>
          <w:b/>
        </w:rPr>
      </w:pPr>
      <w:r w:rsidRPr="00021923">
        <w:rPr>
          <w:rFonts w:hAnsi="細明體" w:cs="細明體" w:hint="eastAsia"/>
          <w:b/>
        </w:rPr>
        <w:t>麥鄧碧儀, MH, JP</w:t>
      </w:r>
    </w:p>
    <w:p w:rsidR="00741CBD" w:rsidRPr="007517FB" w:rsidRDefault="00741CBD" w:rsidP="00741CBD">
      <w:pPr>
        <w:pStyle w:val="a3"/>
        <w:rPr>
          <w:rFonts w:hAnsi="細明體" w:cs="細明體"/>
        </w:rPr>
      </w:pPr>
      <w:r w:rsidRPr="007517FB">
        <w:rPr>
          <w:rFonts w:hAnsi="細明體" w:cs="細明體" w:hint="eastAsia"/>
        </w:rPr>
        <w:t>總裁</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麥鄧碧儀女士從事資訊科技行業超過30年，經驗豐富，在加入香港生產力促進局前成立資訊科技顧問公司，歷任多家電訊公司、私人企業及公營機構的高層職位。</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麥女士在成功發展個人事業的同時，亦積極參與公共事務，推動資訊科技的應用，包括香港電腦學會前任會長(1995-1998)、香港浸會大學理學院顧問委員會主席，亦是職業訓練局資訊科技培訓及發展委員會主席、創新科技基金一般支援計劃評審委員會副主席、僱員再培訓局副主席、香港科技園董事局成員、香港學術及職業資歷評審局成員及社會福利諮詢委員會委員。</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此外，麥女士致力推動資訊科技教育，曾出任多間專上教育學院的顧問委員會主席，就課程的發展和評審給予專業意見。麥女士被委任為教育局轄下的資訊科技及通訊行業「行業培訓諮詢委員會」主席，與業界代表成功制定行業的能力標準說明。麥女士更參與香港資訊科技專業認證局，與業界共同開發及推廣專業認證計劃，以確立資訊科技從業員的專業地位。</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麥女士於1995年獲選為香港十大傑出青年，1999年被授予香港電腦學會院</w:t>
      </w:r>
      <w:r w:rsidRPr="007517FB">
        <w:rPr>
          <w:rFonts w:hAnsi="細明體" w:cs="細明體" w:hint="eastAsia"/>
        </w:rPr>
        <w:lastRenderedPageBreak/>
        <w:t>士；2002年獲香港特區政府委任為「太平紳士」；2007年榮獲香港特區政府頒發「榮譽勳章」；2008年獲職業訓練局頒發榮譽院士。</w:t>
      </w:r>
    </w:p>
    <w:p w:rsidR="00741CBD" w:rsidRPr="007517FB" w:rsidRDefault="00741CBD" w:rsidP="00741CBD">
      <w:pPr>
        <w:pStyle w:val="a3"/>
        <w:rPr>
          <w:rFonts w:hAnsi="細明體" w:cs="細明體" w:hint="eastAsia"/>
        </w:rPr>
      </w:pPr>
    </w:p>
    <w:p w:rsidR="00741CBD" w:rsidRPr="00021923" w:rsidRDefault="00741CBD" w:rsidP="00741CBD">
      <w:pPr>
        <w:pStyle w:val="a3"/>
        <w:rPr>
          <w:rFonts w:hAnsi="細明體" w:cs="細明體"/>
          <w:b/>
        </w:rPr>
      </w:pPr>
      <w:r w:rsidRPr="00021923">
        <w:rPr>
          <w:rFonts w:hAnsi="細明體" w:cs="細明體" w:hint="eastAsia"/>
          <w:b/>
        </w:rPr>
        <w:t>林植廷</w:t>
      </w:r>
    </w:p>
    <w:p w:rsidR="00741CBD" w:rsidRPr="007517FB" w:rsidRDefault="00741CBD" w:rsidP="00741CBD">
      <w:pPr>
        <w:pStyle w:val="a3"/>
        <w:rPr>
          <w:rFonts w:hAnsi="細明體" w:cs="細明體"/>
        </w:rPr>
      </w:pPr>
      <w:r w:rsidRPr="007517FB">
        <w:rPr>
          <w:rFonts w:hAnsi="細明體" w:cs="細明體" w:hint="eastAsia"/>
        </w:rPr>
        <w:t>副總裁（機構事務）</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林先生畢業於香港大學，獲社會科學學士（榮譽）學位，並於2009年8月出任香港生產力促進局副總裁（機構事務）。</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林植廷先生曾於私人機構服務，其後於1991年加入政府出任政務主任，在加入香港生產力促進局前已擁有近20年公共行政經驗。林先生曾參與策劃及推行各個不同範疇的公共政策，他的經驗涵蓋衛生保健、市政服務和公共安全政策，此外，他亦曾參與在工業、貿易、創新和科技發展的政策工作。</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在加入香港生產力促進局之前，林先生參與了策劃和落實幾項大型跨境交通基建項目，包括港珠澳大橋、廣深港高速鐵路和港深機場聯絡線。</w:t>
      </w:r>
    </w:p>
    <w:p w:rsidR="00741CBD" w:rsidRPr="007517FB" w:rsidRDefault="00741CBD" w:rsidP="00741CBD">
      <w:pPr>
        <w:pStyle w:val="a3"/>
        <w:rPr>
          <w:rFonts w:hAnsi="細明體" w:cs="細明體"/>
        </w:rPr>
      </w:pPr>
    </w:p>
    <w:p w:rsidR="00741CBD" w:rsidRPr="00021923" w:rsidRDefault="00741CBD" w:rsidP="00741CBD">
      <w:pPr>
        <w:pStyle w:val="a3"/>
        <w:rPr>
          <w:rFonts w:hAnsi="細明體" w:cs="細明體"/>
          <w:b/>
        </w:rPr>
      </w:pPr>
      <w:r w:rsidRPr="00021923">
        <w:rPr>
          <w:rFonts w:hAnsi="細明體" w:cs="細明體" w:hint="eastAsia"/>
          <w:b/>
        </w:rPr>
        <w:t>潘永生</w:t>
      </w:r>
    </w:p>
    <w:p w:rsidR="00741CBD" w:rsidRPr="007517FB" w:rsidRDefault="00741CBD" w:rsidP="00741CBD">
      <w:pPr>
        <w:pStyle w:val="a3"/>
        <w:rPr>
          <w:rFonts w:hAnsi="細明體" w:cs="細明體"/>
        </w:rPr>
      </w:pPr>
      <w:r w:rsidRPr="007517FB">
        <w:rPr>
          <w:rFonts w:hAnsi="細明體" w:cs="細明體" w:hint="eastAsia"/>
        </w:rPr>
        <w:t>副總裁（科技發展）</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潘先生畢業於英國倫敦大學，獲機械工程學士學位，其後獲英國斯特拉斯克萊德大學生產管理及製造科技理學碩士學位。潘先生於1986年加入香港生產力促進局。</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潘永生先生具三十年管理及技術顧問經驗，範圍涵蓋汽車、創新、自動化、知識產權管理、專利及商標、智力資本管理，以及品牌和持續改善(KAIZEN)。</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潘先生加入生產力局之前，曾擔任一家機械製造廠的高層職位。他現為香港電子業商會執行委員會會員、香港壓鑄及鑄造業總會名譽顧問、香港模具協會執委會成員、香港科技協進會副會長、香港醫療及保健器材行業協會名譽理事、深港生產力基地有限公司董事。</w:t>
      </w:r>
    </w:p>
    <w:p w:rsidR="00741CBD" w:rsidRPr="007517FB" w:rsidRDefault="00741CBD" w:rsidP="00741CBD">
      <w:pPr>
        <w:pStyle w:val="a3"/>
        <w:rPr>
          <w:rFonts w:hAnsi="細明體" w:cs="細明體"/>
        </w:rPr>
      </w:pPr>
    </w:p>
    <w:p w:rsidR="00741CBD" w:rsidRPr="00021923" w:rsidRDefault="00741CBD" w:rsidP="00741CBD">
      <w:pPr>
        <w:pStyle w:val="a3"/>
        <w:rPr>
          <w:rFonts w:hAnsi="細明體" w:cs="細明體"/>
          <w:b/>
        </w:rPr>
      </w:pPr>
      <w:r w:rsidRPr="00021923">
        <w:rPr>
          <w:rFonts w:hAnsi="細明體" w:cs="細明體" w:hint="eastAsia"/>
          <w:b/>
        </w:rPr>
        <w:t>老少聰</w:t>
      </w:r>
    </w:p>
    <w:p w:rsidR="00741CBD" w:rsidRPr="007517FB" w:rsidRDefault="00741CBD" w:rsidP="00741CBD">
      <w:pPr>
        <w:pStyle w:val="a3"/>
        <w:rPr>
          <w:rFonts w:hAnsi="細明體" w:cs="細明體"/>
        </w:rPr>
      </w:pPr>
      <w:r w:rsidRPr="007517FB">
        <w:rPr>
          <w:rFonts w:hAnsi="細明體" w:cs="細明體" w:hint="eastAsia"/>
        </w:rPr>
        <w:t>副總裁（企業管理）</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t>老先生具備資訊科技專業人員認證（項目總監）。他獲取英國倫敦大學理學碩士學位及帝國學院文憑，於1997年加入香港生產力促進局。</w:t>
      </w:r>
    </w:p>
    <w:p w:rsidR="00741CBD" w:rsidRPr="007517FB" w:rsidRDefault="00741CBD" w:rsidP="00741CBD">
      <w:pPr>
        <w:pStyle w:val="a3"/>
        <w:rPr>
          <w:rFonts w:hAnsi="細明體" w:cs="細明體"/>
        </w:rPr>
      </w:pPr>
    </w:p>
    <w:p w:rsidR="00741CBD" w:rsidRPr="007517FB" w:rsidRDefault="00741CBD" w:rsidP="00741CBD">
      <w:pPr>
        <w:pStyle w:val="a3"/>
        <w:rPr>
          <w:rFonts w:hAnsi="細明體" w:cs="細明體"/>
        </w:rPr>
      </w:pPr>
      <w:r w:rsidRPr="007517FB">
        <w:rPr>
          <w:rFonts w:hAnsi="細明體" w:cs="細明體" w:hint="eastAsia"/>
        </w:rPr>
        <w:lastRenderedPageBreak/>
        <w:t>老少聰先生具三十年管理及資訊科技顧問經驗，範圍涵蓋業務策略研究、方案評估、可行性分析、流程改造、系統整合、服務創新、供應鏈管理等。多年來主要的客戶有上市公司、製造商、零售商、銀行、電訊公司、公營機構及不同的政府部門等。</w:t>
      </w:r>
    </w:p>
    <w:p w:rsidR="00741CBD" w:rsidRPr="007517FB" w:rsidRDefault="00741CBD" w:rsidP="00741CBD">
      <w:pPr>
        <w:pStyle w:val="a3"/>
        <w:rPr>
          <w:rFonts w:hAnsi="細明體" w:cs="細明體" w:hint="eastAsia"/>
        </w:rPr>
      </w:pPr>
    </w:p>
    <w:p w:rsidR="009F6A06" w:rsidRPr="00802D9E" w:rsidRDefault="00741CBD" w:rsidP="00741CBD">
      <w:pPr>
        <w:pStyle w:val="a3"/>
        <w:rPr>
          <w:rFonts w:asciiTheme="minorHAnsi" w:hAnsiTheme="minorHAnsi" w:cs="Times New Roman"/>
        </w:rPr>
      </w:pPr>
      <w:r w:rsidRPr="007517FB">
        <w:rPr>
          <w:rFonts w:hAnsi="細明體" w:cs="細明體" w:hint="eastAsia"/>
        </w:rPr>
        <w:t>老先生在加入生產力局之前，曾在國際著名資訊科技顧問公司任職十多年。他現為香港貿易發展局「資訊及通訊科技服務委員會」委員、商務及經濟發展局「零售業人力發展諮詢委員會」委員、香港職業訓練局「資訊科技訓練發展委員會」委員、社會福利署「資訊科技聯合委員會」委員、香港工業貿易署「中小型企業委員會」委員、香港工業總會「科技發展委員會」顧問、香港總商會「數碼資訊及電訊委員會」委員及香港電腦學會理事會理事。</w:t>
      </w:r>
    </w:p>
    <w:p w:rsidR="00337E77" w:rsidRPr="00802D9E" w:rsidRDefault="00337E77" w:rsidP="00DD3154">
      <w:pPr>
        <w:pStyle w:val="a3"/>
        <w:rPr>
          <w:rFonts w:asciiTheme="minorHAnsi" w:hAnsiTheme="minorHAnsi" w:cs="Times New Roman"/>
        </w:rPr>
      </w:pPr>
    </w:p>
    <w:p w:rsidR="00553029" w:rsidRPr="00A13C23" w:rsidRDefault="00553029" w:rsidP="00553029">
      <w:pPr>
        <w:pStyle w:val="a3"/>
        <w:rPr>
          <w:rFonts w:hAnsi="細明體" w:cs="細明體"/>
          <w:b/>
        </w:rPr>
      </w:pPr>
      <w:r w:rsidRPr="00A13C23">
        <w:rPr>
          <w:rFonts w:hAnsi="細明體" w:cs="細明體" w:hint="eastAsia"/>
          <w:b/>
        </w:rPr>
        <w:t>部門主管</w:t>
      </w:r>
    </w:p>
    <w:p w:rsidR="00553029" w:rsidRPr="007517FB" w:rsidRDefault="00553029" w:rsidP="00553029">
      <w:pPr>
        <w:pStyle w:val="a3"/>
        <w:rPr>
          <w:rFonts w:hAnsi="細明體" w:cs="細明體"/>
        </w:rPr>
      </w:pPr>
      <w:r w:rsidRPr="007517FB">
        <w:rPr>
          <w:rFonts w:hAnsi="細明體" w:cs="細明體" w:hint="eastAsia"/>
        </w:rPr>
        <w:t>張梓昌</w:t>
      </w:r>
    </w:p>
    <w:p w:rsidR="00553029" w:rsidRPr="007517FB" w:rsidRDefault="00553029" w:rsidP="00553029">
      <w:pPr>
        <w:pStyle w:val="a3"/>
        <w:rPr>
          <w:rFonts w:hAnsi="細明體" w:cs="細明體"/>
        </w:rPr>
      </w:pPr>
      <w:r w:rsidRPr="007517FB">
        <w:rPr>
          <w:rFonts w:hAnsi="細明體" w:cs="細明體" w:hint="eastAsia"/>
        </w:rPr>
        <w:t>汽車及電子部總經理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雷致行 </w:t>
      </w:r>
    </w:p>
    <w:p w:rsidR="00553029" w:rsidRPr="007517FB" w:rsidRDefault="00553029" w:rsidP="00553029">
      <w:pPr>
        <w:pStyle w:val="a3"/>
        <w:rPr>
          <w:rFonts w:hAnsi="細明體" w:cs="細明體"/>
        </w:rPr>
      </w:pPr>
      <w:r w:rsidRPr="007517FB">
        <w:rPr>
          <w:rFonts w:hAnsi="細明體" w:cs="細明體" w:hint="eastAsia"/>
        </w:rPr>
        <w:t>自動化科技部總經理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方湛樑 </w:t>
      </w:r>
    </w:p>
    <w:p w:rsidR="00553029" w:rsidRPr="007517FB" w:rsidRDefault="00553029" w:rsidP="00553029">
      <w:pPr>
        <w:pStyle w:val="a3"/>
        <w:rPr>
          <w:rFonts w:hAnsi="細明體" w:cs="細明體"/>
        </w:rPr>
      </w:pPr>
      <w:r w:rsidRPr="007517FB">
        <w:rPr>
          <w:rFonts w:hAnsi="細明體" w:cs="細明體" w:hint="eastAsia"/>
        </w:rPr>
        <w:t>環境管理部總經理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李國強 </w:t>
      </w:r>
    </w:p>
    <w:p w:rsidR="00553029" w:rsidRPr="007517FB" w:rsidRDefault="00553029" w:rsidP="00553029">
      <w:pPr>
        <w:pStyle w:val="a3"/>
        <w:rPr>
          <w:rFonts w:hAnsi="細明體" w:cs="細明體"/>
        </w:rPr>
      </w:pPr>
      <w:r w:rsidRPr="007517FB">
        <w:rPr>
          <w:rFonts w:hAnsi="細明體" w:cs="細明體" w:hint="eastAsia"/>
        </w:rPr>
        <w:t>材料及製造科技部總經理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陳建中 </w:t>
      </w:r>
    </w:p>
    <w:p w:rsidR="00553029" w:rsidRPr="007517FB" w:rsidRDefault="00553029" w:rsidP="00553029">
      <w:pPr>
        <w:pStyle w:val="a3"/>
        <w:rPr>
          <w:rFonts w:hAnsi="細明體" w:cs="細明體"/>
        </w:rPr>
      </w:pPr>
      <w:r w:rsidRPr="007517FB">
        <w:rPr>
          <w:rFonts w:hAnsi="細明體" w:cs="細明體" w:hint="eastAsia"/>
        </w:rPr>
        <w:t>企業創新部總經理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黃家偉</w:t>
      </w:r>
    </w:p>
    <w:p w:rsidR="00553029" w:rsidRPr="007517FB" w:rsidRDefault="00553029" w:rsidP="00553029">
      <w:pPr>
        <w:pStyle w:val="a3"/>
        <w:rPr>
          <w:rFonts w:hAnsi="細明體" w:cs="細明體"/>
        </w:rPr>
      </w:pPr>
      <w:r w:rsidRPr="007517FB">
        <w:rPr>
          <w:rFonts w:hAnsi="細明體" w:cs="細明體" w:hint="eastAsia"/>
        </w:rPr>
        <w:t>資訊科技業發展部總經理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何香凝 </w:t>
      </w:r>
    </w:p>
    <w:p w:rsidR="00553029" w:rsidRPr="007517FB" w:rsidRDefault="00553029" w:rsidP="00553029">
      <w:pPr>
        <w:pStyle w:val="a3"/>
        <w:rPr>
          <w:rFonts w:hAnsi="細明體" w:cs="細明體"/>
        </w:rPr>
      </w:pPr>
      <w:r w:rsidRPr="007517FB">
        <w:rPr>
          <w:rFonts w:hAnsi="細明體" w:cs="細明體" w:hint="eastAsia"/>
        </w:rPr>
        <w:t>人力資源及行政部總經理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林芷君 </w:t>
      </w:r>
    </w:p>
    <w:p w:rsidR="00553029" w:rsidRPr="007517FB" w:rsidRDefault="00553029" w:rsidP="00553029">
      <w:pPr>
        <w:pStyle w:val="a3"/>
        <w:rPr>
          <w:rFonts w:hAnsi="細明體" w:cs="細明體"/>
        </w:rPr>
      </w:pPr>
      <w:r w:rsidRPr="007517FB">
        <w:rPr>
          <w:rFonts w:hAnsi="細明體" w:cs="細明體" w:hint="eastAsia"/>
        </w:rPr>
        <w:t>財務及採購部總經理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何富豪 </w:t>
      </w:r>
    </w:p>
    <w:p w:rsidR="00553029" w:rsidRPr="007517FB" w:rsidRDefault="00553029" w:rsidP="00553029">
      <w:pPr>
        <w:pStyle w:val="a3"/>
        <w:rPr>
          <w:rFonts w:hAnsi="細明體" w:cs="細明體"/>
        </w:rPr>
      </w:pPr>
      <w:r w:rsidRPr="007517FB">
        <w:rPr>
          <w:rFonts w:hAnsi="細明體" w:cs="細明體" w:hint="eastAsia"/>
        </w:rPr>
        <w:lastRenderedPageBreak/>
        <w:t xml:space="preserve">企業傳訊及市務部總經理 </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陳偉業 </w:t>
      </w:r>
    </w:p>
    <w:p w:rsidR="00553029" w:rsidRPr="007517FB" w:rsidRDefault="00553029" w:rsidP="00553029">
      <w:pPr>
        <w:pStyle w:val="a3"/>
        <w:rPr>
          <w:rFonts w:hAnsi="細明體" w:cs="細明體"/>
        </w:rPr>
      </w:pPr>
      <w:r w:rsidRPr="007517FB">
        <w:rPr>
          <w:rFonts w:hAnsi="細明體" w:cs="細明體" w:hint="eastAsia"/>
        </w:rPr>
        <w:t>內地附屬公司總經理</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 xml:space="preserve">朱國平 </w:t>
      </w:r>
    </w:p>
    <w:p w:rsidR="00553029" w:rsidRPr="007517FB" w:rsidRDefault="00553029" w:rsidP="00553029">
      <w:pPr>
        <w:pStyle w:val="a3"/>
        <w:rPr>
          <w:rFonts w:hAnsi="細明體" w:cs="細明體"/>
        </w:rPr>
      </w:pPr>
      <w:r w:rsidRPr="007517FB">
        <w:rPr>
          <w:rFonts w:hAnsi="細明體" w:cs="細明體" w:hint="eastAsia"/>
        </w:rPr>
        <w:t>內部審計及風險管理總監</w:t>
      </w:r>
    </w:p>
    <w:p w:rsidR="00337E77" w:rsidRPr="00553029" w:rsidRDefault="00337E77" w:rsidP="00DD3154">
      <w:pPr>
        <w:pStyle w:val="a3"/>
        <w:rPr>
          <w:rFonts w:asciiTheme="minorHAnsi" w:hAnsiTheme="minorHAnsi" w:cs="Times New Roman"/>
        </w:rPr>
      </w:pPr>
    </w:p>
    <w:p w:rsidR="00553029" w:rsidRPr="00A13C23" w:rsidRDefault="00553029" w:rsidP="00553029">
      <w:pPr>
        <w:pStyle w:val="a3"/>
        <w:rPr>
          <w:rFonts w:hAnsi="細明體" w:cs="細明體"/>
          <w:b/>
        </w:rPr>
      </w:pPr>
      <w:r w:rsidRPr="00A13C23">
        <w:rPr>
          <w:rFonts w:hAnsi="細明體" w:cs="細明體" w:hint="eastAsia"/>
          <w:b/>
        </w:rPr>
        <w:t>組織架構</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香港生產力促進局管理層</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科技發展科</w:t>
      </w:r>
    </w:p>
    <w:p w:rsidR="00553029" w:rsidRDefault="00553029" w:rsidP="00553029">
      <w:pPr>
        <w:pStyle w:val="a3"/>
        <w:numPr>
          <w:ilvl w:val="0"/>
          <w:numId w:val="17"/>
        </w:numPr>
        <w:rPr>
          <w:rFonts w:asciiTheme="minorHAnsi" w:hAnsiTheme="minorHAnsi" w:cs="Times New Roman"/>
        </w:rPr>
      </w:pPr>
      <w:r w:rsidRPr="007517FB">
        <w:rPr>
          <w:rFonts w:hAnsi="細明體" w:cs="細明體" w:hint="eastAsia"/>
        </w:rPr>
        <w:t>汽車及電子部</w:t>
      </w:r>
    </w:p>
    <w:p w:rsidR="00553029" w:rsidRDefault="00553029" w:rsidP="00553029">
      <w:pPr>
        <w:pStyle w:val="a3"/>
        <w:numPr>
          <w:ilvl w:val="0"/>
          <w:numId w:val="17"/>
        </w:numPr>
        <w:rPr>
          <w:rFonts w:asciiTheme="minorHAnsi" w:hAnsiTheme="minorHAnsi" w:cs="Times New Roman"/>
        </w:rPr>
      </w:pPr>
      <w:r w:rsidRPr="007517FB">
        <w:rPr>
          <w:rFonts w:hAnsi="細明體" w:cs="細明體" w:hint="eastAsia"/>
        </w:rPr>
        <w:t>自動化科技部</w:t>
      </w:r>
    </w:p>
    <w:p w:rsidR="00553029" w:rsidRDefault="00553029" w:rsidP="00553029">
      <w:pPr>
        <w:pStyle w:val="a3"/>
        <w:numPr>
          <w:ilvl w:val="0"/>
          <w:numId w:val="17"/>
        </w:numPr>
        <w:rPr>
          <w:rFonts w:hAnsi="細明體" w:cs="細明體"/>
        </w:rPr>
      </w:pPr>
      <w:r w:rsidRPr="007517FB">
        <w:rPr>
          <w:rFonts w:hAnsi="細明體" w:cs="細明體" w:hint="eastAsia"/>
        </w:rPr>
        <w:t>環境管理部</w:t>
      </w:r>
    </w:p>
    <w:p w:rsidR="00553029" w:rsidRPr="00AE492F" w:rsidRDefault="00553029" w:rsidP="00553029">
      <w:pPr>
        <w:pStyle w:val="a3"/>
        <w:numPr>
          <w:ilvl w:val="0"/>
          <w:numId w:val="17"/>
        </w:numPr>
        <w:rPr>
          <w:rFonts w:hAnsi="細明體" w:cs="細明體"/>
        </w:rPr>
      </w:pPr>
      <w:r w:rsidRPr="00AE492F">
        <w:rPr>
          <w:rFonts w:hAnsi="細明體" w:cs="細明體" w:hint="eastAsia"/>
        </w:rPr>
        <w:t>材料及製造科技部</w:t>
      </w:r>
    </w:p>
    <w:p w:rsidR="00553029" w:rsidRPr="00802D9E" w:rsidRDefault="00553029" w:rsidP="00553029">
      <w:pPr>
        <w:pStyle w:val="a3"/>
        <w:numPr>
          <w:ilvl w:val="0"/>
          <w:numId w:val="17"/>
        </w:numPr>
        <w:rPr>
          <w:rFonts w:asciiTheme="minorHAnsi" w:hAnsiTheme="minorHAnsi" w:cs="Times New Roman"/>
        </w:rPr>
      </w:pPr>
      <w:r w:rsidRPr="007517FB">
        <w:rPr>
          <w:rFonts w:hAnsi="細明體" w:cs="細明體" w:hint="eastAsia"/>
        </w:rPr>
        <w:t>汽車零部件研究及發展中心</w:t>
      </w:r>
    </w:p>
    <w:p w:rsidR="00553029" w:rsidRPr="007517FB" w:rsidRDefault="00553029" w:rsidP="00553029">
      <w:pPr>
        <w:pStyle w:val="a3"/>
        <w:rPr>
          <w:rFonts w:hAnsi="細明體" w:cs="細明體" w:hint="eastAsia"/>
        </w:rPr>
      </w:pPr>
    </w:p>
    <w:p w:rsidR="00553029" w:rsidRPr="007517FB" w:rsidRDefault="00553029" w:rsidP="00553029">
      <w:pPr>
        <w:pStyle w:val="a3"/>
        <w:rPr>
          <w:rFonts w:hAnsi="細明體" w:cs="細明體"/>
        </w:rPr>
      </w:pPr>
      <w:r w:rsidRPr="007517FB">
        <w:rPr>
          <w:rFonts w:hAnsi="細明體" w:cs="細明體" w:hint="eastAsia"/>
        </w:rPr>
        <w:t>企業管理科</w:t>
      </w:r>
    </w:p>
    <w:p w:rsidR="00553029" w:rsidRDefault="00553029" w:rsidP="00553029">
      <w:pPr>
        <w:pStyle w:val="a3"/>
        <w:numPr>
          <w:ilvl w:val="0"/>
          <w:numId w:val="17"/>
        </w:numPr>
        <w:rPr>
          <w:rFonts w:asciiTheme="minorHAnsi" w:hAnsiTheme="minorHAnsi" w:cs="Times New Roman"/>
        </w:rPr>
      </w:pPr>
      <w:r w:rsidRPr="007517FB">
        <w:rPr>
          <w:rFonts w:hAnsi="細明體" w:cs="細明體" w:hint="eastAsia"/>
        </w:rPr>
        <w:t>企業創新部</w:t>
      </w:r>
    </w:p>
    <w:p w:rsidR="00553029" w:rsidRPr="00AE492F" w:rsidRDefault="00553029" w:rsidP="00553029">
      <w:pPr>
        <w:pStyle w:val="a3"/>
        <w:numPr>
          <w:ilvl w:val="0"/>
          <w:numId w:val="17"/>
        </w:numPr>
        <w:rPr>
          <w:rFonts w:asciiTheme="minorHAnsi" w:hAnsiTheme="minorHAnsi" w:cs="Times New Roman"/>
        </w:rPr>
      </w:pPr>
      <w:r>
        <w:rPr>
          <w:rFonts w:hAnsi="細明體" w:cs="細明體" w:hint="eastAsia"/>
        </w:rPr>
        <w:t>資訊科技業發展</w:t>
      </w:r>
      <w:r w:rsidRPr="007517FB">
        <w:rPr>
          <w:rFonts w:hAnsi="細明體" w:cs="細明體" w:hint="eastAsia"/>
        </w:rPr>
        <w:t>部</w:t>
      </w:r>
    </w:p>
    <w:p w:rsidR="00553029" w:rsidRPr="00AE492F" w:rsidRDefault="00553029" w:rsidP="00553029">
      <w:pPr>
        <w:pStyle w:val="a3"/>
        <w:numPr>
          <w:ilvl w:val="0"/>
          <w:numId w:val="17"/>
        </w:numPr>
        <w:rPr>
          <w:rFonts w:asciiTheme="minorHAnsi" w:hAnsiTheme="minorHAnsi" w:cs="Times New Roman"/>
        </w:rPr>
      </w:pPr>
      <w:r w:rsidRPr="00AE492F">
        <w:rPr>
          <w:rFonts w:hAnsi="細明體" w:cs="細明體" w:hint="eastAsia"/>
        </w:rPr>
        <w:t>資訊系統管理組</w:t>
      </w:r>
    </w:p>
    <w:p w:rsidR="00553029" w:rsidRPr="007517FB" w:rsidRDefault="00553029" w:rsidP="00553029">
      <w:pPr>
        <w:pStyle w:val="a3"/>
        <w:rPr>
          <w:rFonts w:hAnsi="細明體" w:cs="細明體" w:hint="eastAsia"/>
        </w:rPr>
      </w:pPr>
    </w:p>
    <w:p w:rsidR="00553029" w:rsidRPr="007517FB" w:rsidRDefault="00553029" w:rsidP="00553029">
      <w:pPr>
        <w:pStyle w:val="a3"/>
        <w:rPr>
          <w:rFonts w:hAnsi="細明體" w:cs="細明體"/>
        </w:rPr>
      </w:pPr>
      <w:r w:rsidRPr="007517FB">
        <w:rPr>
          <w:rFonts w:hAnsi="細明體" w:cs="細明體" w:hint="eastAsia"/>
        </w:rPr>
        <w:t>機構事務科</w:t>
      </w:r>
    </w:p>
    <w:p w:rsidR="00553029" w:rsidRDefault="00553029" w:rsidP="00553029">
      <w:pPr>
        <w:pStyle w:val="a3"/>
        <w:numPr>
          <w:ilvl w:val="0"/>
          <w:numId w:val="19"/>
        </w:numPr>
        <w:rPr>
          <w:rFonts w:asciiTheme="minorHAnsi" w:hAnsiTheme="minorHAnsi" w:cs="Times New Roman"/>
        </w:rPr>
      </w:pPr>
      <w:r w:rsidRPr="007517FB">
        <w:rPr>
          <w:rFonts w:hAnsi="細明體" w:cs="細明體" w:hint="eastAsia"/>
        </w:rPr>
        <w:t>人力資源及行政部</w:t>
      </w:r>
    </w:p>
    <w:p w:rsidR="00553029" w:rsidRPr="00A95660" w:rsidRDefault="00553029" w:rsidP="00553029">
      <w:pPr>
        <w:pStyle w:val="a3"/>
        <w:numPr>
          <w:ilvl w:val="0"/>
          <w:numId w:val="19"/>
        </w:numPr>
        <w:rPr>
          <w:rFonts w:asciiTheme="minorHAnsi" w:hAnsiTheme="minorHAnsi" w:cs="Times New Roman"/>
        </w:rPr>
      </w:pPr>
      <w:r w:rsidRPr="00A95660">
        <w:rPr>
          <w:rFonts w:hAnsi="細明體" w:cs="細明體" w:hint="eastAsia"/>
        </w:rPr>
        <w:t>財務及採購部</w:t>
      </w:r>
    </w:p>
    <w:p w:rsidR="00553029" w:rsidRPr="00A95660" w:rsidRDefault="00553029" w:rsidP="00553029">
      <w:pPr>
        <w:pStyle w:val="a3"/>
        <w:numPr>
          <w:ilvl w:val="0"/>
          <w:numId w:val="19"/>
        </w:numPr>
        <w:rPr>
          <w:rFonts w:asciiTheme="minorHAnsi" w:hAnsiTheme="minorHAnsi" w:cs="Times New Roman"/>
        </w:rPr>
      </w:pPr>
      <w:r w:rsidRPr="00A95660">
        <w:rPr>
          <w:rFonts w:hAnsi="細明體" w:cs="細明體" w:hint="eastAsia"/>
        </w:rPr>
        <w:t>理事會秘書處</w:t>
      </w:r>
    </w:p>
    <w:p w:rsidR="00553029" w:rsidRPr="007517FB" w:rsidRDefault="00553029" w:rsidP="00553029">
      <w:pPr>
        <w:pStyle w:val="a3"/>
        <w:rPr>
          <w:rFonts w:hAnsi="細明體" w:cs="細明體" w:hint="eastAsia"/>
        </w:rPr>
      </w:pPr>
    </w:p>
    <w:p w:rsidR="00553029" w:rsidRDefault="00553029" w:rsidP="00553029">
      <w:pPr>
        <w:pStyle w:val="a3"/>
        <w:rPr>
          <w:rFonts w:hAnsi="細明體" w:cs="細明體"/>
        </w:rPr>
      </w:pPr>
      <w:r w:rsidRPr="007517FB">
        <w:rPr>
          <w:rFonts w:hAnsi="細明體" w:cs="細明體" w:hint="eastAsia"/>
        </w:rPr>
        <w:t>企業傳訊及市務部</w:t>
      </w:r>
    </w:p>
    <w:p w:rsidR="00553029" w:rsidRDefault="00553029" w:rsidP="00553029">
      <w:pPr>
        <w:pStyle w:val="a3"/>
        <w:rPr>
          <w:rFonts w:hAnsi="細明體" w:cs="細明體" w:hint="eastAsia"/>
        </w:rPr>
      </w:pPr>
    </w:p>
    <w:p w:rsidR="00553029" w:rsidRDefault="00553029" w:rsidP="00553029">
      <w:pPr>
        <w:pStyle w:val="a3"/>
        <w:rPr>
          <w:rFonts w:hAnsi="細明體" w:cs="細明體"/>
        </w:rPr>
      </w:pPr>
      <w:r w:rsidRPr="007517FB">
        <w:rPr>
          <w:rFonts w:hAnsi="細明體" w:cs="細明體" w:hint="eastAsia"/>
        </w:rPr>
        <w:t>內部審計及風險管理辦公室</w:t>
      </w:r>
    </w:p>
    <w:p w:rsidR="00553029" w:rsidRPr="007517FB" w:rsidRDefault="00553029" w:rsidP="00553029">
      <w:pPr>
        <w:pStyle w:val="a3"/>
        <w:rPr>
          <w:rFonts w:hAnsi="細明體" w:cs="細明體" w:hint="eastAsia"/>
        </w:rPr>
      </w:pPr>
    </w:p>
    <w:p w:rsidR="00553029" w:rsidRPr="007517FB" w:rsidRDefault="00553029" w:rsidP="00553029">
      <w:pPr>
        <w:pStyle w:val="a3"/>
        <w:rPr>
          <w:rFonts w:hAnsi="細明體" w:cs="細明體" w:hint="eastAsia"/>
        </w:rPr>
      </w:pPr>
      <w:r w:rsidRPr="007517FB">
        <w:rPr>
          <w:rFonts w:hAnsi="細明體" w:cs="細明體" w:hint="eastAsia"/>
        </w:rPr>
        <w:t>香港附屬公司</w:t>
      </w:r>
    </w:p>
    <w:p w:rsidR="00553029" w:rsidRPr="00C15235" w:rsidRDefault="00553029" w:rsidP="00553029">
      <w:pPr>
        <w:pStyle w:val="a3"/>
        <w:numPr>
          <w:ilvl w:val="0"/>
          <w:numId w:val="19"/>
        </w:numPr>
        <w:rPr>
          <w:rFonts w:asciiTheme="minorHAnsi" w:hAnsiTheme="minorHAnsi" w:cs="Times New Roman"/>
        </w:rPr>
      </w:pPr>
      <w:r w:rsidRPr="00C15235">
        <w:rPr>
          <w:rFonts w:hAnsi="細明體" w:cs="細明體" w:hint="eastAsia"/>
        </w:rPr>
        <w:t>生產力（控股）有限公司</w:t>
      </w:r>
    </w:p>
    <w:p w:rsidR="00553029" w:rsidRPr="00C15235" w:rsidRDefault="00553029" w:rsidP="00553029">
      <w:pPr>
        <w:pStyle w:val="a3"/>
        <w:numPr>
          <w:ilvl w:val="0"/>
          <w:numId w:val="19"/>
        </w:numPr>
        <w:rPr>
          <w:rFonts w:asciiTheme="minorHAnsi" w:hAnsiTheme="minorHAnsi" w:cs="Times New Roman" w:hint="eastAsia"/>
        </w:rPr>
      </w:pPr>
      <w:r w:rsidRPr="00C15235">
        <w:rPr>
          <w:rFonts w:hAnsi="細明體" w:cs="細明體" w:hint="eastAsia"/>
        </w:rPr>
        <w:t>生產力科技（控股）有限公司</w:t>
      </w:r>
    </w:p>
    <w:p w:rsidR="00553029" w:rsidRPr="007517FB" w:rsidRDefault="00553029" w:rsidP="00553029">
      <w:pPr>
        <w:pStyle w:val="a3"/>
        <w:rPr>
          <w:rFonts w:hAnsi="細明體" w:cs="細明體"/>
        </w:rPr>
      </w:pPr>
    </w:p>
    <w:p w:rsidR="00553029" w:rsidRPr="007517FB" w:rsidRDefault="00553029" w:rsidP="00553029">
      <w:pPr>
        <w:pStyle w:val="a3"/>
        <w:rPr>
          <w:rFonts w:hAnsi="細明體" w:cs="細明體"/>
        </w:rPr>
      </w:pPr>
      <w:r w:rsidRPr="007517FB">
        <w:rPr>
          <w:rFonts w:hAnsi="細明體" w:cs="細明體" w:hint="eastAsia"/>
        </w:rPr>
        <w:t>內地附屬公司</w:t>
      </w:r>
    </w:p>
    <w:p w:rsidR="00553029" w:rsidRPr="00C15235" w:rsidRDefault="00553029" w:rsidP="00553029">
      <w:pPr>
        <w:pStyle w:val="a3"/>
        <w:numPr>
          <w:ilvl w:val="0"/>
          <w:numId w:val="19"/>
        </w:numPr>
        <w:rPr>
          <w:rFonts w:asciiTheme="minorHAnsi" w:hAnsiTheme="minorHAnsi" w:cs="Times New Roman"/>
        </w:rPr>
      </w:pPr>
      <w:r w:rsidRPr="00C15235">
        <w:rPr>
          <w:rFonts w:hAnsi="細明體" w:cs="細明體" w:hint="eastAsia"/>
        </w:rPr>
        <w:lastRenderedPageBreak/>
        <w:t>生產力（廣州）諮詢有限公司</w:t>
      </w:r>
    </w:p>
    <w:p w:rsidR="00553029" w:rsidRPr="00C15235" w:rsidRDefault="00553029" w:rsidP="00553029">
      <w:pPr>
        <w:pStyle w:val="a3"/>
        <w:numPr>
          <w:ilvl w:val="0"/>
          <w:numId w:val="19"/>
        </w:numPr>
        <w:rPr>
          <w:rFonts w:asciiTheme="minorHAnsi" w:hAnsiTheme="minorHAnsi" w:cs="Times New Roman"/>
        </w:rPr>
      </w:pPr>
      <w:r w:rsidRPr="00C15235">
        <w:rPr>
          <w:rFonts w:hAnsi="細明體" w:cs="細明體" w:hint="eastAsia"/>
        </w:rPr>
        <w:t>生產力（東莞）諮詢有限公司</w:t>
      </w:r>
    </w:p>
    <w:p w:rsidR="00337E77" w:rsidRPr="00802D9E" w:rsidRDefault="00553029" w:rsidP="00553029">
      <w:pPr>
        <w:pStyle w:val="a3"/>
        <w:rPr>
          <w:rFonts w:asciiTheme="minorHAnsi" w:hAnsiTheme="minorHAnsi" w:cs="Times New Roman"/>
        </w:rPr>
      </w:pPr>
      <w:r w:rsidRPr="00C15235">
        <w:rPr>
          <w:rFonts w:hAnsi="細明體" w:cs="細明體" w:hint="eastAsia"/>
        </w:rPr>
        <w:t>生產力（深圳）諮詢有限公司</w:t>
      </w:r>
    </w:p>
    <w:p w:rsidR="00337E77" w:rsidRPr="00802D9E" w:rsidRDefault="00337E77" w:rsidP="00DD3154">
      <w:pPr>
        <w:pStyle w:val="a3"/>
        <w:rPr>
          <w:rFonts w:asciiTheme="minorHAnsi" w:hAnsiTheme="minorHAnsi" w:cs="Times New Roman"/>
        </w:rPr>
      </w:pPr>
    </w:p>
    <w:p w:rsidR="00644FD7" w:rsidRPr="003924FE" w:rsidRDefault="00644FD7" w:rsidP="00644FD7">
      <w:pPr>
        <w:pStyle w:val="a3"/>
        <w:rPr>
          <w:rFonts w:asciiTheme="minorHAnsi" w:hAnsiTheme="minorHAnsi" w:cs="Times New Roman"/>
        </w:rPr>
      </w:pPr>
      <w:r w:rsidRPr="003924FE">
        <w:rPr>
          <w:rFonts w:hAnsi="細明體" w:cs="細明體" w:hint="eastAsia"/>
          <w:b/>
        </w:rPr>
        <w:t>附屬公司</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生產力（控股）有限公司及珠三角的獨資企業</w:t>
      </w:r>
    </w:p>
    <w:p w:rsidR="00644FD7" w:rsidRPr="007517FB" w:rsidRDefault="00644FD7" w:rsidP="00644FD7">
      <w:pPr>
        <w:pStyle w:val="a3"/>
        <w:rPr>
          <w:rFonts w:hAnsi="細明體" w:cs="細明體"/>
        </w:rPr>
      </w:pPr>
      <w:r w:rsidRPr="007517FB">
        <w:rPr>
          <w:rFonts w:hAnsi="細明體" w:cs="細明體" w:hint="eastAsia"/>
        </w:rPr>
        <w:t>生產力（控股）有限公司成立於2003年7月28日，為珠三角區內港資企業提供橫跨價值鏈的綜合支援，協助企業提升卓越生產力。</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為了達成上述目標，生產力（控股）有限公司分別於2003及2004年在珠三角成立了生產力（廣州）諮詢有限公司、生產力（東莞）諮詢有限公司及生產力（深圳）諮詢有限公司等三家獨資企業。</w:t>
      </w:r>
    </w:p>
    <w:p w:rsidR="00644FD7" w:rsidRPr="007517FB" w:rsidRDefault="00644FD7" w:rsidP="00644FD7">
      <w:pPr>
        <w:pStyle w:val="a3"/>
        <w:rPr>
          <w:rFonts w:hAnsi="細明體" w:cs="細明體"/>
        </w:rPr>
      </w:pPr>
    </w:p>
    <w:p w:rsidR="00644FD7" w:rsidRPr="003924FE" w:rsidRDefault="00644FD7" w:rsidP="00644FD7">
      <w:pPr>
        <w:pStyle w:val="a3"/>
        <w:rPr>
          <w:rFonts w:hAnsi="細明體" w:cs="細明體"/>
        </w:rPr>
      </w:pPr>
      <w:r w:rsidRPr="003924FE">
        <w:rPr>
          <w:rFonts w:hAnsi="細明體" w:cs="細明體" w:hint="eastAsia"/>
        </w:rPr>
        <w:t>生產力（控股）有限公司</w:t>
      </w:r>
    </w:p>
    <w:p w:rsidR="00644FD7" w:rsidRPr="007517FB" w:rsidRDefault="00644FD7" w:rsidP="00644FD7">
      <w:pPr>
        <w:pStyle w:val="a3"/>
        <w:rPr>
          <w:rFonts w:hAnsi="細明體" w:cs="細明體"/>
        </w:rPr>
      </w:pPr>
      <w:r w:rsidRPr="007517FB">
        <w:rPr>
          <w:rFonts w:hAnsi="細明體" w:cs="細明體" w:hint="eastAsia"/>
        </w:rPr>
        <w:t>董事局</w:t>
      </w:r>
    </w:p>
    <w:p w:rsidR="00644FD7" w:rsidRPr="007517FB" w:rsidRDefault="00644FD7" w:rsidP="00644FD7">
      <w:pPr>
        <w:pStyle w:val="a3"/>
        <w:rPr>
          <w:rFonts w:hAnsi="細明體" w:cs="細明體"/>
        </w:rPr>
      </w:pPr>
      <w:r w:rsidRPr="007517FB">
        <w:rPr>
          <w:rFonts w:hAnsi="細明體" w:cs="細明體" w:hint="eastAsia"/>
        </w:rPr>
        <w:t>陳鎮仁（董事局主席。劉展灝於2015年7月</w:t>
      </w:r>
    </w:p>
    <w:p w:rsidR="00644FD7" w:rsidRPr="007517FB" w:rsidRDefault="00644FD7" w:rsidP="00644FD7">
      <w:pPr>
        <w:pStyle w:val="a3"/>
        <w:rPr>
          <w:rFonts w:hAnsi="細明體" w:cs="細明體"/>
        </w:rPr>
      </w:pPr>
      <w:r w:rsidRPr="007517FB">
        <w:rPr>
          <w:rFonts w:hAnsi="細明體" w:cs="細明體" w:hint="eastAsia"/>
        </w:rPr>
        <w:t>1日接任）、麥鄧碧儀、伍志強、王榮珍（蔡淑嫻於2015年8月19日接任）、楊悰傑</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生產力（廣州）諮詢有限公司</w:t>
      </w:r>
    </w:p>
    <w:p w:rsidR="00644FD7" w:rsidRPr="007517FB" w:rsidRDefault="00644FD7" w:rsidP="00644FD7">
      <w:pPr>
        <w:pStyle w:val="a3"/>
        <w:rPr>
          <w:rFonts w:hAnsi="細明體" w:cs="細明體"/>
        </w:rPr>
      </w:pPr>
      <w:r w:rsidRPr="007517FB">
        <w:rPr>
          <w:rFonts w:hAnsi="細明體" w:cs="細明體" w:hint="eastAsia"/>
        </w:rPr>
        <w:t>生產力（東莞）諮詢有限公司</w:t>
      </w:r>
    </w:p>
    <w:p w:rsidR="00644FD7" w:rsidRPr="007517FB" w:rsidRDefault="00644FD7" w:rsidP="00644FD7">
      <w:pPr>
        <w:pStyle w:val="a3"/>
        <w:rPr>
          <w:rFonts w:hAnsi="細明體" w:cs="細明體"/>
        </w:rPr>
      </w:pPr>
      <w:r w:rsidRPr="007517FB">
        <w:rPr>
          <w:rFonts w:hAnsi="細明體" w:cs="細明體" w:hint="eastAsia"/>
        </w:rPr>
        <w:t>生產力（深圳）諮詢有限公司</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董事局</w:t>
      </w:r>
    </w:p>
    <w:p w:rsidR="00644FD7" w:rsidRPr="007517FB" w:rsidRDefault="00644FD7" w:rsidP="00644FD7">
      <w:pPr>
        <w:pStyle w:val="a3"/>
        <w:rPr>
          <w:rFonts w:hAnsi="細明體" w:cs="細明體"/>
        </w:rPr>
      </w:pPr>
      <w:r w:rsidRPr="007517FB">
        <w:rPr>
          <w:rFonts w:hAnsi="細明體" w:cs="細明體" w:hint="eastAsia"/>
        </w:rPr>
        <w:t>林植廷（董事局主席）、林芷君、老少聰、麥鄧碧儀、潘永生、譚錫榮</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生產力科技（控股）有限公司</w:t>
      </w:r>
    </w:p>
    <w:p w:rsidR="00644FD7" w:rsidRPr="007517FB" w:rsidRDefault="00644FD7" w:rsidP="00644FD7">
      <w:pPr>
        <w:pStyle w:val="a3"/>
        <w:rPr>
          <w:rFonts w:hAnsi="細明體" w:cs="細明體"/>
        </w:rPr>
      </w:pPr>
      <w:r w:rsidRPr="007517FB">
        <w:rPr>
          <w:rFonts w:hAnsi="細明體" w:cs="細明體" w:hint="eastAsia"/>
        </w:rPr>
        <w:t>生產力科技（控股）有限公司在2004年9月1日成立，以協助生產力局將具有市場潛力的專利、技術及項目成果轉化為商品。該公司為研發成果提供直接有效的商品化平台，致力促進香港發展科技密集的經濟活動。</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生產力科技（控股）有限公司在本年度成功透過授權把四項科技商品化，包括薄膜過濾中水回用系統，AquaSed建築地盤污水處理系統，Envirowash建築地盤輪胎清洗機，以及皮膚光學影像系統。</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董事局</w:t>
      </w:r>
    </w:p>
    <w:p w:rsidR="00644FD7" w:rsidRPr="007517FB" w:rsidRDefault="00644FD7" w:rsidP="00644FD7">
      <w:pPr>
        <w:pStyle w:val="a3"/>
        <w:rPr>
          <w:rFonts w:hAnsi="細明體" w:cs="細明體"/>
        </w:rPr>
      </w:pPr>
      <w:r w:rsidRPr="007517FB">
        <w:rPr>
          <w:rFonts w:hAnsi="細明體" w:cs="細明體" w:hint="eastAsia"/>
        </w:rPr>
        <w:t>陳鎮仁（董事局主席。劉展灝於2015年7月1日接任）、鄭文聰、麥鄧碧儀、</w:t>
      </w:r>
      <w:r w:rsidRPr="007517FB">
        <w:rPr>
          <w:rFonts w:hAnsi="細明體" w:cs="細明體" w:hint="eastAsia"/>
        </w:rPr>
        <w:lastRenderedPageBreak/>
        <w:t>王榮珍（蔡淑嫻於2015年8月19日接任）、楊悰傑</w:t>
      </w:r>
    </w:p>
    <w:p w:rsidR="00644FD7" w:rsidRPr="007517FB" w:rsidRDefault="00644FD7" w:rsidP="00644FD7">
      <w:pPr>
        <w:pStyle w:val="a3"/>
        <w:rPr>
          <w:rFonts w:hAnsi="細明體" w:cs="細明體"/>
        </w:rPr>
      </w:pPr>
    </w:p>
    <w:p w:rsidR="00644FD7" w:rsidRPr="007517FB" w:rsidRDefault="00644FD7" w:rsidP="00644FD7">
      <w:pPr>
        <w:pStyle w:val="a3"/>
        <w:rPr>
          <w:rFonts w:hAnsi="細明體" w:cs="細明體"/>
        </w:rPr>
      </w:pPr>
      <w:r w:rsidRPr="007517FB">
        <w:rPr>
          <w:rFonts w:hAnsi="細明體" w:cs="細明體" w:hint="eastAsia"/>
        </w:rPr>
        <w:t>截至2015年3月31日</w:t>
      </w:r>
    </w:p>
    <w:p w:rsidR="00337E77" w:rsidRPr="00802D9E" w:rsidRDefault="00337E77" w:rsidP="00766380">
      <w:pPr>
        <w:pStyle w:val="a3"/>
        <w:rPr>
          <w:rFonts w:asciiTheme="minorHAnsi" w:hAnsiTheme="minorHAnsi" w:cs="Times New Roman"/>
        </w:rPr>
      </w:pPr>
    </w:p>
    <w:p w:rsidR="00337E77" w:rsidRPr="00802D9E" w:rsidRDefault="00337E77" w:rsidP="00DD3154">
      <w:pPr>
        <w:pStyle w:val="a3"/>
        <w:rPr>
          <w:rFonts w:asciiTheme="minorHAnsi" w:hAnsiTheme="minorHAnsi" w:cs="Times New Roman"/>
        </w:rPr>
      </w:pPr>
    </w:p>
    <w:p w:rsidR="005D26AE" w:rsidRPr="00D11EA8" w:rsidRDefault="005D26AE" w:rsidP="005D26AE">
      <w:pPr>
        <w:pStyle w:val="a3"/>
        <w:rPr>
          <w:rFonts w:hAnsi="細明體" w:cs="細明體"/>
          <w:b/>
        </w:rPr>
      </w:pPr>
      <w:r w:rsidRPr="00D11EA8">
        <w:rPr>
          <w:rFonts w:hAnsi="細明體" w:cs="細明體" w:hint="eastAsia"/>
          <w:b/>
        </w:rPr>
        <w:t>財務報告</w:t>
      </w:r>
    </w:p>
    <w:p w:rsidR="005D26AE" w:rsidRPr="007517FB" w:rsidRDefault="005D26AE" w:rsidP="005D26AE">
      <w:pPr>
        <w:pStyle w:val="a3"/>
        <w:rPr>
          <w:rFonts w:hAnsi="細明體" w:cs="細明體"/>
        </w:rPr>
      </w:pPr>
    </w:p>
    <w:p w:rsidR="005D26AE" w:rsidRPr="007517FB" w:rsidRDefault="005D26AE" w:rsidP="005D26AE">
      <w:pPr>
        <w:pStyle w:val="a3"/>
        <w:rPr>
          <w:rFonts w:hAnsi="細明體" w:cs="細明體"/>
        </w:rPr>
      </w:pPr>
      <w:r w:rsidRPr="007517FB">
        <w:rPr>
          <w:rFonts w:hAnsi="細明體" w:cs="細明體" w:hint="eastAsia"/>
        </w:rPr>
        <w:t>香港生產力促進局及其附屬公司全年截至二零一五年三月三十一日止的綜合賬目經由外部核數師「羅兵咸永道會計師事務所」審計，並獲發無保留審計意見書。綜合資產負債表、綜合收支賬目及綜合全面收益表詳載於後頁。</w:t>
      </w:r>
    </w:p>
    <w:p w:rsidR="005D26AE" w:rsidRPr="007517FB" w:rsidRDefault="005D26AE" w:rsidP="005D26AE">
      <w:pPr>
        <w:pStyle w:val="a3"/>
        <w:rPr>
          <w:rFonts w:hAnsi="細明體" w:cs="細明體"/>
        </w:rPr>
      </w:pPr>
    </w:p>
    <w:p w:rsidR="005D26AE" w:rsidRPr="007517FB" w:rsidRDefault="005D26AE" w:rsidP="005D26AE">
      <w:pPr>
        <w:pStyle w:val="a3"/>
        <w:rPr>
          <w:rFonts w:hAnsi="細明體" w:cs="細明體"/>
        </w:rPr>
      </w:pPr>
      <w:r w:rsidRPr="007517FB">
        <w:rPr>
          <w:rFonts w:hAnsi="細明體" w:cs="細明體" w:hint="eastAsia"/>
        </w:rPr>
        <w:t>「獨立核數師報告及財務報告」全文可於生產力局網站下載：www.hkpc.org</w:t>
      </w:r>
    </w:p>
    <w:p w:rsidR="005D26AE" w:rsidRPr="007517FB" w:rsidRDefault="005D26AE" w:rsidP="005D26AE">
      <w:pPr>
        <w:pStyle w:val="a3"/>
        <w:rPr>
          <w:rFonts w:hAnsi="細明體" w:cs="細明體"/>
        </w:rPr>
      </w:pPr>
    </w:p>
    <w:p w:rsidR="005D26AE" w:rsidRPr="007517FB" w:rsidRDefault="005D26AE" w:rsidP="005D26AE">
      <w:pPr>
        <w:pStyle w:val="a3"/>
        <w:rPr>
          <w:rFonts w:hAnsi="細明體" w:cs="細明體"/>
        </w:rPr>
      </w:pPr>
      <w:r w:rsidRPr="007517FB">
        <w:rPr>
          <w:rFonts w:hAnsi="細明體" w:cs="細明體" w:hint="eastAsia"/>
        </w:rPr>
        <w:t>綜合資產負債表</w:t>
      </w:r>
    </w:p>
    <w:p w:rsidR="004A5499" w:rsidRPr="00802D9E" w:rsidRDefault="005D26AE" w:rsidP="005D26AE">
      <w:pPr>
        <w:pStyle w:val="a3"/>
        <w:rPr>
          <w:rFonts w:asciiTheme="minorHAnsi" w:hAnsiTheme="minorHAnsi" w:cs="Times New Roman"/>
        </w:rPr>
      </w:pPr>
      <w:r w:rsidRPr="007517FB">
        <w:rPr>
          <w:rFonts w:hAnsi="細明體" w:cs="細明體" w:hint="eastAsia"/>
        </w:rPr>
        <w:t>於2015年3月31日（以港幣為單位</w:t>
      </w:r>
    </w:p>
    <w:tbl>
      <w:tblPr>
        <w:tblStyle w:val="a9"/>
        <w:tblW w:w="0" w:type="auto"/>
        <w:tblLook w:val="04A0" w:firstRow="1" w:lastRow="0" w:firstColumn="1" w:lastColumn="0" w:noHBand="0" w:noVBand="1"/>
      </w:tblPr>
      <w:tblGrid>
        <w:gridCol w:w="2760"/>
        <w:gridCol w:w="2767"/>
        <w:gridCol w:w="2769"/>
      </w:tblGrid>
      <w:tr w:rsidR="004A5499" w:rsidRPr="00802D9E" w:rsidTr="004A5499">
        <w:tc>
          <w:tcPr>
            <w:tcW w:w="2787" w:type="dxa"/>
          </w:tcPr>
          <w:p w:rsidR="004A5499" w:rsidRPr="00802D9E" w:rsidRDefault="004A5499" w:rsidP="004A5499">
            <w:pPr>
              <w:pStyle w:val="a3"/>
              <w:snapToGrid w:val="0"/>
              <w:spacing w:before="90" w:after="54"/>
              <w:rPr>
                <w:rFonts w:asciiTheme="minorHAnsi" w:hAnsiTheme="minorHAnsi" w:cs="Times New Roman"/>
                <w:sz w:val="20"/>
                <w:szCs w:val="20"/>
                <w:lang w:eastAsia="zh-HK"/>
              </w:rPr>
            </w:pPr>
          </w:p>
        </w:tc>
        <w:tc>
          <w:tcPr>
            <w:tcW w:w="2787" w:type="dxa"/>
          </w:tcPr>
          <w:p w:rsidR="004A5499" w:rsidRPr="00802D9E" w:rsidRDefault="004A5499" w:rsidP="003E337D">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sidR="003E337D">
              <w:rPr>
                <w:rFonts w:asciiTheme="minorHAnsi" w:hAnsiTheme="minorHAnsi" w:cs="Times New Roman"/>
                <w:sz w:val="20"/>
                <w:szCs w:val="20"/>
              </w:rPr>
              <w:t>5</w:t>
            </w:r>
          </w:p>
        </w:tc>
        <w:tc>
          <w:tcPr>
            <w:tcW w:w="2788" w:type="dxa"/>
          </w:tcPr>
          <w:p w:rsidR="004A5499" w:rsidRPr="00802D9E" w:rsidRDefault="003E337D" w:rsidP="00C92F6F">
            <w:pPr>
              <w:pStyle w:val="a3"/>
              <w:snapToGrid w:val="0"/>
              <w:spacing w:before="90" w:after="54"/>
              <w:jc w:val="center"/>
              <w:rPr>
                <w:rFonts w:asciiTheme="minorHAnsi" w:hAnsiTheme="minorHAnsi" w:cs="Times New Roman"/>
                <w:sz w:val="20"/>
                <w:szCs w:val="20"/>
                <w:lang w:eastAsia="zh-HK"/>
              </w:rPr>
            </w:pPr>
            <w:r>
              <w:rPr>
                <w:rFonts w:asciiTheme="minorHAnsi" w:hAnsiTheme="minorHAnsi" w:cs="Times New Roman" w:hint="eastAsia"/>
                <w:sz w:val="20"/>
                <w:szCs w:val="20"/>
                <w:lang w:eastAsia="zh-HK"/>
              </w:rPr>
              <w:t>2014</w:t>
            </w:r>
          </w:p>
        </w:tc>
      </w:tr>
      <w:tr w:rsidR="004A5499" w:rsidRPr="00802D9E" w:rsidTr="003E7EB2">
        <w:tc>
          <w:tcPr>
            <w:tcW w:w="2787" w:type="dxa"/>
          </w:tcPr>
          <w:p w:rsidR="004A5499" w:rsidRPr="00802D9E" w:rsidRDefault="005D26AE" w:rsidP="004A5499">
            <w:pPr>
              <w:pStyle w:val="a3"/>
              <w:snapToGrid w:val="0"/>
              <w:spacing w:before="90" w:after="54"/>
              <w:rPr>
                <w:rFonts w:asciiTheme="minorHAnsi" w:hAnsiTheme="minorHAnsi" w:cs="Times New Roman"/>
                <w:sz w:val="20"/>
                <w:szCs w:val="20"/>
                <w:lang w:eastAsia="zh-HK"/>
              </w:rPr>
            </w:pPr>
            <w:r w:rsidRPr="008B4807">
              <w:rPr>
                <w:rFonts w:hAnsi="細明體" w:cs="細明體" w:hint="eastAsia"/>
                <w:sz w:val="20"/>
                <w:szCs w:val="20"/>
              </w:rPr>
              <w:t>非流動資產</w:t>
            </w:r>
          </w:p>
        </w:tc>
        <w:tc>
          <w:tcPr>
            <w:tcW w:w="2787" w:type="dxa"/>
            <w:vAlign w:val="center"/>
          </w:tcPr>
          <w:p w:rsidR="004A5499" w:rsidRPr="00802D9E" w:rsidRDefault="004A5499"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4A5499" w:rsidRPr="00802D9E" w:rsidRDefault="004A5499" w:rsidP="003E7EB2">
            <w:pPr>
              <w:pStyle w:val="a3"/>
              <w:snapToGrid w:val="0"/>
              <w:spacing w:before="90" w:after="54"/>
              <w:jc w:val="right"/>
              <w:rPr>
                <w:rFonts w:asciiTheme="minorHAnsi" w:hAnsiTheme="minorHAnsi" w:cs="Times New Roman"/>
                <w:sz w:val="20"/>
                <w:szCs w:val="20"/>
                <w:lang w:eastAsia="zh-HK"/>
              </w:rPr>
            </w:pPr>
          </w:p>
        </w:tc>
      </w:tr>
      <w:tr w:rsidR="004A5499" w:rsidRPr="00802D9E" w:rsidTr="003E7EB2">
        <w:tc>
          <w:tcPr>
            <w:tcW w:w="2787" w:type="dxa"/>
          </w:tcPr>
          <w:p w:rsidR="004A5499" w:rsidRPr="00802D9E" w:rsidRDefault="005D26AE" w:rsidP="004A5499">
            <w:pPr>
              <w:pStyle w:val="a3"/>
              <w:snapToGrid w:val="0"/>
              <w:spacing w:before="90" w:after="54"/>
              <w:rPr>
                <w:rFonts w:asciiTheme="minorHAnsi" w:hAnsiTheme="minorHAnsi" w:cs="Times New Roman"/>
                <w:sz w:val="20"/>
                <w:szCs w:val="20"/>
                <w:lang w:eastAsia="zh-HK"/>
              </w:rPr>
            </w:pPr>
            <w:r w:rsidRPr="008B4807">
              <w:rPr>
                <w:rFonts w:hAnsi="細明體" w:cs="細明體" w:hint="eastAsia"/>
                <w:sz w:val="20"/>
                <w:szCs w:val="20"/>
              </w:rPr>
              <w:t>固定資產</w:t>
            </w:r>
          </w:p>
        </w:tc>
        <w:tc>
          <w:tcPr>
            <w:tcW w:w="2787" w:type="dxa"/>
            <w:vAlign w:val="center"/>
          </w:tcPr>
          <w:p w:rsidR="004A5499" w:rsidRPr="00D27F6D" w:rsidRDefault="00D27F6D" w:rsidP="003E7EB2">
            <w:pPr>
              <w:pStyle w:val="a3"/>
              <w:snapToGrid w:val="0"/>
              <w:spacing w:before="90" w:after="54"/>
              <w:jc w:val="right"/>
              <w:rPr>
                <w:rFonts w:asciiTheme="minorHAnsi" w:hAnsiTheme="minorHAnsi" w:cs="Times New Roman"/>
                <w:sz w:val="20"/>
                <w:szCs w:val="20"/>
                <w:lang w:eastAsia="zh-HK"/>
              </w:rPr>
            </w:pPr>
            <w:r w:rsidRPr="00D27F6D">
              <w:rPr>
                <w:rFonts w:asciiTheme="minorHAnsi" w:hAnsiTheme="minorHAnsi" w:cs="Times New Roman"/>
                <w:sz w:val="20"/>
                <w:szCs w:val="20"/>
              </w:rPr>
              <w:t>$ 196,252,828</w:t>
            </w:r>
          </w:p>
        </w:tc>
        <w:tc>
          <w:tcPr>
            <w:tcW w:w="2788" w:type="dxa"/>
            <w:vAlign w:val="center"/>
          </w:tcPr>
          <w:p w:rsidR="004A5499" w:rsidRPr="00802D9E" w:rsidRDefault="003E337D" w:rsidP="003E7EB2">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$186,191,339</w:t>
            </w:r>
          </w:p>
        </w:tc>
      </w:tr>
      <w:tr w:rsidR="003E337D" w:rsidRPr="00802D9E" w:rsidTr="003E7EB2">
        <w:tc>
          <w:tcPr>
            <w:tcW w:w="2787" w:type="dxa"/>
          </w:tcPr>
          <w:p w:rsidR="003E337D" w:rsidRPr="00802D9E" w:rsidRDefault="002913CF" w:rsidP="003E337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無形資產</w:t>
            </w:r>
          </w:p>
        </w:tc>
        <w:tc>
          <w:tcPr>
            <w:tcW w:w="2787" w:type="dxa"/>
            <w:vAlign w:val="center"/>
          </w:tcPr>
          <w:p w:rsidR="003E337D" w:rsidRPr="00802D9E" w:rsidRDefault="00771A3B" w:rsidP="003E337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11,549,265</w:t>
            </w: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12,949,578</w:t>
            </w:r>
          </w:p>
        </w:tc>
      </w:tr>
      <w:tr w:rsidR="003E337D" w:rsidRPr="00802D9E" w:rsidTr="003E7EB2">
        <w:tc>
          <w:tcPr>
            <w:tcW w:w="2787" w:type="dxa"/>
          </w:tcPr>
          <w:p w:rsidR="003E337D" w:rsidRPr="00802D9E" w:rsidRDefault="002913CF" w:rsidP="003E337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於非控制全資公司的投資</w:t>
            </w:r>
          </w:p>
        </w:tc>
        <w:tc>
          <w:tcPr>
            <w:tcW w:w="2787" w:type="dxa"/>
            <w:vAlign w:val="center"/>
          </w:tcPr>
          <w:p w:rsidR="003E337D" w:rsidRPr="00802D9E" w:rsidRDefault="00771A3B" w:rsidP="003E337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10,000</w:t>
            </w: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10,000</w:t>
            </w:r>
          </w:p>
        </w:tc>
      </w:tr>
      <w:tr w:rsidR="003E337D" w:rsidRPr="00802D9E" w:rsidTr="003E7EB2">
        <w:tc>
          <w:tcPr>
            <w:tcW w:w="2787" w:type="dxa"/>
          </w:tcPr>
          <w:p w:rsidR="003E337D" w:rsidRPr="00802D9E" w:rsidRDefault="002913CF" w:rsidP="003E337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聯營公司權益</w:t>
            </w:r>
          </w:p>
        </w:tc>
        <w:tc>
          <w:tcPr>
            <w:tcW w:w="2787" w:type="dxa"/>
            <w:vAlign w:val="center"/>
          </w:tcPr>
          <w:p w:rsidR="003E337D" w:rsidRPr="00802D9E" w:rsidRDefault="00771A3B" w:rsidP="003E337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1,514,930</w:t>
            </w: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1,543,530</w:t>
            </w:r>
          </w:p>
        </w:tc>
      </w:tr>
      <w:tr w:rsidR="003E337D" w:rsidRPr="00802D9E" w:rsidTr="003E7EB2">
        <w:tc>
          <w:tcPr>
            <w:tcW w:w="2787" w:type="dxa"/>
          </w:tcPr>
          <w:p w:rsidR="003E337D" w:rsidRPr="00802D9E" w:rsidRDefault="002913CF" w:rsidP="003E337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按金</w:t>
            </w:r>
          </w:p>
        </w:tc>
        <w:tc>
          <w:tcPr>
            <w:tcW w:w="2787" w:type="dxa"/>
            <w:vAlign w:val="center"/>
          </w:tcPr>
          <w:p w:rsidR="003E337D" w:rsidRPr="00802D9E" w:rsidRDefault="00771A3B" w:rsidP="003E337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4,463,335</w:t>
            </w: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12,985,450</w:t>
            </w:r>
          </w:p>
        </w:tc>
      </w:tr>
      <w:tr w:rsidR="003E337D" w:rsidRPr="00802D9E" w:rsidTr="003E7EB2">
        <w:tc>
          <w:tcPr>
            <w:tcW w:w="2787" w:type="dxa"/>
          </w:tcPr>
          <w:p w:rsidR="003E337D" w:rsidRPr="00802D9E" w:rsidRDefault="003E337D" w:rsidP="003E337D">
            <w:pPr>
              <w:pStyle w:val="a3"/>
              <w:snapToGrid w:val="0"/>
              <w:spacing w:before="90" w:after="54"/>
              <w:rPr>
                <w:rFonts w:asciiTheme="minorHAnsi" w:hAnsiTheme="minorHAnsi" w:cs="Times New Roman"/>
                <w:sz w:val="20"/>
                <w:szCs w:val="20"/>
                <w:lang w:eastAsia="zh-HK"/>
              </w:rPr>
            </w:pPr>
          </w:p>
        </w:tc>
        <w:tc>
          <w:tcPr>
            <w:tcW w:w="2787" w:type="dxa"/>
            <w:vAlign w:val="center"/>
          </w:tcPr>
          <w:p w:rsidR="003E337D" w:rsidRPr="00802D9E" w:rsidRDefault="00771A3B" w:rsidP="003E337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$ 213,790,358</w:t>
            </w: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$213,679,897</w:t>
            </w:r>
          </w:p>
        </w:tc>
      </w:tr>
      <w:tr w:rsidR="003E337D" w:rsidRPr="00802D9E" w:rsidTr="003E7EB2">
        <w:tc>
          <w:tcPr>
            <w:tcW w:w="2787" w:type="dxa"/>
          </w:tcPr>
          <w:p w:rsidR="003E337D" w:rsidRPr="00802D9E" w:rsidRDefault="002913CF" w:rsidP="003E337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流動資產</w:t>
            </w:r>
          </w:p>
        </w:tc>
        <w:tc>
          <w:tcPr>
            <w:tcW w:w="2787"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rPr>
            </w:pPr>
          </w:p>
        </w:tc>
        <w:tc>
          <w:tcPr>
            <w:tcW w:w="2788" w:type="dxa"/>
            <w:vAlign w:val="center"/>
          </w:tcPr>
          <w:p w:rsidR="003E337D" w:rsidRPr="00802D9E" w:rsidRDefault="003E337D" w:rsidP="003E337D">
            <w:pPr>
              <w:pStyle w:val="a3"/>
              <w:snapToGrid w:val="0"/>
              <w:spacing w:before="90" w:after="54"/>
              <w:jc w:val="right"/>
              <w:rPr>
                <w:rFonts w:asciiTheme="minorHAnsi" w:hAnsiTheme="minorHAnsi" w:cs="Times New Roman"/>
                <w:sz w:val="20"/>
                <w:szCs w:val="20"/>
              </w:rPr>
            </w:pP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502C8D">
              <w:rPr>
                <w:rFonts w:hAnsi="細明體" w:cs="細明體" w:hint="eastAsia"/>
                <w:sz w:val="20"/>
                <w:szCs w:val="20"/>
              </w:rPr>
              <w:t>應收賬款、預付款項及按金</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$ 55,622,700</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$ 45,661,390</w:t>
            </w: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502C8D">
              <w:rPr>
                <w:rFonts w:hAnsi="細明體" w:cs="細明體" w:hint="eastAsia"/>
                <w:sz w:val="20"/>
                <w:szCs w:val="20"/>
              </w:rPr>
              <w:t>銀行存款及現金</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264,945,175</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242,772,928</w:t>
            </w:r>
          </w:p>
        </w:tc>
      </w:tr>
      <w:tr w:rsidR="002D3808" w:rsidRPr="00802D9E" w:rsidTr="003E7EB2">
        <w:tc>
          <w:tcPr>
            <w:tcW w:w="2787" w:type="dxa"/>
          </w:tcPr>
          <w:p w:rsidR="002D3808" w:rsidRPr="00802D9E" w:rsidRDefault="002D3808" w:rsidP="002D3808">
            <w:pPr>
              <w:pStyle w:val="a3"/>
              <w:snapToGrid w:val="0"/>
              <w:spacing w:before="90" w:after="54"/>
              <w:rPr>
                <w:rFonts w:asciiTheme="minorHAnsi" w:hAnsiTheme="minorHAnsi" w:cs="Times New Roman"/>
                <w:sz w:val="20"/>
                <w:szCs w:val="20"/>
                <w:lang w:eastAsia="zh-HK"/>
              </w:rPr>
            </w:pP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$ 320,567,875</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$ 288,434,318</w:t>
            </w: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流動負債</w:t>
            </w:r>
          </w:p>
        </w:tc>
        <w:tc>
          <w:tcPr>
            <w:tcW w:w="2787"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應付賬款及應計費用</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$ 211,946,106</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$181,464,672</w:t>
            </w: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應付非控制全資公司款項</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697,050</w:t>
            </w: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應付聯營公司款項</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812,536</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827,061</w:t>
            </w:r>
          </w:p>
        </w:tc>
      </w:tr>
      <w:tr w:rsidR="002D3808" w:rsidRPr="00802D9E" w:rsidTr="003E7EB2">
        <w:tc>
          <w:tcPr>
            <w:tcW w:w="2787" w:type="dxa"/>
          </w:tcPr>
          <w:p w:rsidR="002D3808" w:rsidRPr="00802D9E" w:rsidRDefault="002913CF"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應付稅項</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137,410</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168,363</w:t>
            </w:r>
          </w:p>
        </w:tc>
      </w:tr>
      <w:tr w:rsidR="002D3808" w:rsidRPr="00802D9E" w:rsidTr="003E7EB2">
        <w:tc>
          <w:tcPr>
            <w:tcW w:w="2787" w:type="dxa"/>
          </w:tcPr>
          <w:p w:rsidR="002D3808" w:rsidRPr="00802D9E" w:rsidRDefault="002D3808" w:rsidP="002D3808">
            <w:pPr>
              <w:pStyle w:val="a3"/>
              <w:snapToGrid w:val="0"/>
              <w:spacing w:before="90" w:after="54"/>
              <w:rPr>
                <w:rFonts w:asciiTheme="minorHAnsi" w:hAnsiTheme="minorHAnsi" w:cs="Times New Roman"/>
                <w:sz w:val="20"/>
                <w:szCs w:val="20"/>
                <w:lang w:eastAsia="zh-HK"/>
              </w:rPr>
            </w:pP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$ 212,896,052</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$183,157,146</w:t>
            </w:r>
          </w:p>
        </w:tc>
      </w:tr>
      <w:tr w:rsidR="002D3808" w:rsidRPr="00802D9E" w:rsidTr="003E7EB2">
        <w:tc>
          <w:tcPr>
            <w:tcW w:w="2787" w:type="dxa"/>
          </w:tcPr>
          <w:p w:rsidR="002D3808" w:rsidRPr="00802D9E" w:rsidRDefault="00A0099A"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流動資產淨值</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$ 107,671,823</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$105,277,172</w:t>
            </w:r>
          </w:p>
        </w:tc>
      </w:tr>
      <w:tr w:rsidR="002D3808" w:rsidRPr="00802D9E" w:rsidTr="003E7EB2">
        <w:tc>
          <w:tcPr>
            <w:tcW w:w="2787" w:type="dxa"/>
          </w:tcPr>
          <w:p w:rsidR="002D3808" w:rsidRPr="00802D9E" w:rsidRDefault="00A0099A"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淨資產</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$ 321,462,181</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$318,957,069</w:t>
            </w:r>
          </w:p>
        </w:tc>
      </w:tr>
      <w:tr w:rsidR="002D3808" w:rsidRPr="00802D9E" w:rsidTr="003E7EB2">
        <w:tc>
          <w:tcPr>
            <w:tcW w:w="2787" w:type="dxa"/>
          </w:tcPr>
          <w:p w:rsidR="00A0099A" w:rsidRDefault="00A0099A" w:rsidP="00A0099A">
            <w:pPr>
              <w:pStyle w:val="a3"/>
              <w:snapToGrid w:val="0"/>
              <w:spacing w:before="90" w:after="54"/>
              <w:rPr>
                <w:rFonts w:hAnsi="細明體" w:cs="細明體"/>
                <w:sz w:val="20"/>
                <w:szCs w:val="20"/>
              </w:rPr>
            </w:pPr>
            <w:r w:rsidRPr="000905B4">
              <w:rPr>
                <w:rFonts w:hAnsi="細明體" w:cs="細明體" w:hint="eastAsia"/>
                <w:sz w:val="20"/>
                <w:szCs w:val="20"/>
              </w:rPr>
              <w:lastRenderedPageBreak/>
              <w:t>生產力局應佔資本資助金</w:t>
            </w:r>
          </w:p>
          <w:p w:rsidR="002D3808" w:rsidRPr="00802D9E" w:rsidRDefault="00A0099A" w:rsidP="00A0099A">
            <w:pPr>
              <w:pStyle w:val="a3"/>
              <w:snapToGrid w:val="0"/>
              <w:spacing w:before="90" w:after="54"/>
              <w:ind w:firstLineChars="100" w:firstLine="200"/>
              <w:rPr>
                <w:rFonts w:asciiTheme="minorHAnsi" w:hAnsiTheme="minorHAnsi" w:cs="Times New Roman"/>
                <w:sz w:val="20"/>
                <w:szCs w:val="20"/>
                <w:lang w:eastAsia="zh-HK"/>
              </w:rPr>
            </w:pPr>
            <w:r w:rsidRPr="000905B4">
              <w:rPr>
                <w:rFonts w:hAnsi="細明體" w:cs="細明體" w:hint="eastAsia"/>
                <w:sz w:val="20"/>
                <w:szCs w:val="20"/>
              </w:rPr>
              <w:t>及儲備</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$ 320,372,049</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$317,339,552</w:t>
            </w:r>
          </w:p>
        </w:tc>
      </w:tr>
      <w:tr w:rsidR="002D3808" w:rsidRPr="00802D9E" w:rsidTr="003E7EB2">
        <w:tc>
          <w:tcPr>
            <w:tcW w:w="2787" w:type="dxa"/>
          </w:tcPr>
          <w:p w:rsidR="002D3808" w:rsidRPr="00802D9E" w:rsidRDefault="00A0099A" w:rsidP="002D3808">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及非控制性權益</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1,090,132</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1,617,517</w:t>
            </w:r>
          </w:p>
        </w:tc>
      </w:tr>
      <w:tr w:rsidR="002D3808" w:rsidRPr="00802D9E" w:rsidTr="003E7EB2">
        <w:tc>
          <w:tcPr>
            <w:tcW w:w="2787" w:type="dxa"/>
          </w:tcPr>
          <w:p w:rsidR="00A0099A" w:rsidRDefault="00A0099A" w:rsidP="00A0099A">
            <w:pPr>
              <w:pStyle w:val="a3"/>
              <w:rPr>
                <w:rFonts w:hAnsi="細明體" w:cs="細明體"/>
                <w:sz w:val="20"/>
                <w:szCs w:val="20"/>
              </w:rPr>
            </w:pPr>
            <w:r w:rsidRPr="000905B4">
              <w:rPr>
                <w:rFonts w:hAnsi="細明體" w:cs="細明體" w:hint="eastAsia"/>
                <w:sz w:val="20"/>
                <w:szCs w:val="20"/>
              </w:rPr>
              <w:t>資本資助金, 儲備</w:t>
            </w:r>
          </w:p>
          <w:p w:rsidR="002D3808" w:rsidRPr="00802D9E" w:rsidRDefault="00A0099A" w:rsidP="00A0099A">
            <w:pPr>
              <w:pStyle w:val="a3"/>
              <w:snapToGrid w:val="0"/>
              <w:spacing w:before="90" w:after="54"/>
              <w:ind w:firstLineChars="100" w:firstLine="200"/>
              <w:rPr>
                <w:rFonts w:asciiTheme="minorHAnsi" w:hAnsiTheme="minorHAnsi" w:cs="Times New Roman"/>
                <w:sz w:val="20"/>
                <w:szCs w:val="20"/>
                <w:lang w:eastAsia="zh-HK"/>
              </w:rPr>
            </w:pPr>
            <w:r w:rsidRPr="000905B4">
              <w:rPr>
                <w:rFonts w:hAnsi="細明體" w:cs="細明體" w:hint="eastAsia"/>
                <w:sz w:val="20"/>
                <w:szCs w:val="20"/>
              </w:rPr>
              <w:t>及非控制性權益</w:t>
            </w:r>
          </w:p>
        </w:tc>
        <w:tc>
          <w:tcPr>
            <w:tcW w:w="2787" w:type="dxa"/>
            <w:vAlign w:val="center"/>
          </w:tcPr>
          <w:p w:rsidR="002D3808" w:rsidRPr="00802D9E" w:rsidRDefault="00DB4A67" w:rsidP="002D3808">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$ 321,462,181</w:t>
            </w:r>
          </w:p>
        </w:tc>
        <w:tc>
          <w:tcPr>
            <w:tcW w:w="2788" w:type="dxa"/>
            <w:vAlign w:val="center"/>
          </w:tcPr>
          <w:p w:rsidR="002D3808" w:rsidRPr="00802D9E" w:rsidRDefault="002D3808" w:rsidP="002D3808">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$318,957,069</w:t>
            </w:r>
          </w:p>
        </w:tc>
      </w:tr>
    </w:tbl>
    <w:p w:rsidR="00337E77" w:rsidRPr="00802D9E" w:rsidRDefault="00337E77" w:rsidP="00DD3154">
      <w:pPr>
        <w:pStyle w:val="a3"/>
        <w:rPr>
          <w:rFonts w:asciiTheme="minorHAnsi" w:hAnsiTheme="minorHAnsi" w:cs="Times New Roman"/>
        </w:rPr>
      </w:pPr>
    </w:p>
    <w:p w:rsidR="00B9545B" w:rsidRPr="007517FB" w:rsidRDefault="00B9545B" w:rsidP="00B9545B">
      <w:pPr>
        <w:pStyle w:val="a3"/>
        <w:rPr>
          <w:rFonts w:hAnsi="細明體" w:cs="細明體"/>
        </w:rPr>
      </w:pPr>
      <w:r w:rsidRPr="007517FB">
        <w:rPr>
          <w:rFonts w:hAnsi="細明體" w:cs="細明體" w:hint="eastAsia"/>
        </w:rPr>
        <w:t>綜合收支賬目</w:t>
      </w:r>
    </w:p>
    <w:p w:rsidR="00337E77" w:rsidRPr="00802D9E" w:rsidRDefault="00B9545B" w:rsidP="00B9545B">
      <w:pPr>
        <w:pStyle w:val="a3"/>
        <w:rPr>
          <w:rFonts w:asciiTheme="minorHAnsi" w:hAnsiTheme="minorHAnsi" w:cs="Times New Roman"/>
        </w:rPr>
      </w:pPr>
      <w:r w:rsidRPr="007517FB">
        <w:rPr>
          <w:rFonts w:hAnsi="細明體" w:cs="細明體" w:hint="eastAsia"/>
        </w:rPr>
        <w:t>截至2015年3月31日止年度（以港幣為單位）</w:t>
      </w:r>
    </w:p>
    <w:tbl>
      <w:tblPr>
        <w:tblStyle w:val="a9"/>
        <w:tblW w:w="0" w:type="auto"/>
        <w:tblLook w:val="04A0" w:firstRow="1" w:lastRow="0" w:firstColumn="1" w:lastColumn="0" w:noHBand="0" w:noVBand="1"/>
      </w:tblPr>
      <w:tblGrid>
        <w:gridCol w:w="2763"/>
        <w:gridCol w:w="2766"/>
        <w:gridCol w:w="2767"/>
      </w:tblGrid>
      <w:tr w:rsidR="003E7EB2" w:rsidRPr="00802D9E" w:rsidTr="00613D44">
        <w:tc>
          <w:tcPr>
            <w:tcW w:w="2763" w:type="dxa"/>
          </w:tcPr>
          <w:p w:rsidR="003E7EB2" w:rsidRPr="00802D9E" w:rsidRDefault="003E7EB2" w:rsidP="00A72749">
            <w:pPr>
              <w:pStyle w:val="a3"/>
              <w:snapToGrid w:val="0"/>
              <w:spacing w:before="90" w:after="54"/>
              <w:rPr>
                <w:rFonts w:asciiTheme="minorHAnsi" w:hAnsiTheme="minorHAnsi" w:cs="Times New Roman"/>
                <w:sz w:val="20"/>
                <w:szCs w:val="20"/>
                <w:lang w:eastAsia="zh-HK"/>
              </w:rPr>
            </w:pPr>
          </w:p>
        </w:tc>
        <w:tc>
          <w:tcPr>
            <w:tcW w:w="2766" w:type="dxa"/>
          </w:tcPr>
          <w:p w:rsidR="003E7EB2" w:rsidRPr="00802D9E" w:rsidRDefault="003E7EB2" w:rsidP="00720EDB">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sidR="00720EDB">
              <w:rPr>
                <w:rFonts w:asciiTheme="minorHAnsi" w:hAnsiTheme="minorHAnsi" w:cs="Times New Roman"/>
                <w:sz w:val="20"/>
                <w:szCs w:val="20"/>
              </w:rPr>
              <w:t>5</w:t>
            </w:r>
          </w:p>
        </w:tc>
        <w:tc>
          <w:tcPr>
            <w:tcW w:w="2767" w:type="dxa"/>
          </w:tcPr>
          <w:p w:rsidR="003E7EB2" w:rsidRPr="00802D9E" w:rsidRDefault="003E7EB2" w:rsidP="00720EDB">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sidR="00720EDB">
              <w:rPr>
                <w:rFonts w:asciiTheme="minorHAnsi" w:hAnsiTheme="minorHAnsi" w:cs="Times New Roman"/>
                <w:sz w:val="20"/>
                <w:szCs w:val="20"/>
              </w:rPr>
              <w:t>4</w:t>
            </w:r>
          </w:p>
        </w:tc>
      </w:tr>
      <w:tr w:rsidR="003E7EB2" w:rsidRPr="00802D9E" w:rsidTr="00613D44">
        <w:tc>
          <w:tcPr>
            <w:tcW w:w="2763" w:type="dxa"/>
          </w:tcPr>
          <w:p w:rsidR="003E7EB2" w:rsidRPr="00C61BE4" w:rsidRDefault="00C61BE4" w:rsidP="00C61BE4">
            <w:pPr>
              <w:pStyle w:val="a3"/>
              <w:rPr>
                <w:rFonts w:hAnsi="細明體" w:cs="細明體" w:hint="eastAsia"/>
                <w:sz w:val="20"/>
                <w:szCs w:val="20"/>
              </w:rPr>
            </w:pPr>
            <w:r w:rsidRPr="004F1D87">
              <w:rPr>
                <w:rFonts w:hAnsi="細明體" w:cs="細明體" w:hint="eastAsia"/>
                <w:sz w:val="20"/>
                <w:szCs w:val="20"/>
              </w:rPr>
              <w:t>收入</w:t>
            </w:r>
            <w:r w:rsidRPr="004F1D87">
              <w:rPr>
                <w:rFonts w:hAnsi="細明體" w:cs="細明體" w:hint="eastAsia"/>
                <w:sz w:val="20"/>
                <w:szCs w:val="20"/>
              </w:rPr>
              <w:tab/>
            </w:r>
          </w:p>
        </w:tc>
        <w:tc>
          <w:tcPr>
            <w:tcW w:w="2766" w:type="dxa"/>
            <w:vAlign w:val="center"/>
          </w:tcPr>
          <w:p w:rsidR="003E7EB2" w:rsidRPr="00802D9E" w:rsidRDefault="003E7EB2" w:rsidP="003E7EB2">
            <w:pPr>
              <w:pStyle w:val="a3"/>
              <w:snapToGrid w:val="0"/>
              <w:spacing w:before="90" w:after="54"/>
              <w:jc w:val="right"/>
              <w:rPr>
                <w:rFonts w:asciiTheme="minorHAnsi" w:hAnsiTheme="minorHAnsi" w:cs="Times New Roman"/>
                <w:sz w:val="20"/>
                <w:szCs w:val="20"/>
                <w:lang w:eastAsia="zh-HK"/>
              </w:rPr>
            </w:pPr>
          </w:p>
        </w:tc>
        <w:tc>
          <w:tcPr>
            <w:tcW w:w="2767" w:type="dxa"/>
            <w:vAlign w:val="center"/>
          </w:tcPr>
          <w:p w:rsidR="003E7EB2" w:rsidRPr="00802D9E" w:rsidRDefault="003E7EB2" w:rsidP="003E7EB2">
            <w:pPr>
              <w:pStyle w:val="a3"/>
              <w:snapToGrid w:val="0"/>
              <w:spacing w:before="90" w:after="54"/>
              <w:jc w:val="right"/>
              <w:rPr>
                <w:rFonts w:asciiTheme="minorHAnsi" w:hAnsiTheme="minorHAnsi" w:cs="Times New Roman"/>
                <w:sz w:val="20"/>
                <w:szCs w:val="20"/>
                <w:lang w:eastAsia="zh-HK"/>
              </w:rPr>
            </w:pPr>
          </w:p>
        </w:tc>
      </w:tr>
      <w:tr w:rsidR="000242AD" w:rsidRPr="00802D9E" w:rsidTr="00613D44">
        <w:tc>
          <w:tcPr>
            <w:tcW w:w="2763" w:type="dxa"/>
          </w:tcPr>
          <w:p w:rsidR="000242AD" w:rsidRPr="00802D9E" w:rsidRDefault="00C61BE4" w:rsidP="00C61BE4">
            <w:pPr>
              <w:pStyle w:val="a3"/>
              <w:snapToGrid w:val="0"/>
              <w:spacing w:before="90" w:after="54"/>
              <w:rPr>
                <w:rFonts w:asciiTheme="minorHAnsi" w:hAnsiTheme="minorHAnsi" w:cs="Times New Roman"/>
                <w:sz w:val="20"/>
                <w:szCs w:val="20"/>
                <w:lang w:eastAsia="zh-HK"/>
              </w:rPr>
            </w:pPr>
            <w:r w:rsidRPr="004F1D87">
              <w:rPr>
                <w:rFonts w:hAnsi="細明體" w:cs="細明體" w:hint="eastAsia"/>
                <w:sz w:val="20"/>
                <w:szCs w:val="20"/>
              </w:rPr>
              <w:t>經常性活動的政府資助*</w:t>
            </w: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$ 206,554,676</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$171,996,708</w:t>
            </w:r>
          </w:p>
        </w:tc>
      </w:tr>
      <w:tr w:rsidR="000242AD" w:rsidRPr="00802D9E" w:rsidTr="00613D44">
        <w:tc>
          <w:tcPr>
            <w:tcW w:w="2763" w:type="dxa"/>
          </w:tcPr>
          <w:p w:rsidR="000242AD" w:rsidRPr="00802D9E" w:rsidRDefault="006623F3" w:rsidP="000242A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服務收入</w:t>
            </w: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399,795,215</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374,977,639</w:t>
            </w:r>
          </w:p>
        </w:tc>
      </w:tr>
      <w:tr w:rsidR="000242AD" w:rsidRPr="00802D9E" w:rsidTr="00613D44">
        <w:tc>
          <w:tcPr>
            <w:tcW w:w="2763" w:type="dxa"/>
          </w:tcPr>
          <w:p w:rsidR="000242AD" w:rsidRPr="00802D9E" w:rsidRDefault="006623F3" w:rsidP="000242A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其他收入</w:t>
            </w: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10,732,642</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11,184,612</w:t>
            </w:r>
          </w:p>
        </w:tc>
      </w:tr>
      <w:tr w:rsidR="000242AD" w:rsidRPr="00802D9E" w:rsidTr="00613D44">
        <w:tc>
          <w:tcPr>
            <w:tcW w:w="2763" w:type="dxa"/>
          </w:tcPr>
          <w:p w:rsidR="000242AD" w:rsidRPr="00802D9E" w:rsidRDefault="000242AD" w:rsidP="000242AD">
            <w:pPr>
              <w:pStyle w:val="a3"/>
              <w:snapToGrid w:val="0"/>
              <w:spacing w:before="90" w:after="54"/>
              <w:rPr>
                <w:rFonts w:asciiTheme="minorHAnsi" w:hAnsiTheme="minorHAnsi" w:cs="Times New Roman"/>
                <w:sz w:val="20"/>
                <w:szCs w:val="20"/>
                <w:lang w:eastAsia="zh-HK"/>
              </w:rPr>
            </w:pP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$ 617,082,533</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$558,158,959</w:t>
            </w:r>
          </w:p>
        </w:tc>
      </w:tr>
      <w:tr w:rsidR="000242AD" w:rsidRPr="00802D9E" w:rsidTr="00613D44">
        <w:tc>
          <w:tcPr>
            <w:tcW w:w="2763" w:type="dxa"/>
          </w:tcPr>
          <w:p w:rsidR="000242AD" w:rsidRPr="0018061E" w:rsidRDefault="0018061E" w:rsidP="0018061E">
            <w:pPr>
              <w:pStyle w:val="a3"/>
              <w:rPr>
                <w:rFonts w:hAnsi="細明體" w:cs="細明體" w:hint="eastAsia"/>
                <w:sz w:val="20"/>
                <w:szCs w:val="20"/>
              </w:rPr>
            </w:pPr>
            <w:r w:rsidRPr="004F1D87">
              <w:rPr>
                <w:rFonts w:hAnsi="細明體" w:cs="細明體" w:hint="eastAsia"/>
                <w:sz w:val="20"/>
                <w:szCs w:val="20"/>
              </w:rPr>
              <w:t>支出</w:t>
            </w:r>
            <w:r w:rsidRPr="004F1D87">
              <w:rPr>
                <w:rFonts w:hAnsi="細明體" w:cs="細明體" w:hint="eastAsia"/>
                <w:sz w:val="20"/>
                <w:szCs w:val="20"/>
              </w:rPr>
              <w:tab/>
            </w:r>
          </w:p>
        </w:tc>
        <w:tc>
          <w:tcPr>
            <w:tcW w:w="2766"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p>
        </w:tc>
      </w:tr>
      <w:tr w:rsidR="000242AD" w:rsidRPr="00802D9E" w:rsidTr="00613D44">
        <w:tc>
          <w:tcPr>
            <w:tcW w:w="2763" w:type="dxa"/>
          </w:tcPr>
          <w:p w:rsidR="000242AD" w:rsidRPr="00802D9E" w:rsidRDefault="0018061E" w:rsidP="0018061E">
            <w:pPr>
              <w:pStyle w:val="a3"/>
              <w:snapToGrid w:val="0"/>
              <w:spacing w:before="90" w:after="54"/>
              <w:rPr>
                <w:rFonts w:asciiTheme="minorHAnsi" w:hAnsiTheme="minorHAnsi" w:cs="Times New Roman"/>
                <w:sz w:val="20"/>
                <w:szCs w:val="20"/>
                <w:lang w:eastAsia="zh-HK"/>
              </w:rPr>
            </w:pPr>
            <w:r w:rsidRPr="004F1D87">
              <w:rPr>
                <w:rFonts w:hAnsi="細明體" w:cs="細明體" w:hint="eastAsia"/>
                <w:sz w:val="20"/>
                <w:szCs w:val="20"/>
              </w:rPr>
              <w:t>職員薪俸</w:t>
            </w: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(343,504,002)</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(329,204,184)</w:t>
            </w:r>
          </w:p>
        </w:tc>
      </w:tr>
      <w:tr w:rsidR="000242AD" w:rsidRPr="00802D9E" w:rsidTr="00613D44">
        <w:tc>
          <w:tcPr>
            <w:tcW w:w="2763" w:type="dxa"/>
          </w:tcPr>
          <w:p w:rsidR="000242AD" w:rsidRPr="00802D9E" w:rsidRDefault="00F03063" w:rsidP="000242A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其他支出</w:t>
            </w:r>
          </w:p>
        </w:tc>
        <w:tc>
          <w:tcPr>
            <w:tcW w:w="2766" w:type="dxa"/>
            <w:vAlign w:val="center"/>
          </w:tcPr>
          <w:p w:rsidR="000242AD" w:rsidRPr="00802D9E" w:rsidRDefault="00F7475B" w:rsidP="000242AD">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(269,024,460)</w:t>
            </w:r>
          </w:p>
        </w:tc>
        <w:tc>
          <w:tcPr>
            <w:tcW w:w="276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(240,240,400)</w:t>
            </w:r>
          </w:p>
        </w:tc>
      </w:tr>
      <w:tr w:rsidR="00F03063" w:rsidRPr="00802D9E" w:rsidTr="00613D44">
        <w:tc>
          <w:tcPr>
            <w:tcW w:w="2763" w:type="dxa"/>
          </w:tcPr>
          <w:p w:rsidR="00F03063" w:rsidRPr="003E7EB2" w:rsidRDefault="00F03063" w:rsidP="00F03063">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應佔聯營公司虧損</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(1,489)</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(6,035)</w:t>
            </w:r>
          </w:p>
        </w:tc>
      </w:tr>
      <w:tr w:rsidR="00F03063" w:rsidRPr="00802D9E" w:rsidTr="00613D44">
        <w:tc>
          <w:tcPr>
            <w:tcW w:w="2763" w:type="dxa"/>
          </w:tcPr>
          <w:p w:rsidR="00F03063" w:rsidRPr="00802D9E" w:rsidRDefault="00F03063" w:rsidP="00F03063">
            <w:pPr>
              <w:pStyle w:val="a3"/>
              <w:snapToGrid w:val="0"/>
              <w:spacing w:before="90" w:after="54"/>
              <w:rPr>
                <w:rFonts w:asciiTheme="minorHAnsi" w:hAnsiTheme="minorHAnsi" w:cs="Times New Roman"/>
                <w:sz w:val="20"/>
                <w:szCs w:val="20"/>
                <w:lang w:eastAsia="zh-HK"/>
              </w:rPr>
            </w:pP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$ 4,552,582</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$(11,291,660)</w:t>
            </w:r>
          </w:p>
        </w:tc>
      </w:tr>
      <w:tr w:rsidR="00F03063" w:rsidRPr="00802D9E" w:rsidTr="00613D44">
        <w:tc>
          <w:tcPr>
            <w:tcW w:w="2763" w:type="dxa"/>
          </w:tcPr>
          <w:p w:rsidR="00F03063" w:rsidRPr="00802D9E" w:rsidRDefault="00F03063" w:rsidP="00F03063">
            <w:pPr>
              <w:pStyle w:val="a3"/>
              <w:snapToGrid w:val="0"/>
              <w:spacing w:before="90" w:after="54"/>
              <w:rPr>
                <w:rFonts w:asciiTheme="minorHAnsi" w:hAnsiTheme="minorHAnsi" w:cs="Times New Roman"/>
                <w:sz w:val="20"/>
                <w:szCs w:val="20"/>
                <w:lang w:eastAsia="zh-HK"/>
              </w:rPr>
            </w:pPr>
            <w:r w:rsidRPr="00464C23">
              <w:rPr>
                <w:rFonts w:asciiTheme="minorHAnsi" w:hAnsiTheme="minorHAnsi" w:cs="Times New Roman" w:hint="eastAsia"/>
                <w:sz w:val="20"/>
                <w:szCs w:val="20"/>
              </w:rPr>
              <w:t>所得稅</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(955,147)</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(203,156)</w:t>
            </w:r>
          </w:p>
        </w:tc>
      </w:tr>
      <w:tr w:rsidR="00F03063" w:rsidRPr="00802D9E" w:rsidTr="00613D44">
        <w:tc>
          <w:tcPr>
            <w:tcW w:w="2763" w:type="dxa"/>
          </w:tcPr>
          <w:p w:rsidR="00F03063" w:rsidRPr="00802D9E" w:rsidRDefault="00F03063" w:rsidP="00F03063">
            <w:pPr>
              <w:pStyle w:val="a3"/>
              <w:snapToGrid w:val="0"/>
              <w:spacing w:before="90" w:after="54"/>
              <w:rPr>
                <w:rFonts w:asciiTheme="minorHAnsi" w:hAnsiTheme="minorHAnsi" w:cs="Times New Roman"/>
                <w:sz w:val="20"/>
                <w:szCs w:val="20"/>
                <w:lang w:eastAsia="zh-HK"/>
              </w:rPr>
            </w:pP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3,597,435</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(11,494,816)</w:t>
            </w:r>
          </w:p>
        </w:tc>
      </w:tr>
      <w:tr w:rsidR="00F03063" w:rsidRPr="00802D9E" w:rsidTr="00613D44">
        <w:tc>
          <w:tcPr>
            <w:tcW w:w="2763" w:type="dxa"/>
          </w:tcPr>
          <w:p w:rsidR="00F03063" w:rsidRPr="00802D9E" w:rsidRDefault="00F03063" w:rsidP="00F03063">
            <w:pPr>
              <w:pStyle w:val="a3"/>
              <w:snapToGrid w:val="0"/>
              <w:spacing w:before="90" w:after="54"/>
              <w:rPr>
                <w:rFonts w:asciiTheme="minorHAnsi" w:hAnsiTheme="minorHAnsi" w:cs="Times New Roman"/>
                <w:sz w:val="20"/>
                <w:szCs w:val="20"/>
                <w:lang w:eastAsia="zh-HK"/>
              </w:rPr>
            </w:pPr>
            <w:r>
              <w:rPr>
                <w:rFonts w:asciiTheme="minorHAnsi" w:hAnsiTheme="minorHAnsi" w:cs="Times New Roman" w:hint="eastAsia"/>
                <w:sz w:val="20"/>
                <w:szCs w:val="20"/>
              </w:rPr>
              <w:t>從</w:t>
            </w:r>
            <w:r w:rsidRPr="00464C23">
              <w:rPr>
                <w:rFonts w:asciiTheme="minorHAnsi" w:hAnsiTheme="minorHAnsi" w:cs="Times New Roman" w:hint="eastAsia"/>
                <w:sz w:val="20"/>
                <w:szCs w:val="20"/>
              </w:rPr>
              <w:t>資本資助金轉</w:t>
            </w:r>
            <w:r>
              <w:rPr>
                <w:rFonts w:asciiTheme="minorHAnsi" w:hAnsiTheme="minorHAnsi" w:cs="Times New Roman" w:hint="eastAsia"/>
                <w:sz w:val="20"/>
                <w:szCs w:val="20"/>
              </w:rPr>
              <w:t>入</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32,682,611</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24,979,940</w:t>
            </w:r>
          </w:p>
        </w:tc>
      </w:tr>
      <w:tr w:rsidR="00F03063" w:rsidRPr="00802D9E" w:rsidTr="00613D44">
        <w:tc>
          <w:tcPr>
            <w:tcW w:w="2763" w:type="dxa"/>
          </w:tcPr>
          <w:p w:rsidR="00F03063" w:rsidRPr="00802D9E" w:rsidRDefault="00B54BA6" w:rsidP="00F03063">
            <w:pPr>
              <w:pStyle w:val="a3"/>
              <w:snapToGrid w:val="0"/>
              <w:spacing w:before="90" w:after="54"/>
              <w:rPr>
                <w:rFonts w:asciiTheme="minorHAnsi" w:hAnsiTheme="minorHAnsi" w:cs="Times New Roman"/>
                <w:sz w:val="20"/>
                <w:szCs w:val="20"/>
                <w:lang w:eastAsia="zh-HK"/>
              </w:rPr>
            </w:pPr>
            <w:r w:rsidRPr="00820DEB">
              <w:rPr>
                <w:rFonts w:hAnsi="細明體" w:cs="細明體" w:hint="eastAsia"/>
                <w:sz w:val="20"/>
                <w:szCs w:val="20"/>
              </w:rPr>
              <w:t>年內盈餘</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$ 36,280,046</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$13,485,124</w:t>
            </w:r>
          </w:p>
        </w:tc>
      </w:tr>
      <w:tr w:rsidR="00F03063" w:rsidRPr="00802D9E" w:rsidTr="00613D44">
        <w:tc>
          <w:tcPr>
            <w:tcW w:w="2763" w:type="dxa"/>
          </w:tcPr>
          <w:p w:rsidR="00F03063" w:rsidRPr="00802D9E" w:rsidRDefault="00B54BA6" w:rsidP="00F03063">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歸屬於：</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lang w:eastAsia="zh-HK"/>
              </w:rPr>
            </w:pPr>
          </w:p>
        </w:tc>
      </w:tr>
      <w:tr w:rsidR="00F03063" w:rsidRPr="00802D9E" w:rsidTr="00613D44">
        <w:tc>
          <w:tcPr>
            <w:tcW w:w="2763" w:type="dxa"/>
          </w:tcPr>
          <w:p w:rsidR="00F03063" w:rsidRPr="00802D9E" w:rsidRDefault="00B54BA6" w:rsidP="00F03063">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生產力局</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$ 35,969,380</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$13,283,259</w:t>
            </w:r>
          </w:p>
        </w:tc>
      </w:tr>
      <w:tr w:rsidR="00F03063" w:rsidRPr="00802D9E" w:rsidTr="00613D44">
        <w:tc>
          <w:tcPr>
            <w:tcW w:w="2763" w:type="dxa"/>
          </w:tcPr>
          <w:p w:rsidR="00F03063" w:rsidRPr="00802D9E" w:rsidRDefault="00B54BA6" w:rsidP="00F03063">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非控制股股東權益</w:t>
            </w: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310,666</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201,865</w:t>
            </w:r>
          </w:p>
        </w:tc>
      </w:tr>
      <w:tr w:rsidR="00F03063" w:rsidRPr="00802D9E" w:rsidTr="00613D44">
        <w:tc>
          <w:tcPr>
            <w:tcW w:w="2763" w:type="dxa"/>
          </w:tcPr>
          <w:p w:rsidR="00F03063" w:rsidRPr="00802D9E" w:rsidRDefault="00F03063" w:rsidP="00F03063">
            <w:pPr>
              <w:pStyle w:val="a3"/>
              <w:snapToGrid w:val="0"/>
              <w:spacing w:before="90" w:after="54"/>
              <w:rPr>
                <w:rFonts w:asciiTheme="minorHAnsi" w:hAnsiTheme="minorHAnsi" w:cs="Times New Roman"/>
                <w:sz w:val="20"/>
                <w:szCs w:val="20"/>
                <w:lang w:eastAsia="zh-HK"/>
              </w:rPr>
            </w:pPr>
          </w:p>
        </w:tc>
        <w:tc>
          <w:tcPr>
            <w:tcW w:w="2766"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$ 36,280,046</w:t>
            </w:r>
          </w:p>
        </w:tc>
        <w:tc>
          <w:tcPr>
            <w:tcW w:w="2767" w:type="dxa"/>
            <w:vAlign w:val="center"/>
          </w:tcPr>
          <w:p w:rsidR="00F03063" w:rsidRPr="00802D9E" w:rsidRDefault="00F03063" w:rsidP="00F03063">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$13,485,124</w:t>
            </w:r>
          </w:p>
        </w:tc>
      </w:tr>
    </w:tbl>
    <w:p w:rsidR="00F7475B" w:rsidRPr="008A6457" w:rsidRDefault="008A6457" w:rsidP="00F7475B">
      <w:pPr>
        <w:pStyle w:val="a3"/>
        <w:rPr>
          <w:rFonts w:hAnsi="細明體" w:cs="細明體" w:hint="eastAsia"/>
          <w:sz w:val="22"/>
          <w:szCs w:val="22"/>
        </w:rPr>
      </w:pPr>
      <w:r w:rsidRPr="008A6457">
        <w:rPr>
          <w:rFonts w:hAnsi="細明體" w:cs="細明體" w:hint="eastAsia"/>
          <w:sz w:val="22"/>
          <w:szCs w:val="22"/>
        </w:rPr>
        <w:t>*</w:t>
      </w:r>
      <w:r w:rsidR="00A02FF0">
        <w:rPr>
          <w:rFonts w:hAnsi="細明體" w:cs="細明體" w:hint="eastAsia"/>
          <w:sz w:val="22"/>
          <w:szCs w:val="22"/>
        </w:rPr>
        <w:t xml:space="preserve"> </w:t>
      </w:r>
      <w:r w:rsidRPr="008A6457">
        <w:rPr>
          <w:rFonts w:hAnsi="細明體" w:cs="細明體" w:hint="eastAsia"/>
          <w:sz w:val="22"/>
          <w:szCs w:val="22"/>
        </w:rPr>
        <w:t>2014/2015</w:t>
      </w:r>
      <w:r w:rsidR="009D7B03" w:rsidRPr="008A6457">
        <w:rPr>
          <w:rFonts w:hAnsi="細明體" w:cs="細明體" w:hint="eastAsia"/>
          <w:sz w:val="22"/>
          <w:szCs w:val="22"/>
        </w:rPr>
        <w:t>年度生</w:t>
      </w:r>
      <w:r w:rsidRPr="008A6457">
        <w:rPr>
          <w:rFonts w:hAnsi="細明體" w:cs="細明體" w:hint="eastAsia"/>
          <w:sz w:val="22"/>
          <w:szCs w:val="22"/>
        </w:rPr>
        <w:t>產力局的政府資助全數於收支賬目的政府資助收入列賬，而2013/2014年度生產力局的政府資助分別於收支賬目的政府資助收入及資本資助金列賬。</w:t>
      </w:r>
    </w:p>
    <w:p w:rsidR="00337E77" w:rsidRPr="00A02FF0" w:rsidRDefault="00337E77" w:rsidP="00DD3154">
      <w:pPr>
        <w:pStyle w:val="a3"/>
        <w:rPr>
          <w:rFonts w:asciiTheme="minorHAnsi" w:hAnsiTheme="minorHAnsi" w:cs="Times New Roman"/>
        </w:rPr>
      </w:pPr>
      <w:bookmarkStart w:id="0" w:name="_GoBack"/>
      <w:bookmarkEnd w:id="0"/>
    </w:p>
    <w:p w:rsidR="00010E1C" w:rsidRPr="007517FB" w:rsidRDefault="00010E1C" w:rsidP="00010E1C">
      <w:pPr>
        <w:pStyle w:val="a3"/>
        <w:rPr>
          <w:rFonts w:hAnsi="細明體" w:cs="細明體"/>
        </w:rPr>
      </w:pPr>
      <w:r w:rsidRPr="007517FB">
        <w:rPr>
          <w:rFonts w:hAnsi="細明體" w:cs="細明體" w:hint="eastAsia"/>
        </w:rPr>
        <w:t>綜合全面收益表</w:t>
      </w:r>
    </w:p>
    <w:p w:rsidR="00337E77" w:rsidRPr="00010E1C" w:rsidRDefault="00010E1C" w:rsidP="00DD3154">
      <w:pPr>
        <w:pStyle w:val="a3"/>
        <w:rPr>
          <w:rFonts w:hAnsi="細明體" w:cs="細明體" w:hint="eastAsia"/>
        </w:rPr>
      </w:pPr>
      <w:r w:rsidRPr="007517FB">
        <w:rPr>
          <w:rFonts w:hAnsi="細明體" w:cs="細明體" w:hint="eastAsia"/>
        </w:rPr>
        <w:t>截至2015年3月31日止年度（以港幣為單位）</w:t>
      </w:r>
    </w:p>
    <w:tbl>
      <w:tblPr>
        <w:tblStyle w:val="a9"/>
        <w:tblW w:w="0" w:type="auto"/>
        <w:tblLook w:val="04A0" w:firstRow="1" w:lastRow="0" w:firstColumn="1" w:lastColumn="0" w:noHBand="0" w:noVBand="1"/>
      </w:tblPr>
      <w:tblGrid>
        <w:gridCol w:w="2761"/>
        <w:gridCol w:w="2766"/>
        <w:gridCol w:w="2769"/>
      </w:tblGrid>
      <w:tr w:rsidR="003E7EB2" w:rsidRPr="00802D9E" w:rsidTr="00A72749">
        <w:tc>
          <w:tcPr>
            <w:tcW w:w="2787" w:type="dxa"/>
          </w:tcPr>
          <w:p w:rsidR="003E7EB2" w:rsidRPr="00802D9E" w:rsidRDefault="003E7EB2" w:rsidP="00A72749">
            <w:pPr>
              <w:pStyle w:val="a3"/>
              <w:snapToGrid w:val="0"/>
              <w:spacing w:before="90" w:after="54"/>
              <w:rPr>
                <w:rFonts w:asciiTheme="minorHAnsi" w:hAnsiTheme="minorHAnsi" w:cs="Times New Roman"/>
                <w:sz w:val="20"/>
                <w:szCs w:val="20"/>
                <w:lang w:eastAsia="zh-HK"/>
              </w:rPr>
            </w:pPr>
          </w:p>
        </w:tc>
        <w:tc>
          <w:tcPr>
            <w:tcW w:w="2787" w:type="dxa"/>
          </w:tcPr>
          <w:p w:rsidR="003E7EB2" w:rsidRPr="00802D9E" w:rsidRDefault="003E7EB2" w:rsidP="00AF3B4C">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sidR="00AF3B4C">
              <w:rPr>
                <w:rFonts w:asciiTheme="minorHAnsi" w:hAnsiTheme="minorHAnsi" w:cs="Times New Roman"/>
                <w:sz w:val="20"/>
                <w:szCs w:val="20"/>
              </w:rPr>
              <w:t>5</w:t>
            </w:r>
          </w:p>
        </w:tc>
        <w:tc>
          <w:tcPr>
            <w:tcW w:w="2788" w:type="dxa"/>
          </w:tcPr>
          <w:p w:rsidR="003E7EB2" w:rsidRPr="00802D9E" w:rsidRDefault="003E7EB2" w:rsidP="00AF3B4C">
            <w:pPr>
              <w:pStyle w:val="a3"/>
              <w:snapToGrid w:val="0"/>
              <w:spacing w:before="90" w:after="54"/>
              <w:jc w:val="center"/>
              <w:rPr>
                <w:rFonts w:asciiTheme="minorHAnsi" w:hAnsiTheme="minorHAnsi" w:cs="Times New Roman"/>
                <w:sz w:val="20"/>
                <w:szCs w:val="20"/>
                <w:lang w:eastAsia="zh-HK"/>
              </w:rPr>
            </w:pPr>
            <w:r w:rsidRPr="00802D9E">
              <w:rPr>
                <w:rFonts w:asciiTheme="minorHAnsi" w:hAnsiTheme="minorHAnsi" w:cs="Times New Roman"/>
                <w:sz w:val="20"/>
                <w:szCs w:val="20"/>
              </w:rPr>
              <w:t>201</w:t>
            </w:r>
            <w:r w:rsidR="00AF3B4C">
              <w:rPr>
                <w:rFonts w:asciiTheme="minorHAnsi" w:hAnsiTheme="minorHAnsi" w:cs="Times New Roman"/>
                <w:sz w:val="20"/>
                <w:szCs w:val="20"/>
              </w:rPr>
              <w:t>4</w:t>
            </w:r>
          </w:p>
        </w:tc>
      </w:tr>
      <w:tr w:rsidR="003E7EB2" w:rsidRPr="00802D9E" w:rsidTr="00A72749">
        <w:tc>
          <w:tcPr>
            <w:tcW w:w="2787" w:type="dxa"/>
          </w:tcPr>
          <w:p w:rsidR="003E7EB2" w:rsidRPr="00802D9E" w:rsidRDefault="00010E1C" w:rsidP="00A72749">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t>年內盈餘</w:t>
            </w:r>
          </w:p>
        </w:tc>
        <w:tc>
          <w:tcPr>
            <w:tcW w:w="2787" w:type="dxa"/>
            <w:vAlign w:val="center"/>
          </w:tcPr>
          <w:p w:rsidR="003E7EB2" w:rsidRPr="00802D9E" w:rsidRDefault="00267221" w:rsidP="00A72749">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$ 36,280,046</w:t>
            </w:r>
          </w:p>
        </w:tc>
        <w:tc>
          <w:tcPr>
            <w:tcW w:w="2788" w:type="dxa"/>
            <w:vAlign w:val="center"/>
          </w:tcPr>
          <w:p w:rsidR="003E7EB2" w:rsidRPr="00802D9E" w:rsidRDefault="000242AD" w:rsidP="00A72749">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$13,485,124</w:t>
            </w:r>
          </w:p>
        </w:tc>
      </w:tr>
      <w:tr w:rsidR="003E7EB2" w:rsidRPr="00802D9E" w:rsidTr="00A72749">
        <w:tc>
          <w:tcPr>
            <w:tcW w:w="2787" w:type="dxa"/>
          </w:tcPr>
          <w:p w:rsidR="003E7EB2" w:rsidRPr="00802D9E" w:rsidRDefault="00010E1C" w:rsidP="00010E1C">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lastRenderedPageBreak/>
              <w:t>年內其他全面收益</w:t>
            </w:r>
          </w:p>
        </w:tc>
        <w:tc>
          <w:tcPr>
            <w:tcW w:w="2787" w:type="dxa"/>
            <w:vAlign w:val="center"/>
          </w:tcPr>
          <w:p w:rsidR="003E7EB2" w:rsidRPr="00802D9E" w:rsidRDefault="003E7EB2" w:rsidP="00A72749">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802D9E" w:rsidRDefault="003E7EB2" w:rsidP="00A72749">
            <w:pPr>
              <w:pStyle w:val="a3"/>
              <w:snapToGrid w:val="0"/>
              <w:spacing w:before="90" w:after="54"/>
              <w:jc w:val="right"/>
              <w:rPr>
                <w:rFonts w:asciiTheme="minorHAnsi" w:hAnsiTheme="minorHAnsi" w:cs="Times New Roman"/>
                <w:sz w:val="20"/>
                <w:szCs w:val="20"/>
                <w:lang w:eastAsia="zh-HK"/>
              </w:rPr>
            </w:pPr>
          </w:p>
        </w:tc>
      </w:tr>
      <w:tr w:rsidR="003E7EB2" w:rsidRPr="00802D9E" w:rsidTr="00A72749">
        <w:tc>
          <w:tcPr>
            <w:tcW w:w="2787" w:type="dxa"/>
          </w:tcPr>
          <w:p w:rsidR="00010E1C" w:rsidRDefault="00010E1C" w:rsidP="003E7EB2">
            <w:pPr>
              <w:pStyle w:val="a3"/>
              <w:rPr>
                <w:rFonts w:hAnsi="細明體" w:cs="細明體"/>
                <w:sz w:val="20"/>
                <w:szCs w:val="20"/>
              </w:rPr>
            </w:pPr>
            <w:r w:rsidRPr="00461E90">
              <w:rPr>
                <w:rFonts w:hAnsi="細明體" w:cs="細明體" w:hint="eastAsia"/>
                <w:sz w:val="20"/>
                <w:szCs w:val="20"/>
              </w:rPr>
              <w:t>可能於其後重新歸類至</w:t>
            </w:r>
          </w:p>
          <w:p w:rsidR="003E7EB2" w:rsidRPr="00802D9E" w:rsidRDefault="00010E1C" w:rsidP="003E7EB2">
            <w:pPr>
              <w:pStyle w:val="a3"/>
              <w:rPr>
                <w:rFonts w:asciiTheme="minorHAnsi" w:hAnsiTheme="minorHAnsi" w:cs="Times New Roman"/>
                <w:sz w:val="20"/>
                <w:szCs w:val="20"/>
                <w:lang w:eastAsia="zh-HK"/>
              </w:rPr>
            </w:pPr>
            <w:r>
              <w:rPr>
                <w:rFonts w:hAnsi="細明體" w:cs="細明體" w:hint="eastAsia"/>
                <w:sz w:val="20"/>
                <w:szCs w:val="20"/>
              </w:rPr>
              <w:t xml:space="preserve">  </w:t>
            </w:r>
            <w:r w:rsidRPr="00461E90">
              <w:rPr>
                <w:rFonts w:hAnsi="細明體" w:cs="細明體" w:hint="eastAsia"/>
                <w:sz w:val="20"/>
                <w:szCs w:val="20"/>
              </w:rPr>
              <w:t>收支賬目的項目</w:t>
            </w:r>
          </w:p>
        </w:tc>
        <w:tc>
          <w:tcPr>
            <w:tcW w:w="2787" w:type="dxa"/>
            <w:vAlign w:val="center"/>
          </w:tcPr>
          <w:p w:rsidR="003E7EB2" w:rsidRPr="00802D9E" w:rsidRDefault="003E7EB2" w:rsidP="00A72749">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802D9E" w:rsidRDefault="003E7EB2" w:rsidP="00A72749">
            <w:pPr>
              <w:pStyle w:val="a3"/>
              <w:snapToGrid w:val="0"/>
              <w:spacing w:before="90" w:after="54"/>
              <w:jc w:val="right"/>
              <w:rPr>
                <w:rFonts w:asciiTheme="minorHAnsi" w:hAnsiTheme="minorHAnsi" w:cs="Times New Roman"/>
                <w:sz w:val="20"/>
                <w:szCs w:val="20"/>
                <w:lang w:eastAsia="zh-HK"/>
              </w:rPr>
            </w:pPr>
          </w:p>
        </w:tc>
      </w:tr>
      <w:tr w:rsidR="000242AD" w:rsidRPr="00802D9E" w:rsidTr="00A72749">
        <w:tc>
          <w:tcPr>
            <w:tcW w:w="2787" w:type="dxa"/>
          </w:tcPr>
          <w:p w:rsidR="00010E1C" w:rsidRPr="00461E90" w:rsidRDefault="00010E1C" w:rsidP="00010E1C">
            <w:pPr>
              <w:pStyle w:val="a3"/>
              <w:rPr>
                <w:rFonts w:hAnsi="細明體" w:cs="細明體"/>
                <w:sz w:val="20"/>
                <w:szCs w:val="20"/>
              </w:rPr>
            </w:pPr>
            <w:r w:rsidRPr="00461E90">
              <w:rPr>
                <w:rFonts w:hAnsi="細明體" w:cs="細明體" w:hint="eastAsia"/>
                <w:sz w:val="20"/>
                <w:szCs w:val="20"/>
              </w:rPr>
              <w:t>換算中華人民共和國</w:t>
            </w:r>
          </w:p>
          <w:p w:rsidR="00010E1C" w:rsidRPr="00461E90" w:rsidRDefault="00010E1C" w:rsidP="00010E1C">
            <w:pPr>
              <w:pStyle w:val="a3"/>
              <w:rPr>
                <w:rFonts w:hAnsi="細明體" w:cs="細明體"/>
                <w:sz w:val="20"/>
                <w:szCs w:val="20"/>
              </w:rPr>
            </w:pPr>
            <w:r>
              <w:rPr>
                <w:rFonts w:hAnsi="細明體" w:cs="細明體" w:hint="eastAsia"/>
                <w:sz w:val="20"/>
                <w:szCs w:val="20"/>
              </w:rPr>
              <w:t xml:space="preserve"> </w:t>
            </w:r>
            <w:r w:rsidRPr="00461E90">
              <w:rPr>
                <w:rFonts w:hAnsi="細明體" w:cs="細明體" w:hint="eastAsia"/>
                <w:sz w:val="20"/>
                <w:szCs w:val="20"/>
              </w:rPr>
              <w:t>（「中國」）業務賬目的</w:t>
            </w:r>
          </w:p>
          <w:p w:rsidR="000242AD" w:rsidRPr="00802D9E" w:rsidRDefault="00010E1C" w:rsidP="00010E1C">
            <w:pPr>
              <w:pStyle w:val="a3"/>
              <w:rPr>
                <w:rFonts w:asciiTheme="minorHAnsi" w:hAnsiTheme="minorHAnsi" w:cs="Times New Roman"/>
                <w:sz w:val="20"/>
                <w:szCs w:val="20"/>
                <w:lang w:eastAsia="zh-HK"/>
              </w:rPr>
            </w:pPr>
            <w:r>
              <w:rPr>
                <w:rFonts w:hAnsi="細明體" w:cs="細明體" w:hint="eastAsia"/>
                <w:sz w:val="20"/>
                <w:szCs w:val="20"/>
              </w:rPr>
              <w:t xml:space="preserve">  </w:t>
            </w:r>
            <w:r w:rsidRPr="00461E90">
              <w:rPr>
                <w:rFonts w:hAnsi="細明體" w:cs="細明體" w:hint="eastAsia"/>
                <w:sz w:val="20"/>
                <w:szCs w:val="20"/>
              </w:rPr>
              <w:t>匯兌差異</w:t>
            </w:r>
          </w:p>
        </w:tc>
        <w:tc>
          <w:tcPr>
            <w:tcW w:w="2787" w:type="dxa"/>
            <w:vAlign w:val="center"/>
          </w:tcPr>
          <w:p w:rsidR="000242AD" w:rsidRPr="00802D9E" w:rsidRDefault="00267221"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(259,603)</w:t>
            </w: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(206,968)</w:t>
            </w:r>
          </w:p>
        </w:tc>
      </w:tr>
      <w:tr w:rsidR="000242AD" w:rsidRPr="00802D9E" w:rsidTr="00A72749">
        <w:tc>
          <w:tcPr>
            <w:tcW w:w="2787" w:type="dxa"/>
          </w:tcPr>
          <w:p w:rsidR="000242AD" w:rsidRPr="00802D9E" w:rsidRDefault="00580F48" w:rsidP="000242AD">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t>年內全面收益額</w:t>
            </w:r>
            <w:r w:rsidRPr="00461E90">
              <w:rPr>
                <w:rFonts w:hAnsi="細明體" w:cs="細明體" w:hint="eastAsia"/>
                <w:sz w:val="20"/>
                <w:szCs w:val="20"/>
              </w:rPr>
              <w:tab/>
            </w:r>
          </w:p>
        </w:tc>
        <w:tc>
          <w:tcPr>
            <w:tcW w:w="2787" w:type="dxa"/>
            <w:vAlign w:val="center"/>
          </w:tcPr>
          <w:p w:rsidR="000242AD" w:rsidRPr="00802D9E" w:rsidRDefault="00267221"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$ 36,020,443</w:t>
            </w: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$13,278,156</w:t>
            </w:r>
          </w:p>
        </w:tc>
      </w:tr>
      <w:tr w:rsidR="000242AD" w:rsidRPr="00802D9E" w:rsidTr="00A72749">
        <w:tc>
          <w:tcPr>
            <w:tcW w:w="2787" w:type="dxa"/>
          </w:tcPr>
          <w:p w:rsidR="000242AD" w:rsidRPr="00802D9E" w:rsidRDefault="00580F48" w:rsidP="000242AD">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t>來自：</w:t>
            </w:r>
          </w:p>
        </w:tc>
        <w:tc>
          <w:tcPr>
            <w:tcW w:w="2787"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p>
        </w:tc>
      </w:tr>
      <w:tr w:rsidR="000242AD" w:rsidRPr="00802D9E" w:rsidTr="00A72749">
        <w:tc>
          <w:tcPr>
            <w:tcW w:w="2787" w:type="dxa"/>
          </w:tcPr>
          <w:p w:rsidR="000242AD" w:rsidRPr="00802D9E" w:rsidRDefault="00580F48" w:rsidP="000242AD">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t>生產力局</w:t>
            </w:r>
          </w:p>
        </w:tc>
        <w:tc>
          <w:tcPr>
            <w:tcW w:w="2787" w:type="dxa"/>
            <w:vAlign w:val="center"/>
          </w:tcPr>
          <w:p w:rsidR="000242AD" w:rsidRPr="00802D9E" w:rsidRDefault="00267221" w:rsidP="000242AD">
            <w:pPr>
              <w:pStyle w:val="a3"/>
              <w:snapToGrid w:val="0"/>
              <w:spacing w:before="90" w:after="54"/>
              <w:jc w:val="right"/>
              <w:rPr>
                <w:rFonts w:asciiTheme="minorHAnsi" w:hAnsiTheme="minorHAnsi" w:cs="Times New Roman"/>
                <w:sz w:val="20"/>
                <w:szCs w:val="20"/>
                <w:lang w:eastAsia="zh-HK"/>
              </w:rPr>
            </w:pPr>
            <w:r w:rsidRPr="007E575E">
              <w:rPr>
                <w:rFonts w:asciiTheme="minorHAnsi" w:hAnsiTheme="minorHAnsi" w:cs="Times New Roman"/>
                <w:sz w:val="20"/>
                <w:szCs w:val="20"/>
              </w:rPr>
              <w:t>$ 35,715,108</w:t>
            </w: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lang w:eastAsia="zh-HK"/>
              </w:rPr>
            </w:pPr>
            <w:r w:rsidRPr="00802D9E">
              <w:rPr>
                <w:rFonts w:asciiTheme="minorHAnsi" w:hAnsiTheme="minorHAnsi" w:cs="Times New Roman"/>
                <w:sz w:val="20"/>
                <w:szCs w:val="20"/>
              </w:rPr>
              <w:t>$13,257,825</w:t>
            </w:r>
          </w:p>
        </w:tc>
      </w:tr>
      <w:tr w:rsidR="000242AD" w:rsidRPr="00802D9E" w:rsidTr="00A72749">
        <w:tc>
          <w:tcPr>
            <w:tcW w:w="2787" w:type="dxa"/>
          </w:tcPr>
          <w:p w:rsidR="000242AD" w:rsidRPr="00802D9E" w:rsidRDefault="00580F48" w:rsidP="000242AD">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非控制股股東權益</w:t>
            </w:r>
          </w:p>
        </w:tc>
        <w:tc>
          <w:tcPr>
            <w:tcW w:w="2787" w:type="dxa"/>
            <w:vAlign w:val="center"/>
          </w:tcPr>
          <w:p w:rsidR="000242AD" w:rsidRPr="00802D9E" w:rsidRDefault="00267221" w:rsidP="000242AD">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305,335</w:t>
            </w: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20,331</w:t>
            </w:r>
          </w:p>
        </w:tc>
      </w:tr>
      <w:tr w:rsidR="000242AD" w:rsidRPr="00802D9E" w:rsidTr="00A72749">
        <w:tc>
          <w:tcPr>
            <w:tcW w:w="2787" w:type="dxa"/>
          </w:tcPr>
          <w:p w:rsidR="000242AD" w:rsidRPr="00802D9E" w:rsidRDefault="00580F48" w:rsidP="000242AD">
            <w:pPr>
              <w:pStyle w:val="a3"/>
              <w:snapToGrid w:val="0"/>
              <w:spacing w:before="90" w:after="54"/>
              <w:rPr>
                <w:rFonts w:asciiTheme="minorHAnsi" w:hAnsiTheme="minorHAnsi" w:cs="Times New Roman"/>
                <w:sz w:val="20"/>
                <w:szCs w:val="20"/>
                <w:lang w:eastAsia="zh-HK"/>
              </w:rPr>
            </w:pPr>
            <w:r w:rsidRPr="00461E90">
              <w:rPr>
                <w:rFonts w:hAnsi="細明體" w:cs="細明體" w:hint="eastAsia"/>
                <w:sz w:val="20"/>
                <w:szCs w:val="20"/>
              </w:rPr>
              <w:t>年內全面收益</w:t>
            </w:r>
          </w:p>
        </w:tc>
        <w:tc>
          <w:tcPr>
            <w:tcW w:w="2787" w:type="dxa"/>
            <w:vAlign w:val="center"/>
          </w:tcPr>
          <w:p w:rsidR="000242AD" w:rsidRPr="00802D9E" w:rsidRDefault="00267221" w:rsidP="000242AD">
            <w:pPr>
              <w:pStyle w:val="a3"/>
              <w:snapToGrid w:val="0"/>
              <w:spacing w:before="90" w:after="54"/>
              <w:jc w:val="right"/>
              <w:rPr>
                <w:rFonts w:asciiTheme="minorHAnsi" w:hAnsiTheme="minorHAnsi" w:cs="Times New Roman"/>
                <w:sz w:val="20"/>
                <w:szCs w:val="20"/>
              </w:rPr>
            </w:pPr>
            <w:r w:rsidRPr="007E575E">
              <w:rPr>
                <w:rFonts w:asciiTheme="minorHAnsi" w:hAnsiTheme="minorHAnsi" w:cs="Times New Roman"/>
                <w:sz w:val="20"/>
                <w:szCs w:val="20"/>
              </w:rPr>
              <w:t>$ 36,020,443</w:t>
            </w:r>
          </w:p>
        </w:tc>
        <w:tc>
          <w:tcPr>
            <w:tcW w:w="2788" w:type="dxa"/>
            <w:vAlign w:val="center"/>
          </w:tcPr>
          <w:p w:rsidR="000242AD" w:rsidRPr="00802D9E" w:rsidRDefault="000242AD" w:rsidP="000242AD">
            <w:pPr>
              <w:pStyle w:val="a3"/>
              <w:snapToGrid w:val="0"/>
              <w:spacing w:before="90" w:after="54"/>
              <w:jc w:val="right"/>
              <w:rPr>
                <w:rFonts w:asciiTheme="minorHAnsi" w:hAnsiTheme="minorHAnsi" w:cs="Times New Roman"/>
                <w:sz w:val="20"/>
                <w:szCs w:val="20"/>
              </w:rPr>
            </w:pPr>
            <w:r w:rsidRPr="00802D9E">
              <w:rPr>
                <w:rFonts w:asciiTheme="minorHAnsi" w:hAnsiTheme="minorHAnsi" w:cs="Times New Roman"/>
                <w:sz w:val="20"/>
                <w:szCs w:val="20"/>
              </w:rPr>
              <w:t>$13,278,156</w:t>
            </w:r>
          </w:p>
        </w:tc>
      </w:tr>
    </w:tbl>
    <w:p w:rsidR="00337E77" w:rsidRPr="00802D9E" w:rsidRDefault="00337E77" w:rsidP="00DD3154">
      <w:pPr>
        <w:pStyle w:val="a3"/>
        <w:rPr>
          <w:rFonts w:asciiTheme="minorHAnsi" w:hAnsiTheme="minorHAnsi" w:cs="Times New Roman"/>
        </w:rPr>
      </w:pPr>
    </w:p>
    <w:p w:rsidR="00310971" w:rsidRPr="00802D9E" w:rsidRDefault="00310971">
      <w:pPr>
        <w:rPr>
          <w:rFonts w:cs="Times New Roman"/>
          <w:szCs w:val="24"/>
        </w:rPr>
      </w:pPr>
    </w:p>
    <w:sectPr w:rsidR="00310971" w:rsidRPr="00802D9E" w:rsidSect="00DD31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EE" w:rsidRDefault="007A2EEE" w:rsidP="00A73BD5">
      <w:r>
        <w:separator/>
      </w:r>
    </w:p>
  </w:endnote>
  <w:endnote w:type="continuationSeparator" w:id="0">
    <w:p w:rsidR="007A2EEE" w:rsidRDefault="007A2EEE" w:rsidP="00A7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EE" w:rsidRDefault="007A2EEE" w:rsidP="00A73BD5">
      <w:r>
        <w:separator/>
      </w:r>
    </w:p>
  </w:footnote>
  <w:footnote w:type="continuationSeparator" w:id="0">
    <w:p w:rsidR="007A2EEE" w:rsidRDefault="007A2EEE" w:rsidP="00A73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4448"/>
    <w:multiLevelType w:val="hybridMultilevel"/>
    <w:tmpl w:val="DBCCD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9B34A6"/>
    <w:multiLevelType w:val="hybridMultilevel"/>
    <w:tmpl w:val="02F251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494A0C"/>
    <w:multiLevelType w:val="hybridMultilevel"/>
    <w:tmpl w:val="F006B0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40044AE"/>
    <w:multiLevelType w:val="hybridMultilevel"/>
    <w:tmpl w:val="0BE6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A067B1"/>
    <w:multiLevelType w:val="hybridMultilevel"/>
    <w:tmpl w:val="87321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952209"/>
    <w:multiLevelType w:val="hybridMultilevel"/>
    <w:tmpl w:val="96C6D9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32E0792"/>
    <w:multiLevelType w:val="hybridMultilevel"/>
    <w:tmpl w:val="2FEA7A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3E265F8"/>
    <w:multiLevelType w:val="hybridMultilevel"/>
    <w:tmpl w:val="44C80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54657DD"/>
    <w:multiLevelType w:val="hybridMultilevel"/>
    <w:tmpl w:val="5CACA0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A0570B8"/>
    <w:multiLevelType w:val="hybridMultilevel"/>
    <w:tmpl w:val="4148E0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1821DAE"/>
    <w:multiLevelType w:val="hybridMultilevel"/>
    <w:tmpl w:val="C0A8A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1894005"/>
    <w:multiLevelType w:val="hybridMultilevel"/>
    <w:tmpl w:val="333C0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1EB7D45"/>
    <w:multiLevelType w:val="hybridMultilevel"/>
    <w:tmpl w:val="37C00B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20C6B81"/>
    <w:multiLevelType w:val="hybridMultilevel"/>
    <w:tmpl w:val="0E8C5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CC711D9"/>
    <w:multiLevelType w:val="hybridMultilevel"/>
    <w:tmpl w:val="24620E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F1B54AA"/>
    <w:multiLevelType w:val="hybridMultilevel"/>
    <w:tmpl w:val="6D4EAA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FEF0D79"/>
    <w:multiLevelType w:val="hybridMultilevel"/>
    <w:tmpl w:val="4A3429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95B1398"/>
    <w:multiLevelType w:val="hybridMultilevel"/>
    <w:tmpl w:val="A8F41630"/>
    <w:lvl w:ilvl="0" w:tplc="04090001">
      <w:start w:val="1"/>
      <w:numFmt w:val="bullet"/>
      <w:lvlText w:val=""/>
      <w:lvlJc w:val="left"/>
      <w:pPr>
        <w:ind w:left="480" w:hanging="480"/>
      </w:pPr>
      <w:rPr>
        <w:rFonts w:ascii="Wingdings" w:hAnsi="Wingdings" w:hint="default"/>
      </w:rPr>
    </w:lvl>
    <w:lvl w:ilvl="1" w:tplc="A4B09A6E">
      <w:start w:val="50"/>
      <w:numFmt w:val="bullet"/>
      <w:lvlText w:val="•"/>
      <w:lvlJc w:val="left"/>
      <w:pPr>
        <w:ind w:left="840" w:hanging="360"/>
      </w:pPr>
      <w:rPr>
        <w:rFonts w:ascii="Calibri" w:eastAsia="細明體" w:hAnsi="Calibri"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564CAB"/>
    <w:multiLevelType w:val="hybridMultilevel"/>
    <w:tmpl w:val="E0E41E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7FB1916"/>
    <w:multiLevelType w:val="hybridMultilevel"/>
    <w:tmpl w:val="30E2A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84B2CEA"/>
    <w:multiLevelType w:val="hybridMultilevel"/>
    <w:tmpl w:val="A4A01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9CD6F4D"/>
    <w:multiLevelType w:val="hybridMultilevel"/>
    <w:tmpl w:val="61CEA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4"/>
  </w:num>
  <w:num w:numId="3">
    <w:abstractNumId w:val="0"/>
  </w:num>
  <w:num w:numId="4">
    <w:abstractNumId w:val="5"/>
  </w:num>
  <w:num w:numId="5">
    <w:abstractNumId w:val="8"/>
  </w:num>
  <w:num w:numId="6">
    <w:abstractNumId w:val="17"/>
  </w:num>
  <w:num w:numId="7">
    <w:abstractNumId w:val="11"/>
  </w:num>
  <w:num w:numId="8">
    <w:abstractNumId w:val="9"/>
  </w:num>
  <w:num w:numId="9">
    <w:abstractNumId w:val="19"/>
  </w:num>
  <w:num w:numId="10">
    <w:abstractNumId w:val="6"/>
  </w:num>
  <w:num w:numId="11">
    <w:abstractNumId w:val="20"/>
  </w:num>
  <w:num w:numId="12">
    <w:abstractNumId w:val="18"/>
  </w:num>
  <w:num w:numId="13">
    <w:abstractNumId w:val="13"/>
  </w:num>
  <w:num w:numId="14">
    <w:abstractNumId w:val="10"/>
  </w:num>
  <w:num w:numId="15">
    <w:abstractNumId w:val="4"/>
  </w:num>
  <w:num w:numId="16">
    <w:abstractNumId w:val="3"/>
  </w:num>
  <w:num w:numId="17">
    <w:abstractNumId w:val="21"/>
  </w:num>
  <w:num w:numId="18">
    <w:abstractNumId w:val="12"/>
  </w:num>
  <w:num w:numId="19">
    <w:abstractNumId w:val="15"/>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77"/>
    <w:rsid w:val="000079FB"/>
    <w:rsid w:val="00010E1C"/>
    <w:rsid w:val="000160EB"/>
    <w:rsid w:val="0001707F"/>
    <w:rsid w:val="00021923"/>
    <w:rsid w:val="000242AD"/>
    <w:rsid w:val="000339A0"/>
    <w:rsid w:val="00044F33"/>
    <w:rsid w:val="00045F11"/>
    <w:rsid w:val="00046624"/>
    <w:rsid w:val="00053409"/>
    <w:rsid w:val="00076E12"/>
    <w:rsid w:val="00081C8E"/>
    <w:rsid w:val="00091B14"/>
    <w:rsid w:val="000924DC"/>
    <w:rsid w:val="000977B8"/>
    <w:rsid w:val="000B12AC"/>
    <w:rsid w:val="000B7258"/>
    <w:rsid w:val="000C0797"/>
    <w:rsid w:val="000C26C0"/>
    <w:rsid w:val="000E3935"/>
    <w:rsid w:val="000E73ED"/>
    <w:rsid w:val="001055D7"/>
    <w:rsid w:val="001153BB"/>
    <w:rsid w:val="001249D7"/>
    <w:rsid w:val="00124D00"/>
    <w:rsid w:val="00150873"/>
    <w:rsid w:val="0015466D"/>
    <w:rsid w:val="00170210"/>
    <w:rsid w:val="00170C73"/>
    <w:rsid w:val="00175264"/>
    <w:rsid w:val="0018061E"/>
    <w:rsid w:val="001822F4"/>
    <w:rsid w:val="00183A2D"/>
    <w:rsid w:val="00190D79"/>
    <w:rsid w:val="00196265"/>
    <w:rsid w:val="001A34FE"/>
    <w:rsid w:val="001C3F0B"/>
    <w:rsid w:val="001D38DC"/>
    <w:rsid w:val="001E0DEA"/>
    <w:rsid w:val="001E3F9B"/>
    <w:rsid w:val="00213D67"/>
    <w:rsid w:val="00222D92"/>
    <w:rsid w:val="00243EC1"/>
    <w:rsid w:val="00250A3E"/>
    <w:rsid w:val="00251387"/>
    <w:rsid w:val="002513C0"/>
    <w:rsid w:val="00263440"/>
    <w:rsid w:val="00267221"/>
    <w:rsid w:val="00285DDF"/>
    <w:rsid w:val="002866D7"/>
    <w:rsid w:val="002913CF"/>
    <w:rsid w:val="002A08E6"/>
    <w:rsid w:val="002A23F1"/>
    <w:rsid w:val="002D1990"/>
    <w:rsid w:val="002D35BD"/>
    <w:rsid w:val="002D3808"/>
    <w:rsid w:val="002E52A1"/>
    <w:rsid w:val="002E6E4B"/>
    <w:rsid w:val="002F607E"/>
    <w:rsid w:val="002F7D7E"/>
    <w:rsid w:val="00310971"/>
    <w:rsid w:val="00323B29"/>
    <w:rsid w:val="003259EE"/>
    <w:rsid w:val="00337E77"/>
    <w:rsid w:val="00340500"/>
    <w:rsid w:val="00341666"/>
    <w:rsid w:val="00347AB2"/>
    <w:rsid w:val="00351662"/>
    <w:rsid w:val="003650F5"/>
    <w:rsid w:val="0038121E"/>
    <w:rsid w:val="00383CFD"/>
    <w:rsid w:val="003A12C7"/>
    <w:rsid w:val="003A27DF"/>
    <w:rsid w:val="003A2E03"/>
    <w:rsid w:val="003A3EE1"/>
    <w:rsid w:val="003B10D6"/>
    <w:rsid w:val="003C0EAD"/>
    <w:rsid w:val="003D7207"/>
    <w:rsid w:val="003E337D"/>
    <w:rsid w:val="003E7EB2"/>
    <w:rsid w:val="003F1C67"/>
    <w:rsid w:val="003F3D40"/>
    <w:rsid w:val="003F5A84"/>
    <w:rsid w:val="004048BC"/>
    <w:rsid w:val="00406F6C"/>
    <w:rsid w:val="00427AAB"/>
    <w:rsid w:val="00440037"/>
    <w:rsid w:val="00441540"/>
    <w:rsid w:val="00442358"/>
    <w:rsid w:val="00464395"/>
    <w:rsid w:val="0049438F"/>
    <w:rsid w:val="004A5499"/>
    <w:rsid w:val="004B00BA"/>
    <w:rsid w:val="004D0FDD"/>
    <w:rsid w:val="004D35B9"/>
    <w:rsid w:val="00514538"/>
    <w:rsid w:val="005175CA"/>
    <w:rsid w:val="005177A7"/>
    <w:rsid w:val="00521BEA"/>
    <w:rsid w:val="00523651"/>
    <w:rsid w:val="00525F64"/>
    <w:rsid w:val="0054592C"/>
    <w:rsid w:val="00550A27"/>
    <w:rsid w:val="00551D3B"/>
    <w:rsid w:val="00553029"/>
    <w:rsid w:val="00567EBF"/>
    <w:rsid w:val="00580F48"/>
    <w:rsid w:val="00581ADA"/>
    <w:rsid w:val="00586881"/>
    <w:rsid w:val="00586ADF"/>
    <w:rsid w:val="0059344D"/>
    <w:rsid w:val="00593A53"/>
    <w:rsid w:val="00595600"/>
    <w:rsid w:val="005A4327"/>
    <w:rsid w:val="005C44F4"/>
    <w:rsid w:val="005C587A"/>
    <w:rsid w:val="005D26AE"/>
    <w:rsid w:val="005D369C"/>
    <w:rsid w:val="005D5F1E"/>
    <w:rsid w:val="005E0415"/>
    <w:rsid w:val="005F362F"/>
    <w:rsid w:val="00613D44"/>
    <w:rsid w:val="0061497D"/>
    <w:rsid w:val="006419F8"/>
    <w:rsid w:val="00644FD7"/>
    <w:rsid w:val="006531B5"/>
    <w:rsid w:val="0065401D"/>
    <w:rsid w:val="006623F3"/>
    <w:rsid w:val="006738D1"/>
    <w:rsid w:val="00676802"/>
    <w:rsid w:val="00676E02"/>
    <w:rsid w:val="0068027F"/>
    <w:rsid w:val="00686D22"/>
    <w:rsid w:val="00691772"/>
    <w:rsid w:val="006926C2"/>
    <w:rsid w:val="0069398E"/>
    <w:rsid w:val="006A6B88"/>
    <w:rsid w:val="006B36D2"/>
    <w:rsid w:val="006B5D6F"/>
    <w:rsid w:val="006D22C0"/>
    <w:rsid w:val="00703BC3"/>
    <w:rsid w:val="00704C09"/>
    <w:rsid w:val="00720EDB"/>
    <w:rsid w:val="00726685"/>
    <w:rsid w:val="00740C64"/>
    <w:rsid w:val="00741CBD"/>
    <w:rsid w:val="0076061B"/>
    <w:rsid w:val="00766380"/>
    <w:rsid w:val="00771A3B"/>
    <w:rsid w:val="007733EF"/>
    <w:rsid w:val="00781633"/>
    <w:rsid w:val="00781B7D"/>
    <w:rsid w:val="007A2EEE"/>
    <w:rsid w:val="007B15E3"/>
    <w:rsid w:val="007B3BA3"/>
    <w:rsid w:val="007C5B90"/>
    <w:rsid w:val="007D2387"/>
    <w:rsid w:val="00802D9E"/>
    <w:rsid w:val="0080441F"/>
    <w:rsid w:val="008070FF"/>
    <w:rsid w:val="008144DC"/>
    <w:rsid w:val="00817C0C"/>
    <w:rsid w:val="00852532"/>
    <w:rsid w:val="008565F1"/>
    <w:rsid w:val="008611CC"/>
    <w:rsid w:val="00880304"/>
    <w:rsid w:val="00886297"/>
    <w:rsid w:val="00893A69"/>
    <w:rsid w:val="0089455E"/>
    <w:rsid w:val="008A5EFD"/>
    <w:rsid w:val="008A6457"/>
    <w:rsid w:val="008C7571"/>
    <w:rsid w:val="008D7099"/>
    <w:rsid w:val="008D7331"/>
    <w:rsid w:val="008E0008"/>
    <w:rsid w:val="008E1E4B"/>
    <w:rsid w:val="008F23B7"/>
    <w:rsid w:val="008F6A5E"/>
    <w:rsid w:val="0090624A"/>
    <w:rsid w:val="00913C1A"/>
    <w:rsid w:val="00913EE7"/>
    <w:rsid w:val="00917436"/>
    <w:rsid w:val="00921957"/>
    <w:rsid w:val="0094002B"/>
    <w:rsid w:val="0094271C"/>
    <w:rsid w:val="009514F5"/>
    <w:rsid w:val="009561B8"/>
    <w:rsid w:val="00971EBC"/>
    <w:rsid w:val="00980FB8"/>
    <w:rsid w:val="00995932"/>
    <w:rsid w:val="009B3931"/>
    <w:rsid w:val="009B7B4F"/>
    <w:rsid w:val="009D3373"/>
    <w:rsid w:val="009D7B03"/>
    <w:rsid w:val="009E26F5"/>
    <w:rsid w:val="009F6A06"/>
    <w:rsid w:val="00A0027D"/>
    <w:rsid w:val="00A00337"/>
    <w:rsid w:val="00A0099A"/>
    <w:rsid w:val="00A02FF0"/>
    <w:rsid w:val="00A36341"/>
    <w:rsid w:val="00A46503"/>
    <w:rsid w:val="00A65F68"/>
    <w:rsid w:val="00A72749"/>
    <w:rsid w:val="00A73BD5"/>
    <w:rsid w:val="00A7401A"/>
    <w:rsid w:val="00A756A5"/>
    <w:rsid w:val="00A93CA8"/>
    <w:rsid w:val="00A966FE"/>
    <w:rsid w:val="00AA3430"/>
    <w:rsid w:val="00AB1D43"/>
    <w:rsid w:val="00AD136C"/>
    <w:rsid w:val="00AF3B4C"/>
    <w:rsid w:val="00AF3F86"/>
    <w:rsid w:val="00B03172"/>
    <w:rsid w:val="00B06E10"/>
    <w:rsid w:val="00B231B1"/>
    <w:rsid w:val="00B303DE"/>
    <w:rsid w:val="00B332EB"/>
    <w:rsid w:val="00B35948"/>
    <w:rsid w:val="00B42EB1"/>
    <w:rsid w:val="00B45A9D"/>
    <w:rsid w:val="00B54BA6"/>
    <w:rsid w:val="00B7416C"/>
    <w:rsid w:val="00B75F0D"/>
    <w:rsid w:val="00B77F9A"/>
    <w:rsid w:val="00B80471"/>
    <w:rsid w:val="00B93342"/>
    <w:rsid w:val="00B9545B"/>
    <w:rsid w:val="00BA555C"/>
    <w:rsid w:val="00BB385D"/>
    <w:rsid w:val="00BD3297"/>
    <w:rsid w:val="00BD3B66"/>
    <w:rsid w:val="00BE10AC"/>
    <w:rsid w:val="00C00959"/>
    <w:rsid w:val="00C02FE7"/>
    <w:rsid w:val="00C17844"/>
    <w:rsid w:val="00C26C03"/>
    <w:rsid w:val="00C419E8"/>
    <w:rsid w:val="00C428E6"/>
    <w:rsid w:val="00C47077"/>
    <w:rsid w:val="00C61BE4"/>
    <w:rsid w:val="00C64300"/>
    <w:rsid w:val="00C65D01"/>
    <w:rsid w:val="00C66B7D"/>
    <w:rsid w:val="00C67D17"/>
    <w:rsid w:val="00C77E78"/>
    <w:rsid w:val="00C85D74"/>
    <w:rsid w:val="00C92F6F"/>
    <w:rsid w:val="00C97F6D"/>
    <w:rsid w:val="00CA081E"/>
    <w:rsid w:val="00CA4478"/>
    <w:rsid w:val="00CE2D9B"/>
    <w:rsid w:val="00CF1067"/>
    <w:rsid w:val="00CF174C"/>
    <w:rsid w:val="00CF45E6"/>
    <w:rsid w:val="00CF6FEB"/>
    <w:rsid w:val="00D00F49"/>
    <w:rsid w:val="00D079B8"/>
    <w:rsid w:val="00D15AAB"/>
    <w:rsid w:val="00D27F6D"/>
    <w:rsid w:val="00D449F2"/>
    <w:rsid w:val="00D4526E"/>
    <w:rsid w:val="00D51902"/>
    <w:rsid w:val="00D87595"/>
    <w:rsid w:val="00D96DA9"/>
    <w:rsid w:val="00DB4A67"/>
    <w:rsid w:val="00DB5563"/>
    <w:rsid w:val="00DD3154"/>
    <w:rsid w:val="00DD59A2"/>
    <w:rsid w:val="00DE3E1E"/>
    <w:rsid w:val="00E02590"/>
    <w:rsid w:val="00E03149"/>
    <w:rsid w:val="00E07B59"/>
    <w:rsid w:val="00E13BB6"/>
    <w:rsid w:val="00E17300"/>
    <w:rsid w:val="00E53080"/>
    <w:rsid w:val="00E616CC"/>
    <w:rsid w:val="00E76791"/>
    <w:rsid w:val="00E805CF"/>
    <w:rsid w:val="00E845BC"/>
    <w:rsid w:val="00E91E0E"/>
    <w:rsid w:val="00E96933"/>
    <w:rsid w:val="00EA2D5E"/>
    <w:rsid w:val="00EB3AA5"/>
    <w:rsid w:val="00EC1385"/>
    <w:rsid w:val="00EC5EF2"/>
    <w:rsid w:val="00EE25B7"/>
    <w:rsid w:val="00F03063"/>
    <w:rsid w:val="00F10381"/>
    <w:rsid w:val="00F1318F"/>
    <w:rsid w:val="00F20DC8"/>
    <w:rsid w:val="00F24EE9"/>
    <w:rsid w:val="00F25A31"/>
    <w:rsid w:val="00F2695F"/>
    <w:rsid w:val="00F351B8"/>
    <w:rsid w:val="00F40333"/>
    <w:rsid w:val="00F44B06"/>
    <w:rsid w:val="00F4599F"/>
    <w:rsid w:val="00F46611"/>
    <w:rsid w:val="00F50166"/>
    <w:rsid w:val="00F557E3"/>
    <w:rsid w:val="00F63394"/>
    <w:rsid w:val="00F7475B"/>
    <w:rsid w:val="00F75BA6"/>
    <w:rsid w:val="00F76173"/>
    <w:rsid w:val="00F81058"/>
    <w:rsid w:val="00F83D3C"/>
    <w:rsid w:val="00F93FF0"/>
    <w:rsid w:val="00F956D3"/>
    <w:rsid w:val="00FA4E26"/>
    <w:rsid w:val="00FD2B8D"/>
    <w:rsid w:val="00FD5DE2"/>
    <w:rsid w:val="00FD614F"/>
    <w:rsid w:val="00FE578C"/>
    <w:rsid w:val="00FF3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204F0-4ECA-45D4-BC64-1039704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37E77"/>
    <w:rPr>
      <w:rFonts w:ascii="細明體" w:eastAsia="細明體" w:hAnsi="Courier New" w:cs="Courier New"/>
      <w:szCs w:val="24"/>
    </w:rPr>
  </w:style>
  <w:style w:type="character" w:customStyle="1" w:styleId="a4">
    <w:name w:val="純文字 字元"/>
    <w:basedOn w:val="a0"/>
    <w:link w:val="a3"/>
    <w:uiPriority w:val="99"/>
    <w:rsid w:val="00337E77"/>
    <w:rPr>
      <w:rFonts w:ascii="細明體" w:eastAsia="細明體" w:hAnsi="Courier New" w:cs="Courier New"/>
      <w:szCs w:val="24"/>
    </w:rPr>
  </w:style>
  <w:style w:type="paragraph" w:styleId="a5">
    <w:name w:val="header"/>
    <w:basedOn w:val="a"/>
    <w:link w:val="a6"/>
    <w:uiPriority w:val="99"/>
    <w:unhideWhenUsed/>
    <w:rsid w:val="00A73BD5"/>
    <w:pPr>
      <w:tabs>
        <w:tab w:val="center" w:pos="4153"/>
        <w:tab w:val="right" w:pos="8306"/>
      </w:tabs>
      <w:snapToGrid w:val="0"/>
    </w:pPr>
    <w:rPr>
      <w:sz w:val="20"/>
      <w:szCs w:val="20"/>
    </w:rPr>
  </w:style>
  <w:style w:type="character" w:customStyle="1" w:styleId="a6">
    <w:name w:val="頁首 字元"/>
    <w:basedOn w:val="a0"/>
    <w:link w:val="a5"/>
    <w:uiPriority w:val="99"/>
    <w:rsid w:val="00A73BD5"/>
    <w:rPr>
      <w:sz w:val="20"/>
      <w:szCs w:val="20"/>
    </w:rPr>
  </w:style>
  <w:style w:type="paragraph" w:styleId="a7">
    <w:name w:val="footer"/>
    <w:basedOn w:val="a"/>
    <w:link w:val="a8"/>
    <w:uiPriority w:val="99"/>
    <w:unhideWhenUsed/>
    <w:rsid w:val="00A73BD5"/>
    <w:pPr>
      <w:tabs>
        <w:tab w:val="center" w:pos="4153"/>
        <w:tab w:val="right" w:pos="8306"/>
      </w:tabs>
      <w:snapToGrid w:val="0"/>
    </w:pPr>
    <w:rPr>
      <w:sz w:val="20"/>
      <w:szCs w:val="20"/>
    </w:rPr>
  </w:style>
  <w:style w:type="character" w:customStyle="1" w:styleId="a8">
    <w:name w:val="頁尾 字元"/>
    <w:basedOn w:val="a0"/>
    <w:link w:val="a7"/>
    <w:uiPriority w:val="99"/>
    <w:rsid w:val="00A73BD5"/>
    <w:rPr>
      <w:sz w:val="20"/>
      <w:szCs w:val="20"/>
    </w:rPr>
  </w:style>
  <w:style w:type="table" w:styleId="a9">
    <w:name w:val="Table Grid"/>
    <w:basedOn w:val="a1"/>
    <w:uiPriority w:val="59"/>
    <w:rsid w:val="007D23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rsid w:val="005C587A"/>
    <w:pPr>
      <w:widowControl/>
      <w:overflowPunct w:val="0"/>
      <w:autoSpaceDE w:val="0"/>
      <w:autoSpaceDN w:val="0"/>
      <w:adjustRightInd w:val="0"/>
      <w:ind w:leftChars="200" w:left="480"/>
      <w:textAlignment w:val="baseline"/>
    </w:pPr>
    <w:rPr>
      <w:rFonts w:ascii="CG Times" w:eastAsia="新細明體" w:hAnsi="CG Times" w:cs="Times New Roman"/>
      <w:kern w:val="0"/>
      <w:szCs w:val="20"/>
    </w:rPr>
  </w:style>
  <w:style w:type="paragraph" w:styleId="ab">
    <w:name w:val="Date"/>
    <w:basedOn w:val="a"/>
    <w:next w:val="a"/>
    <w:link w:val="ac"/>
    <w:uiPriority w:val="99"/>
    <w:semiHidden/>
    <w:unhideWhenUsed/>
    <w:rsid w:val="0049438F"/>
    <w:pPr>
      <w:jc w:val="right"/>
    </w:pPr>
  </w:style>
  <w:style w:type="character" w:customStyle="1" w:styleId="ac">
    <w:name w:val="日期 字元"/>
    <w:basedOn w:val="a0"/>
    <w:link w:val="ab"/>
    <w:uiPriority w:val="99"/>
    <w:semiHidden/>
    <w:rsid w:val="0049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70870-F72E-4A83-BCD6-26171DA3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54</Pages>
  <Words>5336</Words>
  <Characters>30421</Characters>
  <Application>Microsoft Office Word</Application>
  <DocSecurity>0</DocSecurity>
  <Lines>253</Lines>
  <Paragraphs>71</Paragraphs>
  <ScaleCrop>false</ScaleCrop>
  <Company/>
  <LinksUpToDate>false</LinksUpToDate>
  <CharactersWithSpaces>35686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i.Link</dc:creator>
  <cp:lastModifiedBy>CHOW ,Louby Wai Ling</cp:lastModifiedBy>
  <cp:revision>86</cp:revision>
  <dcterms:created xsi:type="dcterms:W3CDTF">2015-12-03T01:58:00Z</dcterms:created>
  <dcterms:modified xsi:type="dcterms:W3CDTF">2015-12-07T04:13:00Z</dcterms:modified>
</cp:coreProperties>
</file>