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29" w:rsidRPr="008D593E" w:rsidRDefault="00124B29" w:rsidP="00124B29">
      <w:pPr>
        <w:rPr>
          <w:rFonts w:ascii="微軟正黑體" w:eastAsia="微軟正黑體" w:hAnsi="微軟正黑體"/>
          <w:b/>
          <w:color w:val="000000" w:themeColor="text1"/>
          <w:szCs w:val="24"/>
        </w:rPr>
      </w:pPr>
      <w:r w:rsidRPr="008D593E">
        <w:rPr>
          <w:rFonts w:ascii="微軟正黑體" w:eastAsia="微軟正黑體" w:hAnsi="微軟正黑體" w:hint="eastAsia"/>
          <w:b/>
          <w:color w:val="000000" w:themeColor="text1"/>
          <w:szCs w:val="24"/>
        </w:rPr>
        <w:t>DHL 香港空運貿易領先指數 (DTI)</w:t>
      </w:r>
    </w:p>
    <w:p w:rsidR="00124B29" w:rsidRPr="008D593E" w:rsidRDefault="007655C2" w:rsidP="00124B29">
      <w:pPr>
        <w:rPr>
          <w:rFonts w:ascii="微軟正黑體" w:eastAsia="微軟正黑體" w:hAnsi="微軟正黑體"/>
          <w:b/>
          <w:color w:val="000000" w:themeColor="text1"/>
          <w:szCs w:val="24"/>
        </w:rPr>
      </w:pPr>
      <w:r w:rsidRPr="008D593E">
        <w:rPr>
          <w:rFonts w:ascii="微軟正黑體" w:eastAsia="微軟正黑體" w:hAnsi="微軟正黑體" w:hint="eastAsia"/>
          <w:b/>
          <w:color w:val="000000" w:themeColor="text1"/>
          <w:szCs w:val="24"/>
        </w:rPr>
        <w:t>20</w:t>
      </w:r>
      <w:r w:rsidR="00B2247E" w:rsidRPr="008D593E">
        <w:rPr>
          <w:rFonts w:ascii="微軟正黑體" w:eastAsia="微軟正黑體" w:hAnsi="微軟正黑體"/>
          <w:b/>
          <w:color w:val="000000" w:themeColor="text1"/>
          <w:szCs w:val="24"/>
        </w:rPr>
        <w:t>2</w:t>
      </w:r>
      <w:r w:rsidR="003E6E9D" w:rsidRPr="008D593E">
        <w:rPr>
          <w:rFonts w:ascii="微軟正黑體" w:eastAsia="微軟正黑體" w:hAnsi="微軟正黑體"/>
          <w:b/>
          <w:color w:val="000000" w:themeColor="text1"/>
          <w:szCs w:val="24"/>
        </w:rPr>
        <w:t>1</w:t>
      </w:r>
      <w:r w:rsidRPr="008D593E">
        <w:rPr>
          <w:rFonts w:ascii="微軟正黑體" w:eastAsia="微軟正黑體" w:hAnsi="微軟正黑體" w:hint="eastAsia"/>
          <w:b/>
          <w:color w:val="000000" w:themeColor="text1"/>
          <w:szCs w:val="24"/>
        </w:rPr>
        <w:t>年第</w:t>
      </w:r>
      <w:r w:rsidR="00F90F70" w:rsidRPr="008D593E">
        <w:rPr>
          <w:rFonts w:ascii="微軟正黑體" w:eastAsia="微軟正黑體" w:hAnsi="微軟正黑體" w:hint="eastAsia"/>
          <w:b/>
          <w:color w:val="000000" w:themeColor="text1"/>
          <w:szCs w:val="24"/>
        </w:rPr>
        <w:t>四</w:t>
      </w:r>
      <w:r w:rsidRPr="008D593E">
        <w:rPr>
          <w:rFonts w:ascii="微軟正黑體" w:eastAsia="微軟正黑體" w:hAnsi="微軟正黑體" w:hint="eastAsia"/>
          <w:b/>
          <w:color w:val="000000" w:themeColor="text1"/>
          <w:szCs w:val="24"/>
        </w:rPr>
        <w:t>季度報告</w:t>
      </w:r>
    </w:p>
    <w:p w:rsidR="007655C2" w:rsidRPr="008D593E" w:rsidRDefault="007655C2" w:rsidP="00124B29">
      <w:pPr>
        <w:rPr>
          <w:rFonts w:ascii="微軟正黑體" w:eastAsia="微軟正黑體" w:hAnsi="微軟正黑體"/>
          <w:color w:val="000000" w:themeColor="text1"/>
          <w:szCs w:val="24"/>
        </w:rPr>
      </w:pPr>
    </w:p>
    <w:p w:rsidR="00F04785" w:rsidRPr="008D593E" w:rsidRDefault="00F04785" w:rsidP="007163A4">
      <w:pPr>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調查由DHL Express（香港）委託香港生產力促進局獨立進行，旨在收集及測量空運用家對未來空運的展望，並以指數的形式發表。詳情請瀏覽u.hkpc.org/dti_cn查詢。</w:t>
      </w:r>
    </w:p>
    <w:p w:rsidR="00124B29" w:rsidRPr="008D593E" w:rsidRDefault="00124B29" w:rsidP="007163A4">
      <w:pPr>
        <w:jc w:val="both"/>
        <w:rPr>
          <w:rFonts w:ascii="微軟正黑體" w:eastAsia="微軟正黑體" w:hAnsi="微軟正黑體"/>
          <w:color w:val="000000" w:themeColor="text1"/>
          <w:szCs w:val="24"/>
          <w:lang w:eastAsia="zh-HK"/>
        </w:rPr>
      </w:pPr>
    </w:p>
    <w:p w:rsidR="00124B29" w:rsidRPr="008D593E" w:rsidRDefault="00124B29" w:rsidP="007163A4">
      <w:pPr>
        <w:jc w:val="both"/>
        <w:rPr>
          <w:rFonts w:ascii="微軟正黑體" w:eastAsia="微軟正黑體" w:hAnsi="微軟正黑體"/>
          <w:b/>
          <w:color w:val="000000" w:themeColor="text1"/>
          <w:szCs w:val="24"/>
        </w:rPr>
      </w:pPr>
      <w:r w:rsidRPr="008D593E">
        <w:rPr>
          <w:rFonts w:ascii="微軟正黑體" w:eastAsia="微軟正黑體" w:hAnsi="微軟正黑體" w:hint="eastAsia"/>
          <w:b/>
          <w:color w:val="000000" w:themeColor="text1"/>
          <w:szCs w:val="24"/>
        </w:rPr>
        <w:t>摘要</w:t>
      </w:r>
    </w:p>
    <w:p w:rsidR="00F90F70" w:rsidRPr="008D593E" w:rsidRDefault="00F90F70" w:rsidP="00F90F70">
      <w:pPr>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香港是亞洲主要的地區及航運樞紐之一，而香港國際機場的國際貨運吞吐量更享譽全球。香港空貿行業蓬勃，每年為本港帶來超過港幣1,500億元總收入，當中370億元為貨運收入，並製造近29,000個就業機會</w:t>
      </w:r>
      <w:r w:rsidRPr="008D593E">
        <w:rPr>
          <w:rFonts w:ascii="微軟正黑體" w:eastAsia="微軟正黑體" w:hAnsi="微軟正黑體" w:hint="eastAsia"/>
          <w:color w:val="000000" w:themeColor="text1"/>
          <w:szCs w:val="24"/>
          <w:vertAlign w:val="superscript"/>
        </w:rPr>
        <w:t>(</w:t>
      </w:r>
      <w:r w:rsidRPr="008D593E">
        <w:rPr>
          <w:rFonts w:ascii="微軟正黑體" w:eastAsia="微軟正黑體" w:hAnsi="微軟正黑體"/>
          <w:color w:val="000000" w:themeColor="text1"/>
          <w:szCs w:val="24"/>
          <w:vertAlign w:val="superscript"/>
        </w:rPr>
        <w:t>1</w:t>
      </w:r>
      <w:r w:rsidRPr="008D593E">
        <w:rPr>
          <w:rFonts w:ascii="微軟正黑體" w:eastAsia="微軟正黑體" w:hAnsi="微軟正黑體" w:hint="eastAsia"/>
          <w:color w:val="000000" w:themeColor="text1"/>
          <w:szCs w:val="24"/>
          <w:vertAlign w:val="superscript"/>
        </w:rPr>
        <w:t>)</w:t>
      </w:r>
      <w:r w:rsidRPr="008D593E">
        <w:rPr>
          <w:rFonts w:ascii="微軟正黑體" w:eastAsia="微軟正黑體" w:hAnsi="微軟正黑體" w:hint="eastAsia"/>
          <w:color w:val="000000" w:themeColor="text1"/>
          <w:szCs w:val="24"/>
        </w:rPr>
        <w:t>。</w:t>
      </w:r>
    </w:p>
    <w:p w:rsidR="00F90F70" w:rsidRPr="008D593E" w:rsidRDefault="00F90F70" w:rsidP="00F90F70">
      <w:pPr>
        <w:jc w:val="both"/>
        <w:rPr>
          <w:rFonts w:ascii="微軟正黑體" w:eastAsia="微軟正黑體" w:hAnsi="微軟正黑體"/>
          <w:color w:val="000000" w:themeColor="text1"/>
          <w:szCs w:val="24"/>
        </w:rPr>
      </w:pPr>
    </w:p>
    <w:p w:rsidR="00F90F70" w:rsidRPr="008D593E" w:rsidRDefault="00F90F70" w:rsidP="00F90F70">
      <w:pPr>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DHL Express（香港）委託香港生產力促進局（生產力局）進行獨立調查，將所得結果綜合成為「DHL香港空運貿易領先指數」（DTI）。</w:t>
      </w:r>
    </w:p>
    <w:p w:rsidR="00F90F70" w:rsidRPr="008D593E" w:rsidRDefault="00F90F70" w:rsidP="00F90F70">
      <w:pPr>
        <w:jc w:val="both"/>
        <w:rPr>
          <w:rFonts w:ascii="微軟正黑體" w:eastAsia="微軟正黑體" w:hAnsi="微軟正黑體"/>
          <w:color w:val="000000" w:themeColor="text1"/>
          <w:szCs w:val="24"/>
        </w:rPr>
      </w:pPr>
    </w:p>
    <w:p w:rsidR="00F90F70" w:rsidRPr="008D593E" w:rsidRDefault="00F90F70" w:rsidP="00F90F70">
      <w:pPr>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本指數乃經過多個月的準備及初步研究，並綜合數個季度的資料整合而成，反映和探討受訪者對香港空運貿易、各項基本因素、市場反應和主要商品貿易的展望。</w:t>
      </w:r>
      <w:bookmarkStart w:id="0" w:name="_GoBack"/>
      <w:bookmarkEnd w:id="0"/>
    </w:p>
    <w:p w:rsidR="00F90F70" w:rsidRPr="008D593E" w:rsidRDefault="00F90F70" w:rsidP="00F90F70">
      <w:pPr>
        <w:jc w:val="both"/>
        <w:rPr>
          <w:rFonts w:ascii="微軟正黑體" w:eastAsia="微軟正黑體" w:hAnsi="微軟正黑體"/>
          <w:color w:val="000000" w:themeColor="text1"/>
          <w:szCs w:val="24"/>
        </w:rPr>
      </w:pPr>
    </w:p>
    <w:p w:rsidR="00F90F70" w:rsidRPr="008D593E" w:rsidRDefault="00F90F70" w:rsidP="00F90F70">
      <w:pPr>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「DHL 香港空運貿易領先指數（DTI）是香港首個供公眾參閱的空運貿易指數，為需要更多資源及市場資訊的本地中小企及企業提供市場情報和發展趨勢。</w:t>
      </w:r>
    </w:p>
    <w:p w:rsidR="008D593E" w:rsidRPr="008D593E" w:rsidRDefault="008D593E" w:rsidP="00F90F70">
      <w:pPr>
        <w:jc w:val="both"/>
        <w:rPr>
          <w:rFonts w:ascii="微軟正黑體" w:eastAsia="微軟正黑體" w:hAnsi="微軟正黑體"/>
          <w:color w:val="000000" w:themeColor="text1"/>
          <w:szCs w:val="24"/>
        </w:rPr>
      </w:pPr>
    </w:p>
    <w:p w:rsidR="00F90F70" w:rsidRPr="008D593E" w:rsidRDefault="00F90F70" w:rsidP="00F90F70">
      <w:pPr>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首個DHL香港空運貿易領先指數調查於2014年第二季度展開，並定期按季度向公眾發表。</w:t>
      </w:r>
    </w:p>
    <w:p w:rsidR="00F04785" w:rsidRPr="008D593E" w:rsidRDefault="00F04785" w:rsidP="007163A4">
      <w:pPr>
        <w:jc w:val="both"/>
        <w:rPr>
          <w:rFonts w:ascii="微軟正黑體" w:eastAsia="微軟正黑體" w:hAnsi="微軟正黑體"/>
          <w:color w:val="000000" w:themeColor="text1"/>
          <w:szCs w:val="24"/>
        </w:rPr>
      </w:pPr>
    </w:p>
    <w:p w:rsidR="00124B29" w:rsidRPr="008D593E" w:rsidRDefault="00124B29" w:rsidP="007163A4">
      <w:pPr>
        <w:jc w:val="both"/>
        <w:rPr>
          <w:rFonts w:ascii="微軟正黑體" w:eastAsia="微軟正黑體" w:hAnsi="微軟正黑體"/>
          <w:b/>
          <w:color w:val="000000" w:themeColor="text1"/>
          <w:szCs w:val="24"/>
        </w:rPr>
      </w:pPr>
      <w:r w:rsidRPr="008D593E">
        <w:rPr>
          <w:rFonts w:ascii="微軟正黑體" w:eastAsia="微軟正黑體" w:hAnsi="微軟正黑體" w:hint="eastAsia"/>
          <w:b/>
          <w:color w:val="000000" w:themeColor="text1"/>
          <w:szCs w:val="24"/>
        </w:rPr>
        <w:t>研究方法</w:t>
      </w:r>
    </w:p>
    <w:p w:rsidR="00F90F70" w:rsidRPr="008D593E" w:rsidRDefault="00F90F70" w:rsidP="007163A4">
      <w:pPr>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指數計算方法: 指數 = [100 x (受訪者中回答「增加」的樣本比例) ] + [50 x (受訪者中回答「不變」的樣本比例) ] + [0 x (受訪者中回答「減少」的樣本比例) ]</w:t>
      </w:r>
    </w:p>
    <w:p w:rsidR="00B2247E" w:rsidRPr="008D593E" w:rsidRDefault="00B2247E" w:rsidP="007163A4">
      <w:pPr>
        <w:jc w:val="both"/>
        <w:rPr>
          <w:rFonts w:ascii="微軟正黑體" w:eastAsia="微軟正黑體" w:hAnsi="微軟正黑體"/>
          <w:color w:val="000000" w:themeColor="text1"/>
          <w:szCs w:val="24"/>
        </w:rPr>
      </w:pPr>
    </w:p>
    <w:p w:rsidR="00124B29" w:rsidRPr="008D593E" w:rsidRDefault="00124B29" w:rsidP="007163A4">
      <w:pPr>
        <w:jc w:val="both"/>
        <w:rPr>
          <w:rFonts w:ascii="微軟正黑體" w:eastAsia="微軟正黑體" w:hAnsi="微軟正黑體"/>
          <w:b/>
          <w:color w:val="000000" w:themeColor="text1"/>
          <w:szCs w:val="24"/>
        </w:rPr>
      </w:pPr>
      <w:r w:rsidRPr="008D593E">
        <w:rPr>
          <w:rFonts w:ascii="微軟正黑體" w:eastAsia="微軟正黑體" w:hAnsi="微軟正黑體" w:hint="eastAsia"/>
          <w:b/>
          <w:color w:val="000000" w:themeColor="text1"/>
          <w:szCs w:val="24"/>
        </w:rPr>
        <w:t>指數導讀</w:t>
      </w:r>
    </w:p>
    <w:p w:rsidR="00F90F70" w:rsidRPr="008D593E" w:rsidRDefault="00F90F70" w:rsidP="00F90F70">
      <w:pPr>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指數顯示50以上代表正面的前景展望，指數在50以下則代表負面的前景展望。</w:t>
      </w:r>
    </w:p>
    <w:p w:rsidR="00F90F70" w:rsidRPr="008D593E" w:rsidRDefault="00F90F70" w:rsidP="00F90F70">
      <w:pPr>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指數距離 50 愈遠，表示對前景的展望愈見正面或負面。</w:t>
      </w:r>
    </w:p>
    <w:p w:rsidR="00B2247E" w:rsidRPr="008D593E" w:rsidRDefault="00B2247E" w:rsidP="00B2247E">
      <w:pPr>
        <w:jc w:val="both"/>
        <w:rPr>
          <w:rFonts w:ascii="微軟正黑體" w:eastAsia="微軟正黑體" w:hAnsi="微軟正黑體"/>
          <w:color w:val="000000" w:themeColor="text1"/>
          <w:szCs w:val="24"/>
        </w:rPr>
      </w:pPr>
    </w:p>
    <w:p w:rsidR="00124B29" w:rsidRPr="008D593E" w:rsidRDefault="00124B29" w:rsidP="007163A4">
      <w:pPr>
        <w:jc w:val="both"/>
        <w:rPr>
          <w:rFonts w:ascii="微軟正黑體" w:eastAsia="微軟正黑體" w:hAnsi="微軟正黑體"/>
          <w:b/>
          <w:color w:val="000000" w:themeColor="text1"/>
          <w:szCs w:val="24"/>
        </w:rPr>
      </w:pPr>
      <w:r w:rsidRPr="008D593E">
        <w:rPr>
          <w:rFonts w:ascii="微軟正黑體" w:eastAsia="微軟正黑體" w:hAnsi="微軟正黑體" w:hint="eastAsia"/>
          <w:b/>
          <w:color w:val="000000" w:themeColor="text1"/>
          <w:szCs w:val="24"/>
        </w:rPr>
        <w:t>受訪者背景</w:t>
      </w:r>
    </w:p>
    <w:p w:rsidR="00F90F70" w:rsidRPr="008D593E" w:rsidRDefault="00F90F70" w:rsidP="00F90F70">
      <w:pPr>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調研對象是以香港為業務中心，並參與入口或出口空運貿易的公司；其業務範圍包括以下各類商品：手錶、鐘錶、首飾、衣飾、電子產品及部件、禮品、玩具及家品、食物及飲料、其他（包括速遞文件及不屬上述種類的商品）。</w:t>
      </w:r>
    </w:p>
    <w:p w:rsidR="00F90F70" w:rsidRPr="008D593E" w:rsidRDefault="00F90F70" w:rsidP="00F90F70">
      <w:pPr>
        <w:jc w:val="both"/>
        <w:rPr>
          <w:rFonts w:ascii="微軟正黑體" w:eastAsia="微軟正黑體" w:hAnsi="微軟正黑體"/>
          <w:color w:val="000000" w:themeColor="text1"/>
          <w:szCs w:val="24"/>
        </w:rPr>
      </w:pPr>
    </w:p>
    <w:p w:rsidR="00124B29" w:rsidRPr="008D593E" w:rsidRDefault="00F90F70" w:rsidP="00F90F70">
      <w:pPr>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lastRenderedPageBreak/>
        <w:t>自</w:t>
      </w:r>
      <w:r w:rsidRPr="008D593E">
        <w:rPr>
          <w:rFonts w:ascii="微軟正黑體" w:eastAsia="微軟正黑體" w:hAnsi="微軟正黑體"/>
          <w:color w:val="000000" w:themeColor="text1"/>
          <w:szCs w:val="24"/>
        </w:rPr>
        <w:t>2014</w:t>
      </w:r>
      <w:r w:rsidRPr="008D593E">
        <w:rPr>
          <w:rFonts w:ascii="微軟正黑體" w:eastAsia="微軟正黑體" w:hAnsi="微軟正黑體" w:hint="eastAsia"/>
          <w:color w:val="000000" w:themeColor="text1"/>
          <w:szCs w:val="24"/>
        </w:rPr>
        <w:t>年第二季首次進行調查起，每季從超過</w:t>
      </w:r>
      <w:r w:rsidRPr="008D593E">
        <w:rPr>
          <w:rFonts w:ascii="微軟正黑體" w:eastAsia="微軟正黑體" w:hAnsi="微軟正黑體"/>
          <w:color w:val="000000" w:themeColor="text1"/>
          <w:szCs w:val="24"/>
        </w:rPr>
        <w:t>1</w:t>
      </w:r>
      <w:r w:rsidRPr="008D593E">
        <w:rPr>
          <w:rFonts w:ascii="微軟正黑體" w:eastAsia="微軟正黑體" w:hAnsi="微軟正黑體" w:hint="eastAsia"/>
          <w:color w:val="000000" w:themeColor="text1"/>
          <w:szCs w:val="24"/>
        </w:rPr>
        <w:t>萬個調研對象中隨機抽選以進行電話訪問，收集</w:t>
      </w:r>
      <w:r w:rsidRPr="008D593E">
        <w:rPr>
          <w:rFonts w:ascii="微軟正黑體" w:eastAsia="微軟正黑體" w:hAnsi="微軟正黑體"/>
          <w:color w:val="000000" w:themeColor="text1"/>
          <w:szCs w:val="24"/>
        </w:rPr>
        <w:t>600</w:t>
      </w:r>
      <w:r w:rsidRPr="008D593E">
        <w:rPr>
          <w:rFonts w:ascii="微軟正黑體" w:eastAsia="微軟正黑體" w:hAnsi="微軟正黑體" w:hint="eastAsia"/>
          <w:color w:val="000000" w:themeColor="text1"/>
          <w:szCs w:val="24"/>
        </w:rPr>
        <w:t>個受訪者對空運的展望。調查樣本以企業及商品為單位，未有就各企業的生意規模進行加權調整。</w:t>
      </w:r>
    </w:p>
    <w:p w:rsidR="00124B29" w:rsidRPr="008D593E" w:rsidRDefault="00124B29" w:rsidP="007163A4">
      <w:pPr>
        <w:jc w:val="both"/>
        <w:rPr>
          <w:rFonts w:ascii="微軟正黑體" w:eastAsia="微軟正黑體" w:hAnsi="微軟正黑體"/>
          <w:color w:val="000000" w:themeColor="text1"/>
          <w:szCs w:val="24"/>
        </w:rPr>
      </w:pPr>
    </w:p>
    <w:p w:rsidR="003238E6" w:rsidRPr="008D593E" w:rsidRDefault="00D0732C" w:rsidP="00F04785">
      <w:pPr>
        <w:jc w:val="both"/>
        <w:rPr>
          <w:rFonts w:ascii="微軟正黑體" w:eastAsia="微軟正黑體" w:hAnsi="微軟正黑體"/>
          <w:color w:val="000000" w:themeColor="text1"/>
          <w:szCs w:val="24"/>
        </w:rPr>
      </w:pPr>
      <w:r w:rsidRPr="008D593E">
        <w:rPr>
          <w:rFonts w:ascii="微軟正黑體" w:eastAsia="微軟正黑體" w:hAnsi="微軟正黑體"/>
          <w:color w:val="000000" w:themeColor="text1"/>
          <w:szCs w:val="24"/>
        </w:rPr>
        <w:t>(</w:t>
      </w:r>
      <w:r w:rsidR="00F04785" w:rsidRPr="008D593E">
        <w:rPr>
          <w:rFonts w:ascii="微軟正黑體" w:eastAsia="微軟正黑體" w:hAnsi="微軟正黑體" w:hint="eastAsia"/>
          <w:color w:val="000000" w:themeColor="text1"/>
          <w:szCs w:val="24"/>
        </w:rPr>
        <w:t>1</w:t>
      </w:r>
      <w:r w:rsidRPr="008D593E">
        <w:rPr>
          <w:rFonts w:ascii="微軟正黑體" w:eastAsia="微軟正黑體" w:hAnsi="微軟正黑體"/>
          <w:color w:val="000000" w:themeColor="text1"/>
          <w:szCs w:val="24"/>
        </w:rPr>
        <w:t>)</w:t>
      </w:r>
      <w:r w:rsidR="00124B29" w:rsidRPr="008D593E">
        <w:rPr>
          <w:rFonts w:ascii="微軟正黑體" w:eastAsia="微軟正黑體" w:hAnsi="微軟正黑體" w:hint="eastAsia"/>
          <w:color w:val="000000" w:themeColor="text1"/>
          <w:szCs w:val="24"/>
        </w:rPr>
        <w:t xml:space="preserve"> </w:t>
      </w:r>
      <w:r w:rsidR="00F04785" w:rsidRPr="008D593E">
        <w:rPr>
          <w:rFonts w:ascii="微軟正黑體" w:eastAsia="微軟正黑體" w:hAnsi="微軟正黑體"/>
          <w:color w:val="000000" w:themeColor="text1"/>
          <w:szCs w:val="24"/>
        </w:rPr>
        <w:t>201</w:t>
      </w:r>
      <w:r w:rsidR="00B2247E" w:rsidRPr="008D593E">
        <w:rPr>
          <w:rFonts w:ascii="微軟正黑體" w:eastAsia="微軟正黑體" w:hAnsi="微軟正黑體" w:hint="eastAsia"/>
          <w:color w:val="000000" w:themeColor="text1"/>
          <w:szCs w:val="24"/>
        </w:rPr>
        <w:t>8</w:t>
      </w:r>
      <w:r w:rsidR="00F04785" w:rsidRPr="008D593E">
        <w:rPr>
          <w:rFonts w:ascii="微軟正黑體" w:eastAsia="微軟正黑體" w:hAnsi="微軟正黑體" w:hint="eastAsia"/>
          <w:color w:val="000000" w:themeColor="text1"/>
          <w:szCs w:val="24"/>
        </w:rPr>
        <w:t>年版政府統計處「運輸、倉庫及速遞服務業的業務表現及營運特色的主要統計數字」</w:t>
      </w:r>
    </w:p>
    <w:p w:rsidR="00602E9E" w:rsidRPr="008D593E" w:rsidRDefault="00602E9E">
      <w:pPr>
        <w:widowControl/>
        <w:rPr>
          <w:rFonts w:ascii="微軟正黑體" w:eastAsia="微軟正黑體" w:hAnsi="微軟正黑體"/>
          <w:b/>
          <w:color w:val="000000" w:themeColor="text1"/>
          <w:szCs w:val="24"/>
        </w:rPr>
      </w:pPr>
      <w:r w:rsidRPr="008D593E">
        <w:rPr>
          <w:rFonts w:ascii="微軟正黑體" w:eastAsia="微軟正黑體" w:hAnsi="微軟正黑體"/>
          <w:b/>
          <w:color w:val="000000" w:themeColor="text1"/>
          <w:szCs w:val="24"/>
        </w:rPr>
        <w:br w:type="page"/>
      </w:r>
    </w:p>
    <w:p w:rsidR="00F04785" w:rsidRPr="008D593E" w:rsidRDefault="00F04785" w:rsidP="003A51DD">
      <w:pPr>
        <w:jc w:val="both"/>
        <w:rPr>
          <w:rFonts w:ascii="微軟正黑體" w:eastAsia="微軟正黑體" w:hAnsi="微軟正黑體"/>
          <w:b/>
          <w:color w:val="000000" w:themeColor="text1"/>
          <w:szCs w:val="24"/>
        </w:rPr>
      </w:pPr>
      <w:r w:rsidRPr="008D593E">
        <w:rPr>
          <w:rFonts w:ascii="微軟正黑體" w:eastAsia="微軟正黑體" w:hAnsi="微軟正黑體" w:hint="eastAsia"/>
          <w:b/>
          <w:color w:val="000000" w:themeColor="text1"/>
          <w:szCs w:val="24"/>
        </w:rPr>
        <w:lastRenderedPageBreak/>
        <w:t>本季撮要</w:t>
      </w:r>
    </w:p>
    <w:p w:rsidR="00F04785" w:rsidRPr="008D593E" w:rsidRDefault="00F04785" w:rsidP="003A51DD">
      <w:pPr>
        <w:jc w:val="both"/>
        <w:rPr>
          <w:rFonts w:ascii="微軟正黑體" w:eastAsia="微軟正黑體" w:hAnsi="微軟正黑體"/>
          <w:b/>
          <w:color w:val="000000" w:themeColor="text1"/>
          <w:szCs w:val="24"/>
        </w:rPr>
      </w:pPr>
    </w:p>
    <w:p w:rsidR="00F90F70" w:rsidRPr="008D593E" w:rsidRDefault="00F90F70" w:rsidP="003A51DD">
      <w:pPr>
        <w:jc w:val="both"/>
        <w:rPr>
          <w:rFonts w:ascii="微軟正黑體" w:eastAsia="微軟正黑體" w:hAnsi="微軟正黑體"/>
          <w:b/>
          <w:color w:val="000000" w:themeColor="text1"/>
          <w:szCs w:val="24"/>
        </w:rPr>
      </w:pPr>
      <w:r w:rsidRPr="008D593E">
        <w:rPr>
          <w:rFonts w:ascii="微軟正黑體" w:eastAsia="微軟正黑體" w:hAnsi="微軟正黑體" w:hint="eastAsia"/>
          <w:b/>
          <w:color w:val="000000" w:themeColor="text1"/>
          <w:szCs w:val="24"/>
        </w:rPr>
        <w:t>受惠於對美國出口強勁、消費旺盛，以及傳統旺季貨運需求上升，整體指數今季錄得三年半以來的新高。調查結果亦於多個領域呈現增長。</w:t>
      </w:r>
    </w:p>
    <w:p w:rsidR="00D36F36" w:rsidRPr="008D593E" w:rsidRDefault="00D36F36" w:rsidP="003A51DD">
      <w:pPr>
        <w:jc w:val="both"/>
        <w:rPr>
          <w:rFonts w:ascii="微軟正黑體" w:eastAsia="微軟正黑體" w:hAnsi="微軟正黑體"/>
          <w:b/>
          <w:color w:val="000000" w:themeColor="text1"/>
          <w:szCs w:val="24"/>
          <w:lang w:eastAsia="zh-HK"/>
        </w:rPr>
      </w:pPr>
    </w:p>
    <w:p w:rsidR="001F662D" w:rsidRPr="008D593E" w:rsidRDefault="001F662D" w:rsidP="001F662D">
      <w:pPr>
        <w:pStyle w:val="a3"/>
        <w:numPr>
          <w:ilvl w:val="0"/>
          <w:numId w:val="3"/>
        </w:numPr>
        <w:ind w:leftChars="0"/>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整體空運貿易指數上升至49.0點，進出口均顯著增加。</w:t>
      </w:r>
    </w:p>
    <w:p w:rsidR="001F662D" w:rsidRPr="008D593E" w:rsidRDefault="001F662D" w:rsidP="001F662D">
      <w:pPr>
        <w:pStyle w:val="a3"/>
        <w:numPr>
          <w:ilvl w:val="0"/>
          <w:numId w:val="3"/>
        </w:numPr>
        <w:ind w:leftChars="0"/>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雖然多個地區的受訪者對全球空運貿易的前景展望升至年內最高水平，但他們對中美貿易關係形勢略為悲觀。</w:t>
      </w:r>
    </w:p>
    <w:p w:rsidR="001F662D" w:rsidRPr="008D593E" w:rsidRDefault="001F662D" w:rsidP="001F662D">
      <w:pPr>
        <w:pStyle w:val="a3"/>
        <w:numPr>
          <w:ilvl w:val="0"/>
          <w:numId w:val="3"/>
        </w:numPr>
        <w:ind w:leftChars="0"/>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儘管空運貿易指數快速回升，但本地空運用家的第三季盈利與上一季度相若 - 即70%受訪者錄得盈餘或收支平衡，由此可見經營環境方面未有顯著改善。</w:t>
      </w:r>
    </w:p>
    <w:p w:rsidR="001F662D" w:rsidRPr="008D593E" w:rsidRDefault="001F662D" w:rsidP="00F74D0A">
      <w:pPr>
        <w:pStyle w:val="a3"/>
        <w:numPr>
          <w:ilvl w:val="0"/>
          <w:numId w:val="3"/>
        </w:numPr>
        <w:ind w:leftChars="0"/>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新型冠狀病毒疫情持續影響全球的貨運能力。雖然成本增加，但68%受訪者仍會繼續使用空運或海運。</w:t>
      </w:r>
    </w:p>
    <w:p w:rsidR="00F04785" w:rsidRPr="008D593E" w:rsidRDefault="00F04785" w:rsidP="00F04785">
      <w:pPr>
        <w:jc w:val="both"/>
        <w:rPr>
          <w:rFonts w:ascii="微軟正黑體" w:eastAsia="微軟正黑體" w:hAnsi="微軟正黑體"/>
          <w:color w:val="000000" w:themeColor="text1"/>
          <w:szCs w:val="24"/>
        </w:rPr>
      </w:pPr>
    </w:p>
    <w:p w:rsidR="001F662D" w:rsidRPr="008D593E" w:rsidRDefault="001F662D" w:rsidP="001F662D">
      <w:pPr>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生產力局首席數碼總監黎少斌先生表示：「隨著疫情對全球主要經濟體的影響減弱，整體指數達到三年半的新高，並已連續第六個季度上升。預計感恩節、聖誕節和農曆新年等傳統節日將導致 2021 年最後一個季度的全球貿易需求再次強勁。此外，行政長官在最新一份的施政報告中提出推動航運和港口業更廣泛地應用數碼科技於業務流程和運作上，以建設『智慧港口』，提升香港國際航運中心地位，這將長遠加強本地空運用家的競爭優勢。」</w:t>
      </w:r>
    </w:p>
    <w:p w:rsidR="001F662D" w:rsidRPr="008D593E" w:rsidRDefault="001F662D" w:rsidP="001F662D">
      <w:pPr>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他續說：「全球貿易商及跨境零售商制定長期策略，並提升企業的適應能力，以應對可預測及不可預見的市場變化。香港企業在抓住電子商貿增長方面展示出卓越的能力，但如果沒有預先做好計劃及準備適合的工具，應對旺季需求激增並非易事。企業可以利用數據分析、機械人流程自動協作工具及數碼客戶服務優化方案等技術，讓企業為未來的成功建立基石。」</w:t>
      </w:r>
    </w:p>
    <w:p w:rsidR="008974E8" w:rsidRPr="008D593E" w:rsidRDefault="008974E8" w:rsidP="00124B29">
      <w:pPr>
        <w:rPr>
          <w:rFonts w:ascii="微軟正黑體" w:eastAsia="微軟正黑體" w:hAnsi="微軟正黑體"/>
          <w:color w:val="000000" w:themeColor="text1"/>
          <w:szCs w:val="24"/>
        </w:rPr>
      </w:pPr>
    </w:p>
    <w:p w:rsidR="00124B29" w:rsidRPr="008D593E" w:rsidRDefault="00861671" w:rsidP="00124B29">
      <w:pPr>
        <w:rPr>
          <w:rFonts w:ascii="微軟正黑體" w:eastAsia="微軟正黑體" w:hAnsi="微軟正黑體"/>
          <w:b/>
          <w:color w:val="000000" w:themeColor="text1"/>
          <w:szCs w:val="24"/>
        </w:rPr>
      </w:pPr>
      <w:r w:rsidRPr="008D593E">
        <w:rPr>
          <w:rFonts w:ascii="微軟正黑體" w:eastAsia="微軟正黑體" w:hAnsi="微軟正黑體" w:hint="eastAsia"/>
          <w:b/>
          <w:color w:val="000000" w:themeColor="text1"/>
          <w:szCs w:val="24"/>
        </w:rPr>
        <w:t>空運貿易</w:t>
      </w:r>
      <w:r w:rsidR="00124B29" w:rsidRPr="008D593E">
        <w:rPr>
          <w:rFonts w:ascii="微軟正黑體" w:eastAsia="微軟正黑體" w:hAnsi="微軟正黑體" w:hint="eastAsia"/>
          <w:b/>
          <w:color w:val="000000" w:themeColor="text1"/>
          <w:szCs w:val="24"/>
        </w:rPr>
        <w:t>整體指數</w:t>
      </w:r>
    </w:p>
    <w:p w:rsidR="001F662D" w:rsidRPr="008D593E" w:rsidRDefault="001F662D" w:rsidP="003E6E9D">
      <w:pPr>
        <w:jc w:val="both"/>
        <w:rPr>
          <w:rFonts w:ascii="微軟正黑體" w:eastAsia="微軟正黑體" w:hAnsi="微軟正黑體"/>
          <w:b/>
          <w:color w:val="000000" w:themeColor="text1"/>
          <w:szCs w:val="24"/>
        </w:rPr>
      </w:pPr>
      <w:r w:rsidRPr="008D593E">
        <w:rPr>
          <w:rFonts w:ascii="微軟正黑體" w:eastAsia="微軟正黑體" w:hAnsi="微軟正黑體" w:hint="eastAsia"/>
          <w:b/>
          <w:color w:val="000000" w:themeColor="text1"/>
          <w:szCs w:val="24"/>
        </w:rPr>
        <w:t>上升趨勢於2021年第四季持續，三項指數均趨向持平線。</w:t>
      </w:r>
    </w:p>
    <w:p w:rsidR="00D36F36" w:rsidRPr="008D593E" w:rsidRDefault="00D36F36" w:rsidP="00D36F36">
      <w:pPr>
        <w:jc w:val="both"/>
        <w:rPr>
          <w:rFonts w:ascii="微軟正黑體" w:eastAsia="微軟正黑體" w:hAnsi="微軟正黑體"/>
          <w:color w:val="000000" w:themeColor="text1"/>
          <w:szCs w:val="24"/>
        </w:rPr>
      </w:pPr>
    </w:p>
    <w:p w:rsidR="008D45B5" w:rsidRPr="008D593E" w:rsidRDefault="008D45B5" w:rsidP="008D45B5">
      <w:pPr>
        <w:jc w:val="both"/>
        <w:rPr>
          <w:rFonts w:ascii="微軟正黑體" w:eastAsia="微軟正黑體" w:hAnsi="微軟正黑體"/>
          <w:color w:val="000000" w:themeColor="text1"/>
          <w:szCs w:val="24"/>
        </w:rPr>
      </w:pPr>
      <w:r w:rsidRPr="008D593E">
        <w:rPr>
          <w:rFonts w:ascii="微軟正黑體" w:eastAsia="微軟正黑體" w:hAnsi="微軟正黑體" w:hint="eastAsia"/>
          <w:b/>
          <w:color w:val="000000" w:themeColor="text1"/>
          <w:szCs w:val="24"/>
        </w:rPr>
        <w:t>整體空運</w:t>
      </w:r>
      <w:r w:rsidRPr="008D593E">
        <w:rPr>
          <w:rFonts w:ascii="微軟正黑體" w:eastAsia="微軟正黑體" w:hAnsi="微軟正黑體" w:hint="eastAsia"/>
          <w:color w:val="000000" w:themeColor="text1"/>
          <w:szCs w:val="24"/>
        </w:rPr>
        <w:t>指數上升6.1點至本季的49.0點。</w:t>
      </w:r>
    </w:p>
    <w:p w:rsidR="008D45B5" w:rsidRPr="008D593E" w:rsidRDefault="008D45B5" w:rsidP="008D45B5">
      <w:pPr>
        <w:jc w:val="both"/>
        <w:rPr>
          <w:rFonts w:ascii="微軟正黑體" w:eastAsia="微軟正黑體" w:hAnsi="微軟正黑體"/>
          <w:color w:val="000000" w:themeColor="text1"/>
          <w:szCs w:val="24"/>
        </w:rPr>
      </w:pPr>
    </w:p>
    <w:p w:rsidR="008D45B5" w:rsidRPr="008D593E" w:rsidRDefault="008D45B5" w:rsidP="008D45B5">
      <w:pPr>
        <w:jc w:val="both"/>
        <w:rPr>
          <w:rFonts w:ascii="微軟正黑體" w:eastAsia="微軟正黑體" w:hAnsi="微軟正黑體"/>
          <w:color w:val="000000" w:themeColor="text1"/>
          <w:szCs w:val="24"/>
        </w:rPr>
      </w:pPr>
      <w:r w:rsidRPr="008D593E">
        <w:rPr>
          <w:rFonts w:ascii="微軟正黑體" w:eastAsia="微軟正黑體" w:hAnsi="微軟正黑體" w:hint="eastAsia"/>
          <w:b/>
          <w:color w:val="000000" w:themeColor="text1"/>
          <w:szCs w:val="24"/>
        </w:rPr>
        <w:t>出口／轉口</w:t>
      </w:r>
      <w:r w:rsidRPr="008D593E">
        <w:rPr>
          <w:rFonts w:ascii="微軟正黑體" w:eastAsia="微軟正黑體" w:hAnsi="微軟正黑體" w:hint="eastAsia"/>
          <w:color w:val="000000" w:themeColor="text1"/>
          <w:szCs w:val="24"/>
        </w:rPr>
        <w:t>指數上升5.9點至本季的49.1點。美洲地區領先，而歐洲地區則連續三個季度錄得改善。</w:t>
      </w:r>
    </w:p>
    <w:p w:rsidR="008D45B5" w:rsidRPr="008D593E" w:rsidRDefault="008D45B5" w:rsidP="008D45B5">
      <w:pPr>
        <w:jc w:val="both"/>
        <w:rPr>
          <w:rFonts w:ascii="微軟正黑體" w:eastAsia="微軟正黑體" w:hAnsi="微軟正黑體"/>
          <w:color w:val="000000" w:themeColor="text1"/>
          <w:szCs w:val="24"/>
        </w:rPr>
      </w:pPr>
    </w:p>
    <w:p w:rsidR="008D45B5" w:rsidRPr="008D593E" w:rsidRDefault="008D45B5" w:rsidP="008D45B5">
      <w:pPr>
        <w:jc w:val="both"/>
        <w:rPr>
          <w:rFonts w:ascii="微軟正黑體" w:eastAsia="微軟正黑體" w:hAnsi="微軟正黑體"/>
          <w:color w:val="000000" w:themeColor="text1"/>
          <w:szCs w:val="24"/>
        </w:rPr>
      </w:pPr>
      <w:r w:rsidRPr="008D593E">
        <w:rPr>
          <w:rFonts w:ascii="微軟正黑體" w:eastAsia="微軟正黑體" w:hAnsi="微軟正黑體" w:hint="eastAsia"/>
          <w:b/>
          <w:color w:val="000000" w:themeColor="text1"/>
          <w:szCs w:val="24"/>
        </w:rPr>
        <w:t>入口</w:t>
      </w:r>
      <w:r w:rsidRPr="008D593E">
        <w:rPr>
          <w:rFonts w:ascii="微軟正黑體" w:eastAsia="微軟正黑體" w:hAnsi="微軟正黑體" w:hint="eastAsia"/>
          <w:color w:val="000000" w:themeColor="text1"/>
          <w:szCs w:val="24"/>
        </w:rPr>
        <w:t>指數上升6.5點至本季的48.9點，改善速度快於（轉）出口，其中中國內地增幅最大。</w:t>
      </w:r>
    </w:p>
    <w:p w:rsidR="003E6E9D" w:rsidRPr="008D593E" w:rsidRDefault="003E6E9D" w:rsidP="00AF65D7">
      <w:pPr>
        <w:rPr>
          <w:rFonts w:ascii="微軟正黑體" w:eastAsia="微軟正黑體" w:hAnsi="微軟正黑體"/>
          <w:color w:val="000000" w:themeColor="text1"/>
          <w:szCs w:val="24"/>
        </w:rPr>
      </w:pPr>
    </w:p>
    <w:p w:rsidR="00124B29" w:rsidRPr="008D593E" w:rsidRDefault="00124B29" w:rsidP="00124B29">
      <w:pPr>
        <w:rPr>
          <w:rFonts w:ascii="微軟正黑體" w:eastAsia="微軟正黑體" w:hAnsi="微軟正黑體"/>
          <w:b/>
          <w:color w:val="000000" w:themeColor="text1"/>
          <w:szCs w:val="24"/>
        </w:rPr>
      </w:pPr>
      <w:r w:rsidRPr="008D593E">
        <w:rPr>
          <w:rFonts w:ascii="微軟正黑體" w:eastAsia="微軟正黑體" w:hAnsi="微軟正黑體" w:hint="eastAsia"/>
          <w:b/>
          <w:color w:val="000000" w:themeColor="text1"/>
          <w:szCs w:val="24"/>
        </w:rPr>
        <w:t>基本因素</w:t>
      </w:r>
    </w:p>
    <w:p w:rsidR="008D45B5" w:rsidRPr="008D593E" w:rsidRDefault="008D45B5" w:rsidP="009E2D86">
      <w:pPr>
        <w:jc w:val="both"/>
        <w:rPr>
          <w:rFonts w:ascii="微軟正黑體" w:eastAsia="微軟正黑體" w:hAnsi="微軟正黑體"/>
          <w:b/>
          <w:color w:val="000000" w:themeColor="text1"/>
          <w:szCs w:val="24"/>
        </w:rPr>
      </w:pPr>
      <w:r w:rsidRPr="008D593E">
        <w:rPr>
          <w:rFonts w:ascii="微軟正黑體" w:eastAsia="微軟正黑體" w:hAnsi="微軟正黑體" w:hint="eastAsia"/>
          <w:b/>
          <w:color w:val="000000" w:themeColor="text1"/>
          <w:szCs w:val="24"/>
        </w:rPr>
        <w:lastRenderedPageBreak/>
        <w:t>所有指數上升。產品種類自2018年第二季以來首次回復至持平線水平。</w:t>
      </w:r>
    </w:p>
    <w:p w:rsidR="008E5264" w:rsidRPr="008D593E" w:rsidRDefault="008E5264" w:rsidP="009E2D86">
      <w:pPr>
        <w:jc w:val="both"/>
        <w:rPr>
          <w:rFonts w:ascii="微軟正黑體" w:eastAsia="微軟正黑體" w:hAnsi="微軟正黑體"/>
          <w:color w:val="000000" w:themeColor="text1"/>
          <w:szCs w:val="24"/>
        </w:rPr>
      </w:pPr>
    </w:p>
    <w:p w:rsidR="008D45B5" w:rsidRPr="008D593E" w:rsidRDefault="008D45B5" w:rsidP="008D45B5">
      <w:pPr>
        <w:jc w:val="both"/>
        <w:rPr>
          <w:rFonts w:ascii="微軟正黑體" w:eastAsia="微軟正黑體" w:hAnsi="微軟正黑體"/>
          <w:color w:val="000000" w:themeColor="text1"/>
          <w:szCs w:val="24"/>
        </w:rPr>
      </w:pPr>
      <w:r w:rsidRPr="008D593E">
        <w:rPr>
          <w:rFonts w:ascii="微軟正黑體" w:eastAsia="微軟正黑體" w:hAnsi="微軟正黑體" w:hint="eastAsia"/>
          <w:b/>
          <w:color w:val="000000" w:themeColor="text1"/>
          <w:szCs w:val="24"/>
        </w:rPr>
        <w:t>產品種類</w:t>
      </w:r>
      <w:r w:rsidRPr="008D593E">
        <w:rPr>
          <w:rFonts w:ascii="微軟正黑體" w:eastAsia="微軟正黑體" w:hAnsi="微軟正黑體" w:hint="eastAsia"/>
          <w:color w:val="000000" w:themeColor="text1"/>
          <w:szCs w:val="24"/>
        </w:rPr>
        <w:t>指數上升4點至本季的50點，大部份地區於本季均錄得增長。</w:t>
      </w:r>
    </w:p>
    <w:p w:rsidR="008D45B5" w:rsidRPr="008D593E" w:rsidRDefault="008D45B5" w:rsidP="008D45B5">
      <w:pPr>
        <w:jc w:val="both"/>
        <w:rPr>
          <w:rFonts w:ascii="微軟正黑體" w:eastAsia="微軟正黑體" w:hAnsi="微軟正黑體"/>
          <w:color w:val="000000" w:themeColor="text1"/>
          <w:szCs w:val="24"/>
        </w:rPr>
      </w:pPr>
    </w:p>
    <w:p w:rsidR="008D45B5" w:rsidRPr="008D593E" w:rsidRDefault="008D45B5" w:rsidP="008D45B5">
      <w:pPr>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受中國內地市場增幅帶動，</w:t>
      </w:r>
      <w:r w:rsidRPr="008D593E">
        <w:rPr>
          <w:rFonts w:ascii="微軟正黑體" w:eastAsia="微軟正黑體" w:hAnsi="微軟正黑體" w:hint="eastAsia"/>
          <w:b/>
          <w:color w:val="000000" w:themeColor="text1"/>
          <w:szCs w:val="24"/>
        </w:rPr>
        <w:t>銷售量</w:t>
      </w:r>
      <w:r w:rsidRPr="008D593E">
        <w:rPr>
          <w:rFonts w:ascii="微軟正黑體" w:eastAsia="微軟正黑體" w:hAnsi="微軟正黑體" w:hint="eastAsia"/>
          <w:color w:val="000000" w:themeColor="text1"/>
          <w:szCs w:val="24"/>
        </w:rPr>
        <w:t>指數及</w:t>
      </w:r>
      <w:r w:rsidRPr="008D593E">
        <w:rPr>
          <w:rFonts w:ascii="微軟正黑體" w:eastAsia="微軟正黑體" w:hAnsi="微軟正黑體" w:hint="eastAsia"/>
          <w:b/>
          <w:color w:val="000000" w:themeColor="text1"/>
          <w:szCs w:val="24"/>
        </w:rPr>
        <w:t>緊急訂單</w:t>
      </w:r>
      <w:r w:rsidRPr="008D593E">
        <w:rPr>
          <w:rFonts w:ascii="微軟正黑體" w:eastAsia="微軟正黑體" w:hAnsi="微軟正黑體" w:hint="eastAsia"/>
          <w:color w:val="000000" w:themeColor="text1"/>
          <w:szCs w:val="24"/>
        </w:rPr>
        <w:t>指數均達到49點，僅低於持平線1點。</w:t>
      </w:r>
    </w:p>
    <w:p w:rsidR="003E6E9D" w:rsidRPr="008D593E" w:rsidRDefault="003E6E9D" w:rsidP="008F7D5D">
      <w:pPr>
        <w:jc w:val="both"/>
        <w:rPr>
          <w:rFonts w:ascii="微軟正黑體" w:eastAsia="微軟正黑體" w:hAnsi="微軟正黑體"/>
          <w:color w:val="000000" w:themeColor="text1"/>
          <w:szCs w:val="24"/>
        </w:rPr>
      </w:pPr>
    </w:p>
    <w:p w:rsidR="00124B29" w:rsidRPr="008D593E" w:rsidRDefault="00124B29" w:rsidP="00CB5400">
      <w:pPr>
        <w:jc w:val="both"/>
        <w:rPr>
          <w:rFonts w:ascii="微軟正黑體" w:eastAsia="微軟正黑體" w:hAnsi="微軟正黑體"/>
          <w:b/>
          <w:color w:val="000000" w:themeColor="text1"/>
          <w:szCs w:val="24"/>
        </w:rPr>
      </w:pPr>
      <w:r w:rsidRPr="008D593E">
        <w:rPr>
          <w:rFonts w:ascii="微軟正黑體" w:eastAsia="微軟正黑體" w:hAnsi="微軟正黑體" w:hint="eastAsia"/>
          <w:b/>
          <w:color w:val="000000" w:themeColor="text1"/>
          <w:szCs w:val="24"/>
        </w:rPr>
        <w:t>貿易航線</w:t>
      </w:r>
    </w:p>
    <w:p w:rsidR="008D45B5" w:rsidRPr="008D593E" w:rsidRDefault="008D45B5" w:rsidP="003A51DD">
      <w:pPr>
        <w:jc w:val="both"/>
        <w:rPr>
          <w:rFonts w:ascii="微軟正黑體" w:eastAsia="微軟正黑體" w:hAnsi="微軟正黑體"/>
          <w:b/>
          <w:color w:val="000000" w:themeColor="text1"/>
          <w:szCs w:val="24"/>
        </w:rPr>
      </w:pPr>
      <w:r w:rsidRPr="008D593E">
        <w:rPr>
          <w:rFonts w:ascii="微軟正黑體" w:eastAsia="微軟正黑體" w:hAnsi="微軟正黑體" w:hint="eastAsia"/>
          <w:b/>
          <w:color w:val="000000" w:themeColor="text1"/>
          <w:szCs w:val="24"/>
        </w:rPr>
        <w:t>全球空運貿易保持穏定改善。延續</w:t>
      </w:r>
      <w:r w:rsidRPr="008D593E">
        <w:rPr>
          <w:rFonts w:ascii="微軟正黑體" w:eastAsia="微軟正黑體" w:hAnsi="微軟正黑體"/>
          <w:b/>
          <w:color w:val="000000" w:themeColor="text1"/>
          <w:szCs w:val="24"/>
        </w:rPr>
        <w:t>2021</w:t>
      </w:r>
      <w:r w:rsidRPr="008D593E">
        <w:rPr>
          <w:rFonts w:ascii="微軟正黑體" w:eastAsia="微軟正黑體" w:hAnsi="微軟正黑體" w:hint="eastAsia"/>
          <w:b/>
          <w:color w:val="000000" w:themeColor="text1"/>
          <w:szCs w:val="24"/>
        </w:rPr>
        <w:t>年第三季的積極勢頭，所有市場在第四季繼續上升趨勢。</w:t>
      </w:r>
    </w:p>
    <w:p w:rsidR="00AF65D7" w:rsidRPr="008D593E" w:rsidRDefault="00AF65D7" w:rsidP="003A51DD">
      <w:pPr>
        <w:jc w:val="both"/>
        <w:rPr>
          <w:rFonts w:ascii="微軟正黑體" w:eastAsia="微軟正黑體" w:hAnsi="微軟正黑體"/>
          <w:color w:val="000000" w:themeColor="text1"/>
          <w:szCs w:val="24"/>
        </w:rPr>
      </w:pPr>
    </w:p>
    <w:p w:rsidR="00617D14" w:rsidRPr="008D593E" w:rsidRDefault="00617D14" w:rsidP="00617D14">
      <w:pPr>
        <w:jc w:val="both"/>
        <w:rPr>
          <w:rFonts w:ascii="微軟正黑體" w:eastAsia="微軟正黑體" w:hAnsi="微軟正黑體"/>
          <w:color w:val="000000" w:themeColor="text1"/>
          <w:szCs w:val="24"/>
        </w:rPr>
      </w:pPr>
      <w:r w:rsidRPr="008D593E">
        <w:rPr>
          <w:rFonts w:ascii="微軟正黑體" w:eastAsia="微軟正黑體" w:hAnsi="微軟正黑體" w:hint="eastAsia"/>
          <w:b/>
          <w:color w:val="000000" w:themeColor="text1"/>
          <w:szCs w:val="24"/>
        </w:rPr>
        <w:t>美洲</w:t>
      </w:r>
      <w:r w:rsidRPr="008D593E">
        <w:rPr>
          <w:rFonts w:ascii="微軟正黑體" w:eastAsia="微軟正黑體" w:hAnsi="微軟正黑體" w:hint="eastAsia"/>
          <w:color w:val="000000" w:themeColor="text1"/>
          <w:szCs w:val="24"/>
        </w:rPr>
        <w:t>指數微升1點至52點。在出口增長和強勁的緊急訂單的支持下，有關指數保持於持平線以上。</w:t>
      </w:r>
    </w:p>
    <w:p w:rsidR="00617D14" w:rsidRPr="008D593E" w:rsidRDefault="00617D14" w:rsidP="00617D14">
      <w:pPr>
        <w:jc w:val="both"/>
        <w:rPr>
          <w:rFonts w:ascii="微軟正黑體" w:eastAsia="微軟正黑體" w:hAnsi="微軟正黑體"/>
          <w:color w:val="000000" w:themeColor="text1"/>
          <w:szCs w:val="24"/>
        </w:rPr>
      </w:pPr>
    </w:p>
    <w:p w:rsidR="00617D14" w:rsidRPr="008D593E" w:rsidRDefault="00617D14" w:rsidP="00617D14">
      <w:pPr>
        <w:jc w:val="both"/>
        <w:rPr>
          <w:rFonts w:ascii="微軟正黑體" w:eastAsia="微軟正黑體" w:hAnsi="微軟正黑體"/>
          <w:color w:val="000000" w:themeColor="text1"/>
          <w:szCs w:val="24"/>
        </w:rPr>
      </w:pPr>
      <w:r w:rsidRPr="008D593E">
        <w:rPr>
          <w:rFonts w:ascii="微軟正黑體" w:eastAsia="微軟正黑體" w:hAnsi="微軟正黑體" w:hint="eastAsia"/>
          <w:b/>
          <w:color w:val="000000" w:themeColor="text1"/>
          <w:szCs w:val="24"/>
        </w:rPr>
        <w:t>亞太地區</w:t>
      </w:r>
      <w:r w:rsidRPr="008D593E">
        <w:rPr>
          <w:rFonts w:ascii="微軟正黑體" w:eastAsia="微軟正黑體" w:hAnsi="微軟正黑體" w:hint="eastAsia"/>
          <w:color w:val="000000" w:themeColor="text1"/>
          <w:szCs w:val="24"/>
        </w:rPr>
        <w:t>及</w:t>
      </w:r>
      <w:r w:rsidRPr="008D593E">
        <w:rPr>
          <w:rFonts w:ascii="微軟正黑體" w:eastAsia="微軟正黑體" w:hAnsi="微軟正黑體" w:hint="eastAsia"/>
          <w:b/>
          <w:color w:val="000000" w:themeColor="text1"/>
          <w:szCs w:val="24"/>
        </w:rPr>
        <w:t>歐洲</w:t>
      </w:r>
      <w:r w:rsidRPr="008D593E">
        <w:rPr>
          <w:rFonts w:ascii="微軟正黑體" w:eastAsia="微軟正黑體" w:hAnsi="微軟正黑體" w:hint="eastAsia"/>
          <w:color w:val="000000" w:themeColor="text1"/>
          <w:szCs w:val="24"/>
        </w:rPr>
        <w:t>指數皆上升7點，分別錄得48點和47點，進出口均錄得改善。</w:t>
      </w:r>
    </w:p>
    <w:p w:rsidR="00617D14" w:rsidRPr="008D593E" w:rsidRDefault="00617D14" w:rsidP="00617D14">
      <w:pPr>
        <w:jc w:val="both"/>
        <w:rPr>
          <w:rFonts w:ascii="微軟正黑體" w:eastAsia="微軟正黑體" w:hAnsi="微軟正黑體"/>
          <w:color w:val="000000" w:themeColor="text1"/>
          <w:szCs w:val="24"/>
        </w:rPr>
      </w:pPr>
    </w:p>
    <w:p w:rsidR="00617D14" w:rsidRPr="008D593E" w:rsidRDefault="00617D14" w:rsidP="00617D14">
      <w:pPr>
        <w:jc w:val="both"/>
        <w:rPr>
          <w:rFonts w:ascii="微軟正黑體" w:eastAsia="微軟正黑體" w:hAnsi="微軟正黑體"/>
          <w:color w:val="000000" w:themeColor="text1"/>
          <w:szCs w:val="24"/>
        </w:rPr>
      </w:pPr>
      <w:r w:rsidRPr="008D593E">
        <w:rPr>
          <w:rFonts w:ascii="微軟正黑體" w:eastAsia="微軟正黑體" w:hAnsi="微軟正黑體" w:hint="eastAsia"/>
          <w:b/>
          <w:color w:val="000000" w:themeColor="text1"/>
          <w:szCs w:val="24"/>
        </w:rPr>
        <w:t>其他地區</w:t>
      </w:r>
      <w:r w:rsidRPr="008D593E">
        <w:rPr>
          <w:rFonts w:ascii="微軟正黑體" w:eastAsia="微軟正黑體" w:hAnsi="微軟正黑體" w:hint="eastAsia"/>
          <w:color w:val="000000" w:themeColor="text1"/>
          <w:szCs w:val="24"/>
        </w:rPr>
        <w:t>指數上升24點至55點。</w:t>
      </w:r>
    </w:p>
    <w:p w:rsidR="00467E1F" w:rsidRPr="008D593E" w:rsidRDefault="00467E1F" w:rsidP="00AF65D7">
      <w:pPr>
        <w:jc w:val="both"/>
        <w:rPr>
          <w:rFonts w:ascii="微軟正黑體" w:eastAsia="微軟正黑體" w:hAnsi="微軟正黑體"/>
          <w:color w:val="000000" w:themeColor="text1"/>
          <w:szCs w:val="24"/>
        </w:rPr>
      </w:pPr>
    </w:p>
    <w:p w:rsidR="00124B29" w:rsidRPr="008D593E" w:rsidRDefault="00124B29" w:rsidP="00A4241C">
      <w:pPr>
        <w:jc w:val="both"/>
        <w:rPr>
          <w:rFonts w:ascii="微軟正黑體" w:eastAsia="微軟正黑體" w:hAnsi="微軟正黑體"/>
          <w:b/>
          <w:color w:val="000000" w:themeColor="text1"/>
          <w:szCs w:val="24"/>
        </w:rPr>
      </w:pPr>
      <w:r w:rsidRPr="008D593E">
        <w:rPr>
          <w:rFonts w:ascii="微軟正黑體" w:eastAsia="微軟正黑體" w:hAnsi="微軟正黑體" w:hint="eastAsia"/>
          <w:b/>
          <w:color w:val="000000" w:themeColor="text1"/>
          <w:szCs w:val="24"/>
        </w:rPr>
        <w:t>空運商品</w:t>
      </w:r>
    </w:p>
    <w:p w:rsidR="00617D14" w:rsidRPr="008D593E" w:rsidRDefault="00617D14" w:rsidP="00A4241C">
      <w:pPr>
        <w:jc w:val="both"/>
        <w:rPr>
          <w:rFonts w:ascii="微軟正黑體" w:eastAsia="微軟正黑體" w:hAnsi="微軟正黑體"/>
          <w:b/>
          <w:color w:val="000000" w:themeColor="text1"/>
          <w:szCs w:val="24"/>
        </w:rPr>
      </w:pPr>
      <w:r w:rsidRPr="008D593E">
        <w:rPr>
          <w:rFonts w:ascii="微軟正黑體" w:eastAsia="微軟正黑體" w:hAnsi="微軟正黑體" w:hint="eastAsia"/>
          <w:b/>
          <w:color w:val="000000" w:themeColor="text1"/>
          <w:szCs w:val="24"/>
        </w:rPr>
        <w:t>各類空運商品指數保持上升趨勢。其中衣飾指數超越持平線，而其他產品則於本季進一步攀升。</w:t>
      </w:r>
    </w:p>
    <w:p w:rsidR="00AF65D7" w:rsidRPr="008D593E" w:rsidRDefault="00AF65D7" w:rsidP="00A4241C">
      <w:pPr>
        <w:jc w:val="both"/>
        <w:rPr>
          <w:rFonts w:ascii="微軟正黑體" w:eastAsia="微軟正黑體" w:hAnsi="微軟正黑體"/>
          <w:color w:val="000000" w:themeColor="text1"/>
          <w:szCs w:val="24"/>
        </w:rPr>
      </w:pPr>
    </w:p>
    <w:p w:rsidR="00617D14" w:rsidRPr="008D593E" w:rsidRDefault="00617D14" w:rsidP="00617D14">
      <w:pPr>
        <w:jc w:val="both"/>
        <w:rPr>
          <w:rFonts w:ascii="微軟正黑體" w:eastAsia="微軟正黑體" w:hAnsi="微軟正黑體"/>
          <w:color w:val="000000" w:themeColor="text1"/>
          <w:szCs w:val="24"/>
          <w:lang w:eastAsia="zh-HK"/>
        </w:rPr>
      </w:pPr>
      <w:r w:rsidRPr="008D593E">
        <w:rPr>
          <w:rFonts w:ascii="微軟正黑體" w:eastAsia="微軟正黑體" w:hAnsi="微軟正黑體" w:hint="eastAsia"/>
          <w:b/>
          <w:color w:val="000000" w:themeColor="text1"/>
          <w:szCs w:val="24"/>
          <w:lang w:eastAsia="zh-HK"/>
        </w:rPr>
        <w:t>衣飾</w:t>
      </w:r>
      <w:r w:rsidRPr="008D593E">
        <w:rPr>
          <w:rFonts w:ascii="微軟正黑體" w:eastAsia="微軟正黑體" w:hAnsi="微軟正黑體" w:hint="eastAsia"/>
          <w:color w:val="000000" w:themeColor="text1"/>
          <w:szCs w:val="24"/>
          <w:lang w:eastAsia="zh-HK"/>
        </w:rPr>
        <w:t>指數上升18點至56點，是本季眾多商品中升幅最大，而亞太地區則是增長的主要動力。</w:t>
      </w:r>
    </w:p>
    <w:p w:rsidR="00617D14" w:rsidRPr="008D593E" w:rsidRDefault="00617D14" w:rsidP="00617D14">
      <w:pPr>
        <w:jc w:val="both"/>
        <w:rPr>
          <w:rFonts w:ascii="微軟正黑體" w:eastAsia="微軟正黑體" w:hAnsi="微軟正黑體"/>
          <w:color w:val="000000" w:themeColor="text1"/>
          <w:szCs w:val="24"/>
          <w:lang w:eastAsia="zh-HK"/>
        </w:rPr>
      </w:pPr>
    </w:p>
    <w:p w:rsidR="00617D14" w:rsidRPr="008D593E" w:rsidRDefault="00617D14" w:rsidP="00617D14">
      <w:pPr>
        <w:jc w:val="both"/>
        <w:rPr>
          <w:rFonts w:ascii="微軟正黑體" w:eastAsia="微軟正黑體" w:hAnsi="微軟正黑體"/>
          <w:color w:val="000000" w:themeColor="text1"/>
          <w:szCs w:val="24"/>
          <w:lang w:eastAsia="zh-HK"/>
        </w:rPr>
      </w:pPr>
      <w:r w:rsidRPr="008D593E">
        <w:rPr>
          <w:rFonts w:ascii="微軟正黑體" w:eastAsia="微軟正黑體" w:hAnsi="微軟正黑體" w:hint="eastAsia"/>
          <w:b/>
          <w:color w:val="000000" w:themeColor="text1"/>
          <w:szCs w:val="24"/>
          <w:lang w:eastAsia="zh-HK"/>
        </w:rPr>
        <w:t>鐘錶及首飾</w:t>
      </w:r>
      <w:r w:rsidRPr="008D593E">
        <w:rPr>
          <w:rFonts w:ascii="微軟正黑體" w:eastAsia="微軟正黑體" w:hAnsi="微軟正黑體" w:hint="eastAsia"/>
          <w:color w:val="000000" w:themeColor="text1"/>
          <w:szCs w:val="24"/>
          <w:lang w:eastAsia="zh-HK"/>
        </w:rPr>
        <w:t>指數及</w:t>
      </w:r>
      <w:r w:rsidRPr="008D593E">
        <w:rPr>
          <w:rFonts w:ascii="微軟正黑體" w:eastAsia="微軟正黑體" w:hAnsi="微軟正黑體" w:hint="eastAsia"/>
          <w:b/>
          <w:color w:val="000000" w:themeColor="text1"/>
          <w:szCs w:val="24"/>
          <w:lang w:eastAsia="zh-HK"/>
        </w:rPr>
        <w:t>食物及飲料</w:t>
      </w:r>
      <w:r w:rsidRPr="008D593E">
        <w:rPr>
          <w:rFonts w:ascii="微軟正黑體" w:eastAsia="微軟正黑體" w:hAnsi="微軟正黑體" w:hint="eastAsia"/>
          <w:color w:val="000000" w:themeColor="text1"/>
          <w:szCs w:val="24"/>
          <w:lang w:eastAsia="zh-HK"/>
        </w:rPr>
        <w:t>指數同樣上升至49點，出口表現較入口為佳。</w:t>
      </w:r>
    </w:p>
    <w:p w:rsidR="00617D14" w:rsidRPr="008D593E" w:rsidRDefault="00617D14" w:rsidP="00617D14">
      <w:pPr>
        <w:jc w:val="both"/>
        <w:rPr>
          <w:rFonts w:ascii="微軟正黑體" w:eastAsia="微軟正黑體" w:hAnsi="微軟正黑體"/>
          <w:color w:val="000000" w:themeColor="text1"/>
          <w:szCs w:val="24"/>
          <w:lang w:eastAsia="zh-HK"/>
        </w:rPr>
      </w:pPr>
    </w:p>
    <w:p w:rsidR="00617D14" w:rsidRPr="008D593E" w:rsidRDefault="00617D14" w:rsidP="00617D14">
      <w:pPr>
        <w:jc w:val="both"/>
        <w:rPr>
          <w:rFonts w:ascii="微軟正黑體" w:eastAsia="微軟正黑體" w:hAnsi="微軟正黑體"/>
          <w:color w:val="000000" w:themeColor="text1"/>
          <w:szCs w:val="24"/>
          <w:lang w:eastAsia="zh-HK"/>
        </w:rPr>
      </w:pPr>
      <w:r w:rsidRPr="008D593E">
        <w:rPr>
          <w:rFonts w:ascii="微軟正黑體" w:eastAsia="微軟正黑體" w:hAnsi="微軟正黑體" w:hint="eastAsia"/>
          <w:b/>
          <w:color w:val="000000" w:themeColor="text1"/>
          <w:szCs w:val="24"/>
          <w:lang w:eastAsia="zh-HK"/>
        </w:rPr>
        <w:t>電子產品及部件</w:t>
      </w:r>
      <w:r w:rsidRPr="008D593E">
        <w:rPr>
          <w:rFonts w:ascii="微軟正黑體" w:eastAsia="微軟正黑體" w:hAnsi="微軟正黑體" w:hint="eastAsia"/>
          <w:color w:val="000000" w:themeColor="text1"/>
          <w:szCs w:val="24"/>
          <w:lang w:eastAsia="zh-HK"/>
        </w:rPr>
        <w:t>指數於本季維持於48點。</w:t>
      </w:r>
    </w:p>
    <w:p w:rsidR="00617D14" w:rsidRPr="008D593E" w:rsidRDefault="00617D14" w:rsidP="00617D14">
      <w:pPr>
        <w:jc w:val="both"/>
        <w:rPr>
          <w:rFonts w:ascii="微軟正黑體" w:eastAsia="微軟正黑體" w:hAnsi="微軟正黑體"/>
          <w:color w:val="000000" w:themeColor="text1"/>
          <w:szCs w:val="24"/>
          <w:lang w:eastAsia="zh-HK"/>
        </w:rPr>
      </w:pPr>
    </w:p>
    <w:p w:rsidR="0070685F" w:rsidRPr="008D593E" w:rsidRDefault="00617D14" w:rsidP="00617D14">
      <w:pPr>
        <w:jc w:val="both"/>
        <w:rPr>
          <w:rFonts w:ascii="微軟正黑體" w:eastAsia="微軟正黑體" w:hAnsi="微軟正黑體"/>
          <w:color w:val="000000" w:themeColor="text1"/>
          <w:szCs w:val="24"/>
          <w:lang w:eastAsia="zh-HK"/>
        </w:rPr>
      </w:pPr>
      <w:r w:rsidRPr="008D593E">
        <w:rPr>
          <w:rFonts w:ascii="微軟正黑體" w:eastAsia="微軟正黑體" w:hAnsi="微軟正黑體" w:hint="eastAsia"/>
          <w:b/>
          <w:color w:val="000000" w:themeColor="text1"/>
          <w:szCs w:val="24"/>
          <w:lang w:eastAsia="zh-HK"/>
        </w:rPr>
        <w:t>禮品、玩具及家庭用品</w:t>
      </w:r>
      <w:r w:rsidRPr="008D593E">
        <w:rPr>
          <w:rFonts w:ascii="微軟正黑體" w:eastAsia="微軟正黑體" w:hAnsi="微軟正黑體" w:hint="eastAsia"/>
          <w:color w:val="000000" w:themeColor="text1"/>
          <w:szCs w:val="24"/>
          <w:lang w:eastAsia="zh-HK"/>
        </w:rPr>
        <w:t>指數於本季上升4點至46點。</w:t>
      </w:r>
    </w:p>
    <w:p w:rsidR="00AA1E16" w:rsidRPr="008D593E" w:rsidRDefault="00AA1E16" w:rsidP="00AA1E16">
      <w:pPr>
        <w:jc w:val="both"/>
        <w:rPr>
          <w:rFonts w:ascii="微軟正黑體" w:eastAsia="微軟正黑體" w:hAnsi="微軟正黑體"/>
          <w:color w:val="000000" w:themeColor="text1"/>
          <w:szCs w:val="24"/>
          <w:lang w:eastAsia="zh-HK"/>
        </w:rPr>
      </w:pPr>
    </w:p>
    <w:p w:rsidR="00124B29" w:rsidRPr="008D593E" w:rsidRDefault="00124B29" w:rsidP="003A51DD">
      <w:pPr>
        <w:jc w:val="both"/>
        <w:rPr>
          <w:rFonts w:ascii="微軟正黑體" w:eastAsia="微軟正黑體" w:hAnsi="微軟正黑體"/>
          <w:b/>
          <w:color w:val="000000" w:themeColor="text1"/>
          <w:szCs w:val="24"/>
        </w:rPr>
      </w:pPr>
      <w:r w:rsidRPr="008D593E">
        <w:rPr>
          <w:rFonts w:ascii="微軟正黑體" w:eastAsia="微軟正黑體" w:hAnsi="微軟正黑體" w:hint="eastAsia"/>
          <w:b/>
          <w:color w:val="000000" w:themeColor="text1"/>
          <w:szCs w:val="24"/>
        </w:rPr>
        <w:t>近期市場消息對空運貿易的影響</w:t>
      </w:r>
    </w:p>
    <w:p w:rsidR="00617D14" w:rsidRPr="008D593E" w:rsidRDefault="00617D14" w:rsidP="003A51DD">
      <w:pPr>
        <w:jc w:val="both"/>
        <w:rPr>
          <w:rFonts w:ascii="微軟正黑體" w:eastAsia="微軟正黑體" w:hAnsi="微軟正黑體"/>
          <w:b/>
          <w:color w:val="000000" w:themeColor="text1"/>
          <w:szCs w:val="24"/>
        </w:rPr>
      </w:pPr>
      <w:r w:rsidRPr="008D593E">
        <w:rPr>
          <w:rFonts w:ascii="微軟正黑體" w:eastAsia="微軟正黑體" w:hAnsi="微軟正黑體" w:hint="eastAsia"/>
          <w:b/>
          <w:color w:val="000000" w:themeColor="text1"/>
          <w:szCs w:val="24"/>
        </w:rPr>
        <w:t>貨運能力受限，對空運及海運貿易造成壓力及成本影響。然而，大部份受訪者仍然選擇承擔高昂成本，而非改用其他出口地或延遲出貨。</w:t>
      </w:r>
    </w:p>
    <w:p w:rsidR="00220154" w:rsidRPr="008D593E" w:rsidRDefault="00220154" w:rsidP="003A51DD">
      <w:pPr>
        <w:jc w:val="both"/>
        <w:rPr>
          <w:rFonts w:ascii="微軟正黑體" w:eastAsia="微軟正黑體" w:hAnsi="微軟正黑體"/>
          <w:color w:val="000000" w:themeColor="text1"/>
          <w:szCs w:val="24"/>
        </w:rPr>
      </w:pPr>
    </w:p>
    <w:p w:rsidR="008D593E" w:rsidRPr="008D593E" w:rsidRDefault="008D593E" w:rsidP="008E4EDC">
      <w:pPr>
        <w:widowControl/>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中美貿易關係令本地空運貿易商對2021年第四季的展望趨向負面。5%的受訪者預計會對全球航空貿易產生積極影響，較上一季下降10%；而負面影響佔45%，比2021年第三季增長21%。</w:t>
      </w:r>
    </w:p>
    <w:p w:rsidR="007A172D" w:rsidRPr="008D593E" w:rsidRDefault="007A172D" w:rsidP="008E4EDC">
      <w:pPr>
        <w:widowControl/>
        <w:jc w:val="both"/>
        <w:rPr>
          <w:rFonts w:ascii="微軟正黑體" w:eastAsia="微軟正黑體" w:hAnsi="微軟正黑體"/>
          <w:color w:val="000000" w:themeColor="text1"/>
          <w:szCs w:val="24"/>
        </w:rPr>
      </w:pPr>
    </w:p>
    <w:p w:rsidR="008D593E" w:rsidRPr="008D593E" w:rsidRDefault="008D593E" w:rsidP="008E4EDC">
      <w:pPr>
        <w:widowControl/>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盈利狀況在2021年第三季進一步穩定，70%的空運用家報告錄得收支平衡或盈餘，比2021年第二季增加了2%。</w:t>
      </w:r>
    </w:p>
    <w:p w:rsidR="007A172D" w:rsidRPr="008D593E" w:rsidRDefault="007A172D" w:rsidP="008E4EDC">
      <w:pPr>
        <w:widowControl/>
        <w:jc w:val="both"/>
        <w:rPr>
          <w:rFonts w:ascii="微軟正黑體" w:eastAsia="微軟正黑體" w:hAnsi="微軟正黑體"/>
          <w:color w:val="000000" w:themeColor="text1"/>
          <w:szCs w:val="24"/>
        </w:rPr>
      </w:pPr>
    </w:p>
    <w:p w:rsidR="008D593E" w:rsidRPr="008D593E" w:rsidRDefault="008D593E" w:rsidP="008E4EDC">
      <w:pPr>
        <w:widowControl/>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新型冠狀病毒病疫情持續和惡劣天氣影響了全球貨運能力。即使成本增加，38%及30%受訪者仍會選用空運及船運。同時，8%受訪者會減少出口，5%受訪者會延遲出貨。只有3%受訪者會選用香港以外的其他出口地。</w:t>
      </w:r>
    </w:p>
    <w:p w:rsidR="008D593E" w:rsidRPr="008D593E" w:rsidRDefault="008D593E" w:rsidP="008E4EDC">
      <w:pPr>
        <w:widowControl/>
        <w:jc w:val="both"/>
        <w:rPr>
          <w:rFonts w:ascii="微軟正黑體" w:eastAsia="微軟正黑體" w:hAnsi="微軟正黑體"/>
          <w:color w:val="000000" w:themeColor="text1"/>
          <w:szCs w:val="24"/>
        </w:rPr>
      </w:pPr>
    </w:p>
    <w:p w:rsidR="008D593E" w:rsidRPr="008D593E" w:rsidRDefault="008D593E" w:rsidP="008E4EDC">
      <w:pPr>
        <w:widowControl/>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臨近感恩節及聖誕前夕這兩個全球物流市場的傳統旺季，27%受訪者預計將對空運貨量有正面影響，57%認為沒有影響，而16%則認為有負面影響。</w:t>
      </w:r>
    </w:p>
    <w:p w:rsidR="008D593E" w:rsidRPr="008D593E" w:rsidRDefault="008D593E" w:rsidP="008E4EDC">
      <w:pPr>
        <w:widowControl/>
        <w:jc w:val="both"/>
        <w:rPr>
          <w:rFonts w:ascii="微軟正黑體" w:eastAsia="微軟正黑體" w:hAnsi="微軟正黑體"/>
          <w:color w:val="000000" w:themeColor="text1"/>
          <w:szCs w:val="24"/>
        </w:rPr>
      </w:pPr>
    </w:p>
    <w:p w:rsidR="008D593E" w:rsidRPr="008D593E" w:rsidRDefault="008D593E" w:rsidP="008E4EDC">
      <w:pPr>
        <w:widowControl/>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當進一步訪問受訪者對前景抱持正面展望的原因時，44%受訪者表示目的地的強勁消費是主因，而42%則表示供應鏈緊張帶動空運緊急訂單增加。</w:t>
      </w:r>
    </w:p>
    <w:p w:rsidR="008D593E" w:rsidRPr="008D593E" w:rsidRDefault="008D593E" w:rsidP="008E4EDC">
      <w:pPr>
        <w:widowControl/>
        <w:jc w:val="both"/>
        <w:rPr>
          <w:rFonts w:ascii="微軟正黑體" w:eastAsia="微軟正黑體" w:hAnsi="微軟正黑體"/>
          <w:color w:val="000000" w:themeColor="text1"/>
          <w:szCs w:val="24"/>
        </w:rPr>
      </w:pPr>
    </w:p>
    <w:p w:rsidR="008D593E" w:rsidRPr="008D593E" w:rsidRDefault="008D593E" w:rsidP="008E4EDC">
      <w:pPr>
        <w:widowControl/>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另一方面，對前景抱持負面展望的受訪者當中，42%受訪者歸咎高昂的航運成本。除此之外，38%受訪者指出目的地的消費減慢，而6%受訪者則表示他們有過多的存貨囤積。</w:t>
      </w:r>
    </w:p>
    <w:p w:rsidR="007A172D" w:rsidRPr="008D593E" w:rsidRDefault="007A172D" w:rsidP="008E4EDC">
      <w:pPr>
        <w:widowControl/>
        <w:jc w:val="both"/>
        <w:rPr>
          <w:rFonts w:ascii="微軟正黑體" w:eastAsia="微軟正黑體" w:hAnsi="微軟正黑體"/>
          <w:color w:val="000000" w:themeColor="text1"/>
          <w:szCs w:val="24"/>
        </w:rPr>
      </w:pPr>
    </w:p>
    <w:p w:rsidR="004664BC" w:rsidRPr="008D593E" w:rsidRDefault="004664BC">
      <w:pPr>
        <w:widowControl/>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註：由於四捨五入，數字相加後未必等於100%。</w:t>
      </w:r>
    </w:p>
    <w:p w:rsidR="004664BC" w:rsidRPr="008D593E" w:rsidRDefault="004664BC">
      <w:pPr>
        <w:widowControl/>
        <w:rPr>
          <w:rFonts w:ascii="微軟正黑體" w:eastAsia="微軟正黑體" w:hAnsi="微軟正黑體"/>
          <w:b/>
          <w:color w:val="000000" w:themeColor="text1"/>
          <w:szCs w:val="24"/>
        </w:rPr>
      </w:pPr>
      <w:r w:rsidRPr="008D593E">
        <w:rPr>
          <w:rFonts w:ascii="微軟正黑體" w:eastAsia="微軟正黑體" w:hAnsi="微軟正黑體"/>
          <w:b/>
          <w:color w:val="000000" w:themeColor="text1"/>
          <w:szCs w:val="24"/>
        </w:rPr>
        <w:br w:type="page"/>
      </w:r>
    </w:p>
    <w:p w:rsidR="00124B29" w:rsidRPr="008D593E" w:rsidRDefault="00124B29" w:rsidP="00124B29">
      <w:pPr>
        <w:rPr>
          <w:rFonts w:ascii="微軟正黑體" w:eastAsia="微軟正黑體" w:hAnsi="微軟正黑體"/>
          <w:b/>
          <w:color w:val="000000" w:themeColor="text1"/>
          <w:szCs w:val="24"/>
        </w:rPr>
      </w:pPr>
      <w:r w:rsidRPr="008D593E">
        <w:rPr>
          <w:rFonts w:ascii="微軟正黑體" w:eastAsia="微軟正黑體" w:hAnsi="微軟正黑體" w:hint="eastAsia"/>
          <w:b/>
          <w:color w:val="000000" w:themeColor="text1"/>
          <w:szCs w:val="24"/>
        </w:rPr>
        <w:lastRenderedPageBreak/>
        <w:t>關於香港生產力促進局</w:t>
      </w:r>
    </w:p>
    <w:p w:rsidR="008D593E" w:rsidRPr="008D593E" w:rsidRDefault="008D593E" w:rsidP="008D593E">
      <w:pPr>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香港生產力促進局（生產力局）是於1967年成立的法定機構，專業技術和知識涵蓋多個不同範疇，致力以先進技術和創新服務，驅動香港企業提升卓越生產力。生產力局作為科技創新、應用科技和價值創造的賦能者及促進者，利用工業4.0和企業4.0，加速香港再工業化發展；同時致力發展智能及綠色生活應用技術，全面促進香港成為國際創新科技中心及智慧城市。</w:t>
      </w:r>
    </w:p>
    <w:p w:rsidR="008D593E" w:rsidRPr="008D593E" w:rsidRDefault="008D593E" w:rsidP="008D593E">
      <w:pPr>
        <w:jc w:val="both"/>
        <w:rPr>
          <w:rFonts w:ascii="微軟正黑體" w:eastAsia="微軟正黑體" w:hAnsi="微軟正黑體"/>
          <w:color w:val="000000" w:themeColor="text1"/>
          <w:szCs w:val="24"/>
        </w:rPr>
      </w:pPr>
    </w:p>
    <w:p w:rsidR="008D593E" w:rsidRPr="008D593E" w:rsidRDefault="008D593E" w:rsidP="008D593E">
      <w:pPr>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生產力局是香港工商企業值得信賴的合作夥伴，提供全方位的創新方案，提升企業的資源效益，提升生產力和業務效率、減省營運成本，令企業在本地和國際市場中保持競爭優勢。生產力局致力為中小企和初創企業提供即時和適切的支援，應對瞬息萬變的營商環境，陪伴它們走上創新和轉型之路；並提供各類未來技能發展課程，目標壯大本地人才庫，讓企業掌握最新數碼及STEM技術，加強企業技能及提升市場競爭力。</w:t>
      </w:r>
    </w:p>
    <w:p w:rsidR="008D593E" w:rsidRPr="008D593E" w:rsidRDefault="008D593E" w:rsidP="008D593E">
      <w:pPr>
        <w:jc w:val="both"/>
        <w:rPr>
          <w:rFonts w:ascii="微軟正黑體" w:eastAsia="微軟正黑體" w:hAnsi="微軟正黑體"/>
          <w:color w:val="000000" w:themeColor="text1"/>
          <w:szCs w:val="24"/>
        </w:rPr>
      </w:pPr>
    </w:p>
    <w:p w:rsidR="008D593E" w:rsidRPr="008D593E" w:rsidRDefault="008D593E" w:rsidP="008D593E">
      <w:pPr>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此外，生產力局積極與本地工商界及世界級研發機構合作，開發應用技術方案，為產業創優增值。透過產品創新和技術轉移，成功推出多種由市場主導的專利技術和產品，發掘本地和國際市場在授權和技術轉移服務中的龐大商機。</w:t>
      </w:r>
    </w:p>
    <w:p w:rsidR="008D593E" w:rsidRPr="008D593E" w:rsidRDefault="008D593E" w:rsidP="008D593E">
      <w:pPr>
        <w:jc w:val="both"/>
        <w:rPr>
          <w:rFonts w:ascii="微軟正黑體" w:eastAsia="微軟正黑體" w:hAnsi="微軟正黑體"/>
          <w:color w:val="000000" w:themeColor="text1"/>
          <w:szCs w:val="24"/>
        </w:rPr>
      </w:pPr>
    </w:p>
    <w:p w:rsidR="007A172D" w:rsidRPr="008D593E" w:rsidRDefault="008D593E" w:rsidP="008D593E">
      <w:pPr>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如欲瞭解更多詳情，請瀏覽生產力局網頁：www.hkpc.org。</w:t>
      </w:r>
    </w:p>
    <w:p w:rsidR="00476443" w:rsidRPr="008D593E" w:rsidRDefault="00476443" w:rsidP="00476443">
      <w:pPr>
        <w:jc w:val="both"/>
        <w:rPr>
          <w:rFonts w:ascii="微軟正黑體" w:eastAsia="微軟正黑體" w:hAnsi="微軟正黑體"/>
          <w:color w:val="000000" w:themeColor="text1"/>
          <w:szCs w:val="24"/>
        </w:rPr>
      </w:pPr>
    </w:p>
    <w:p w:rsidR="00124B29" w:rsidRPr="008D593E" w:rsidRDefault="00124B29" w:rsidP="003A51DD">
      <w:pPr>
        <w:jc w:val="both"/>
        <w:rPr>
          <w:rFonts w:ascii="微軟正黑體" w:eastAsia="微軟正黑體" w:hAnsi="微軟正黑體"/>
          <w:b/>
          <w:color w:val="000000" w:themeColor="text1"/>
          <w:szCs w:val="24"/>
        </w:rPr>
      </w:pPr>
      <w:r w:rsidRPr="008D593E">
        <w:rPr>
          <w:rFonts w:ascii="微軟正黑體" w:eastAsia="微軟正黑體" w:hAnsi="微軟正黑體" w:hint="eastAsia"/>
          <w:b/>
          <w:color w:val="000000" w:themeColor="text1"/>
          <w:szCs w:val="24"/>
        </w:rPr>
        <w:t>查詢</w:t>
      </w:r>
    </w:p>
    <w:p w:rsidR="00861671" w:rsidRPr="008D593E" w:rsidRDefault="00476443" w:rsidP="003A51DD">
      <w:pPr>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查詢有關本指數的詳情，請與生產力局聯絡，電話：2788 5306。</w:t>
      </w:r>
    </w:p>
    <w:p w:rsidR="00476443" w:rsidRPr="008D593E" w:rsidRDefault="00476443" w:rsidP="003A51DD">
      <w:pPr>
        <w:jc w:val="both"/>
        <w:rPr>
          <w:rFonts w:ascii="微軟正黑體" w:eastAsia="微軟正黑體" w:hAnsi="微軟正黑體"/>
          <w:color w:val="000000" w:themeColor="text1"/>
          <w:szCs w:val="24"/>
        </w:rPr>
      </w:pPr>
    </w:p>
    <w:p w:rsidR="00124B29" w:rsidRPr="008D593E" w:rsidRDefault="00124B29" w:rsidP="003A51DD">
      <w:pPr>
        <w:jc w:val="both"/>
        <w:rPr>
          <w:rFonts w:ascii="微軟正黑體" w:eastAsia="微軟正黑體" w:hAnsi="微軟正黑體"/>
          <w:b/>
          <w:color w:val="000000" w:themeColor="text1"/>
          <w:szCs w:val="24"/>
        </w:rPr>
      </w:pPr>
      <w:r w:rsidRPr="008D593E">
        <w:rPr>
          <w:rFonts w:ascii="微軟正黑體" w:eastAsia="微軟正黑體" w:hAnsi="微軟正黑體" w:hint="eastAsia"/>
          <w:b/>
          <w:color w:val="000000" w:themeColor="text1"/>
          <w:szCs w:val="24"/>
        </w:rPr>
        <w:t>聲明</w:t>
      </w:r>
    </w:p>
    <w:p w:rsidR="008D593E" w:rsidRPr="008D593E" w:rsidRDefault="008D593E">
      <w:pPr>
        <w:jc w:val="both"/>
        <w:rPr>
          <w:rFonts w:ascii="微軟正黑體" w:eastAsia="微軟正黑體" w:hAnsi="微軟正黑體"/>
          <w:color w:val="000000" w:themeColor="text1"/>
          <w:szCs w:val="24"/>
        </w:rPr>
      </w:pPr>
      <w:r w:rsidRPr="008D593E">
        <w:rPr>
          <w:rFonts w:ascii="微軟正黑體" w:eastAsia="微軟正黑體" w:hAnsi="微軟正黑體" w:hint="eastAsia"/>
          <w:color w:val="000000" w:themeColor="text1"/>
          <w:szCs w:val="24"/>
        </w:rPr>
        <w:t>本報告包含調查所得的研究結果。對於因閱讀或使用本文資料而產生的任何損失、錯誤、延誤，或據此而採取的任何行動或非行動，生產力局概不負責。</w:t>
      </w:r>
    </w:p>
    <w:sectPr w:rsidR="008D593E" w:rsidRPr="008D593E"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C80" w:rsidRDefault="00F97C80" w:rsidP="007655C2">
      <w:pPr>
        <w:spacing w:line="240" w:lineRule="auto"/>
      </w:pPr>
      <w:r>
        <w:separator/>
      </w:r>
    </w:p>
  </w:endnote>
  <w:endnote w:type="continuationSeparator" w:id="0">
    <w:p w:rsidR="00F97C80" w:rsidRDefault="00F97C80" w:rsidP="00765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C80" w:rsidRDefault="00F97C80" w:rsidP="007655C2">
      <w:pPr>
        <w:spacing w:line="240" w:lineRule="auto"/>
      </w:pPr>
      <w:r>
        <w:separator/>
      </w:r>
    </w:p>
  </w:footnote>
  <w:footnote w:type="continuationSeparator" w:id="0">
    <w:p w:rsidR="00F97C80" w:rsidRDefault="00F97C80" w:rsidP="007655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1C9"/>
    <w:multiLevelType w:val="hybridMultilevel"/>
    <w:tmpl w:val="527CC8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F580275"/>
    <w:multiLevelType w:val="hybridMultilevel"/>
    <w:tmpl w:val="F176C2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23250B7"/>
    <w:multiLevelType w:val="hybridMultilevel"/>
    <w:tmpl w:val="F9A25A30"/>
    <w:lvl w:ilvl="0" w:tplc="ACAE1654">
      <w:numFmt w:val="bullet"/>
      <w:lvlText w:val=""/>
      <w:lvlJc w:val="left"/>
      <w:pPr>
        <w:ind w:left="360" w:hanging="360"/>
      </w:pPr>
      <w:rPr>
        <w:rFonts w:ascii="Wingdings" w:eastAsia="微軟正黑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53CC"/>
    <w:rsid w:val="00000FE4"/>
    <w:rsid w:val="00077770"/>
    <w:rsid w:val="000B5FA6"/>
    <w:rsid w:val="000D6B72"/>
    <w:rsid w:val="00106BD6"/>
    <w:rsid w:val="00124B29"/>
    <w:rsid w:val="001254FF"/>
    <w:rsid w:val="00126890"/>
    <w:rsid w:val="001275E0"/>
    <w:rsid w:val="00197F40"/>
    <w:rsid w:val="001A2E92"/>
    <w:rsid w:val="001B5B08"/>
    <w:rsid w:val="001F662D"/>
    <w:rsid w:val="00220154"/>
    <w:rsid w:val="00260D34"/>
    <w:rsid w:val="00262339"/>
    <w:rsid w:val="002811A9"/>
    <w:rsid w:val="00281CA6"/>
    <w:rsid w:val="002959CC"/>
    <w:rsid w:val="002E7590"/>
    <w:rsid w:val="003238E6"/>
    <w:rsid w:val="003620DE"/>
    <w:rsid w:val="00366781"/>
    <w:rsid w:val="00370CBC"/>
    <w:rsid w:val="003A51DD"/>
    <w:rsid w:val="003B275A"/>
    <w:rsid w:val="003C3B29"/>
    <w:rsid w:val="003C5D62"/>
    <w:rsid w:val="003E6E9D"/>
    <w:rsid w:val="004075A3"/>
    <w:rsid w:val="00444138"/>
    <w:rsid w:val="00451839"/>
    <w:rsid w:val="004664BC"/>
    <w:rsid w:val="00467E1F"/>
    <w:rsid w:val="00476443"/>
    <w:rsid w:val="00476C9B"/>
    <w:rsid w:val="00497385"/>
    <w:rsid w:val="004A1A9C"/>
    <w:rsid w:val="004D0336"/>
    <w:rsid w:val="00515782"/>
    <w:rsid w:val="00521733"/>
    <w:rsid w:val="00523D60"/>
    <w:rsid w:val="005575AF"/>
    <w:rsid w:val="00592D90"/>
    <w:rsid w:val="005F310D"/>
    <w:rsid w:val="00602E9E"/>
    <w:rsid w:val="006042D1"/>
    <w:rsid w:val="006103BD"/>
    <w:rsid w:val="00616462"/>
    <w:rsid w:val="00617D14"/>
    <w:rsid w:val="0065612E"/>
    <w:rsid w:val="00670688"/>
    <w:rsid w:val="00693F02"/>
    <w:rsid w:val="006A2864"/>
    <w:rsid w:val="006B0BF3"/>
    <w:rsid w:val="0070685F"/>
    <w:rsid w:val="00710AF7"/>
    <w:rsid w:val="00714F44"/>
    <w:rsid w:val="007163A4"/>
    <w:rsid w:val="007655C2"/>
    <w:rsid w:val="0078137D"/>
    <w:rsid w:val="00785C29"/>
    <w:rsid w:val="007A172D"/>
    <w:rsid w:val="007B0722"/>
    <w:rsid w:val="007E1207"/>
    <w:rsid w:val="007E62A6"/>
    <w:rsid w:val="00811DA4"/>
    <w:rsid w:val="00840AE2"/>
    <w:rsid w:val="00861671"/>
    <w:rsid w:val="00874C21"/>
    <w:rsid w:val="00877E8D"/>
    <w:rsid w:val="00881122"/>
    <w:rsid w:val="00896D88"/>
    <w:rsid w:val="008974E8"/>
    <w:rsid w:val="008A36F7"/>
    <w:rsid w:val="008C53CC"/>
    <w:rsid w:val="008D1179"/>
    <w:rsid w:val="008D45B5"/>
    <w:rsid w:val="008D593E"/>
    <w:rsid w:val="008E4EDC"/>
    <w:rsid w:val="008E5264"/>
    <w:rsid w:val="008F7D5D"/>
    <w:rsid w:val="009156F1"/>
    <w:rsid w:val="009172F6"/>
    <w:rsid w:val="00930879"/>
    <w:rsid w:val="00943099"/>
    <w:rsid w:val="00961381"/>
    <w:rsid w:val="009622C2"/>
    <w:rsid w:val="00972D66"/>
    <w:rsid w:val="00980C68"/>
    <w:rsid w:val="00983F77"/>
    <w:rsid w:val="00996DC8"/>
    <w:rsid w:val="009B1F10"/>
    <w:rsid w:val="009B2FCA"/>
    <w:rsid w:val="009E2D86"/>
    <w:rsid w:val="009F576C"/>
    <w:rsid w:val="00A079B2"/>
    <w:rsid w:val="00A156AB"/>
    <w:rsid w:val="00A16C20"/>
    <w:rsid w:val="00A17B8D"/>
    <w:rsid w:val="00A22357"/>
    <w:rsid w:val="00A4241C"/>
    <w:rsid w:val="00A53CA4"/>
    <w:rsid w:val="00A73F48"/>
    <w:rsid w:val="00A911EB"/>
    <w:rsid w:val="00AA1E16"/>
    <w:rsid w:val="00AA29D8"/>
    <w:rsid w:val="00AA55A7"/>
    <w:rsid w:val="00AB09A0"/>
    <w:rsid w:val="00AF65D7"/>
    <w:rsid w:val="00B07438"/>
    <w:rsid w:val="00B2247E"/>
    <w:rsid w:val="00B26F1D"/>
    <w:rsid w:val="00B447BA"/>
    <w:rsid w:val="00B66CD4"/>
    <w:rsid w:val="00BA1B51"/>
    <w:rsid w:val="00C03FC1"/>
    <w:rsid w:val="00C51F89"/>
    <w:rsid w:val="00C600B0"/>
    <w:rsid w:val="00CA33B2"/>
    <w:rsid w:val="00CB5400"/>
    <w:rsid w:val="00D0732C"/>
    <w:rsid w:val="00D36F36"/>
    <w:rsid w:val="00D4193A"/>
    <w:rsid w:val="00D47E0E"/>
    <w:rsid w:val="00D80487"/>
    <w:rsid w:val="00D808FC"/>
    <w:rsid w:val="00D87A29"/>
    <w:rsid w:val="00DC5B38"/>
    <w:rsid w:val="00DF4914"/>
    <w:rsid w:val="00DF6233"/>
    <w:rsid w:val="00E04B40"/>
    <w:rsid w:val="00E16BF3"/>
    <w:rsid w:val="00E34D4B"/>
    <w:rsid w:val="00E35012"/>
    <w:rsid w:val="00E46DB7"/>
    <w:rsid w:val="00E615EC"/>
    <w:rsid w:val="00EB26C8"/>
    <w:rsid w:val="00EC0577"/>
    <w:rsid w:val="00ED1FAF"/>
    <w:rsid w:val="00F04785"/>
    <w:rsid w:val="00F1251D"/>
    <w:rsid w:val="00F45B59"/>
    <w:rsid w:val="00F90F70"/>
    <w:rsid w:val="00F95643"/>
    <w:rsid w:val="00F97C80"/>
    <w:rsid w:val="00FB4D5B"/>
    <w:rsid w:val="00FC3B5E"/>
    <w:rsid w:val="00FE5066"/>
    <w:rsid w:val="00FF0903"/>
    <w:rsid w:val="00FF1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4C2745B-AA7E-4624-8503-F0B641E2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099"/>
    <w:pPr>
      <w:widowControl w:val="0"/>
    </w:pPr>
  </w:style>
  <w:style w:type="paragraph" w:styleId="2">
    <w:name w:val="heading 2"/>
    <w:basedOn w:val="a"/>
    <w:link w:val="20"/>
    <w:uiPriority w:val="9"/>
    <w:qFormat/>
    <w:rsid w:val="008C53CC"/>
    <w:pPr>
      <w:widowControl/>
      <w:spacing w:before="100" w:beforeAutospacing="1" w:after="100" w:afterAutospacing="1" w:line="240" w:lineRule="auto"/>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8C53CC"/>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C53CC"/>
    <w:rPr>
      <w:rFonts w:ascii="新細明體" w:eastAsia="新細明體" w:hAnsi="新細明體" w:cs="新細明體"/>
      <w:b/>
      <w:bCs/>
      <w:kern w:val="0"/>
      <w:sz w:val="36"/>
      <w:szCs w:val="36"/>
    </w:rPr>
  </w:style>
  <w:style w:type="character" w:customStyle="1" w:styleId="30">
    <w:name w:val="標題 3 字元"/>
    <w:basedOn w:val="a0"/>
    <w:link w:val="3"/>
    <w:uiPriority w:val="9"/>
    <w:semiHidden/>
    <w:rsid w:val="008C53CC"/>
    <w:rPr>
      <w:rFonts w:asciiTheme="majorHAnsi" w:eastAsiaTheme="majorEastAsia" w:hAnsiTheme="majorHAnsi" w:cstheme="majorBidi"/>
      <w:b/>
      <w:bCs/>
      <w:sz w:val="36"/>
      <w:szCs w:val="36"/>
    </w:rPr>
  </w:style>
  <w:style w:type="paragraph" w:styleId="a3">
    <w:name w:val="List Paragraph"/>
    <w:basedOn w:val="a"/>
    <w:uiPriority w:val="34"/>
    <w:qFormat/>
    <w:rsid w:val="00124B29"/>
    <w:pPr>
      <w:ind w:leftChars="200" w:left="480"/>
    </w:pPr>
  </w:style>
  <w:style w:type="paragraph" w:styleId="a4">
    <w:name w:val="header"/>
    <w:basedOn w:val="a"/>
    <w:link w:val="a5"/>
    <w:uiPriority w:val="99"/>
    <w:unhideWhenUsed/>
    <w:rsid w:val="007655C2"/>
    <w:pPr>
      <w:tabs>
        <w:tab w:val="center" w:pos="4153"/>
        <w:tab w:val="right" w:pos="8306"/>
      </w:tabs>
      <w:snapToGrid w:val="0"/>
    </w:pPr>
    <w:rPr>
      <w:sz w:val="20"/>
      <w:szCs w:val="20"/>
    </w:rPr>
  </w:style>
  <w:style w:type="character" w:customStyle="1" w:styleId="a5">
    <w:name w:val="頁首 字元"/>
    <w:basedOn w:val="a0"/>
    <w:link w:val="a4"/>
    <w:uiPriority w:val="99"/>
    <w:rsid w:val="007655C2"/>
    <w:rPr>
      <w:sz w:val="20"/>
      <w:szCs w:val="20"/>
    </w:rPr>
  </w:style>
  <w:style w:type="paragraph" w:styleId="a6">
    <w:name w:val="footer"/>
    <w:basedOn w:val="a"/>
    <w:link w:val="a7"/>
    <w:uiPriority w:val="99"/>
    <w:unhideWhenUsed/>
    <w:rsid w:val="007655C2"/>
    <w:pPr>
      <w:tabs>
        <w:tab w:val="center" w:pos="4153"/>
        <w:tab w:val="right" w:pos="8306"/>
      </w:tabs>
      <w:snapToGrid w:val="0"/>
    </w:pPr>
    <w:rPr>
      <w:sz w:val="20"/>
      <w:szCs w:val="20"/>
    </w:rPr>
  </w:style>
  <w:style w:type="character" w:customStyle="1" w:styleId="a7">
    <w:name w:val="頁尾 字元"/>
    <w:basedOn w:val="a0"/>
    <w:link w:val="a6"/>
    <w:uiPriority w:val="99"/>
    <w:rsid w:val="007655C2"/>
    <w:rPr>
      <w:sz w:val="20"/>
      <w:szCs w:val="20"/>
    </w:rPr>
  </w:style>
  <w:style w:type="paragraph" w:styleId="a8">
    <w:name w:val="Balloon Text"/>
    <w:basedOn w:val="a"/>
    <w:link w:val="a9"/>
    <w:uiPriority w:val="99"/>
    <w:semiHidden/>
    <w:unhideWhenUsed/>
    <w:rsid w:val="00D4193A"/>
    <w:pPr>
      <w:spacing w:line="240" w:lineRule="auto"/>
    </w:pPr>
    <w:rPr>
      <w:rFonts w:ascii="Microsoft JhengHei UI" w:eastAsia="Microsoft JhengHei UI"/>
      <w:sz w:val="18"/>
      <w:szCs w:val="18"/>
    </w:rPr>
  </w:style>
  <w:style w:type="character" w:customStyle="1" w:styleId="a9">
    <w:name w:val="註解方塊文字 字元"/>
    <w:basedOn w:val="a0"/>
    <w:link w:val="a8"/>
    <w:uiPriority w:val="99"/>
    <w:semiHidden/>
    <w:rsid w:val="00D4193A"/>
    <w:rPr>
      <w:rFonts w:ascii="Microsoft JhengHei UI" w:eastAsia="Microsoft JhengHei UI"/>
      <w:sz w:val="18"/>
      <w:szCs w:val="18"/>
    </w:rPr>
  </w:style>
  <w:style w:type="character" w:styleId="aa">
    <w:name w:val="Hyperlink"/>
    <w:basedOn w:val="a0"/>
    <w:uiPriority w:val="99"/>
    <w:unhideWhenUsed/>
    <w:rsid w:val="00A07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3179">
      <w:bodyDiv w:val="1"/>
      <w:marLeft w:val="0"/>
      <w:marRight w:val="0"/>
      <w:marTop w:val="0"/>
      <w:marBottom w:val="0"/>
      <w:divBdr>
        <w:top w:val="none" w:sz="0" w:space="0" w:color="auto"/>
        <w:left w:val="none" w:sz="0" w:space="0" w:color="auto"/>
        <w:bottom w:val="none" w:sz="0" w:space="0" w:color="auto"/>
        <w:right w:val="none" w:sz="0" w:space="0" w:color="auto"/>
      </w:divBdr>
    </w:div>
    <w:div w:id="16010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6</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KUNG</cp:lastModifiedBy>
  <cp:revision>119</cp:revision>
  <cp:lastPrinted>2018-11-05T04:33:00Z</cp:lastPrinted>
  <dcterms:created xsi:type="dcterms:W3CDTF">2015-11-13T04:04:00Z</dcterms:created>
  <dcterms:modified xsi:type="dcterms:W3CDTF">2021-10-18T08:53:00Z</dcterms:modified>
</cp:coreProperties>
</file>