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B29" w:rsidRPr="008D593E" w:rsidRDefault="00124B29" w:rsidP="00124B29">
      <w:pPr>
        <w:rPr>
          <w:rFonts w:ascii="微軟正黑體" w:eastAsia="微軟正黑體" w:hAnsi="微軟正黑體"/>
          <w:b/>
          <w:color w:val="000000" w:themeColor="text1"/>
          <w:szCs w:val="24"/>
        </w:rPr>
      </w:pPr>
      <w:r w:rsidRPr="008D593E">
        <w:rPr>
          <w:rFonts w:ascii="微軟正黑體" w:eastAsia="微軟正黑體" w:hAnsi="微軟正黑體" w:hint="eastAsia"/>
          <w:b/>
          <w:color w:val="000000" w:themeColor="text1"/>
          <w:szCs w:val="24"/>
        </w:rPr>
        <w:t>DHL 香港空運貿易領先指數 (DTI)</w:t>
      </w:r>
    </w:p>
    <w:p w:rsidR="00124B29" w:rsidRPr="008D593E" w:rsidRDefault="007655C2" w:rsidP="00124B29">
      <w:pPr>
        <w:rPr>
          <w:rFonts w:ascii="微軟正黑體" w:eastAsia="微軟正黑體" w:hAnsi="微軟正黑體"/>
          <w:b/>
          <w:color w:val="000000" w:themeColor="text1"/>
          <w:szCs w:val="24"/>
        </w:rPr>
      </w:pPr>
      <w:r w:rsidRPr="008D593E">
        <w:rPr>
          <w:rFonts w:ascii="微軟正黑體" w:eastAsia="微軟正黑體" w:hAnsi="微軟正黑體" w:hint="eastAsia"/>
          <w:b/>
          <w:color w:val="000000" w:themeColor="text1"/>
          <w:szCs w:val="24"/>
        </w:rPr>
        <w:t>20</w:t>
      </w:r>
      <w:r w:rsidR="00B2247E" w:rsidRPr="008D593E">
        <w:rPr>
          <w:rFonts w:ascii="微軟正黑體" w:eastAsia="微軟正黑體" w:hAnsi="微軟正黑體"/>
          <w:b/>
          <w:color w:val="000000" w:themeColor="text1"/>
          <w:szCs w:val="24"/>
        </w:rPr>
        <w:t>2</w:t>
      </w:r>
      <w:r w:rsidR="003E6E9D" w:rsidRPr="008D593E">
        <w:rPr>
          <w:rFonts w:ascii="微軟正黑體" w:eastAsia="微軟正黑體" w:hAnsi="微軟正黑體"/>
          <w:b/>
          <w:color w:val="000000" w:themeColor="text1"/>
          <w:szCs w:val="24"/>
        </w:rPr>
        <w:t>1</w:t>
      </w:r>
      <w:r w:rsidRPr="008D593E">
        <w:rPr>
          <w:rFonts w:ascii="微軟正黑體" w:eastAsia="微軟正黑體" w:hAnsi="微軟正黑體" w:hint="eastAsia"/>
          <w:b/>
          <w:color w:val="000000" w:themeColor="text1"/>
          <w:szCs w:val="24"/>
        </w:rPr>
        <w:t>年第</w:t>
      </w:r>
      <w:r w:rsidR="00F90F70" w:rsidRPr="008D593E">
        <w:rPr>
          <w:rFonts w:ascii="微軟正黑體" w:eastAsia="微軟正黑體" w:hAnsi="微軟正黑體" w:hint="eastAsia"/>
          <w:b/>
          <w:color w:val="000000" w:themeColor="text1"/>
          <w:szCs w:val="24"/>
        </w:rPr>
        <w:t>四</w:t>
      </w:r>
      <w:r w:rsidRPr="008D593E">
        <w:rPr>
          <w:rFonts w:ascii="微軟正黑體" w:eastAsia="微軟正黑體" w:hAnsi="微軟正黑體" w:hint="eastAsia"/>
          <w:b/>
          <w:color w:val="000000" w:themeColor="text1"/>
          <w:szCs w:val="24"/>
        </w:rPr>
        <w:t>季度報告</w:t>
      </w:r>
    </w:p>
    <w:p w:rsidR="007655C2" w:rsidRPr="008D593E" w:rsidRDefault="007655C2" w:rsidP="00124B29">
      <w:pPr>
        <w:rPr>
          <w:rFonts w:ascii="微軟正黑體" w:eastAsia="微軟正黑體" w:hAnsi="微軟正黑體"/>
          <w:color w:val="000000" w:themeColor="text1"/>
          <w:szCs w:val="24"/>
        </w:rPr>
      </w:pPr>
    </w:p>
    <w:p w:rsidR="00F04785" w:rsidRPr="008D593E" w:rsidRDefault="00F04785" w:rsidP="007163A4">
      <w:pPr>
        <w:jc w:val="both"/>
        <w:rPr>
          <w:rFonts w:ascii="微軟正黑體" w:eastAsia="微軟正黑體" w:hAnsi="微軟正黑體"/>
          <w:color w:val="000000" w:themeColor="text1"/>
          <w:szCs w:val="24"/>
        </w:rPr>
      </w:pPr>
      <w:r w:rsidRPr="008D593E">
        <w:rPr>
          <w:rFonts w:ascii="微軟正黑體" w:eastAsia="微軟正黑體" w:hAnsi="微軟正黑體" w:hint="eastAsia"/>
          <w:color w:val="000000" w:themeColor="text1"/>
          <w:szCs w:val="24"/>
        </w:rPr>
        <w:t>調查由DHL Express（香港）委託香港生產力促進局獨立進行，旨在收集及測量空運用家對未來空運的展望，並以指數的形式發表。詳情請瀏覽u.hkpc.org/dti_cn查詢。</w:t>
      </w:r>
    </w:p>
    <w:p w:rsidR="00124B29" w:rsidRPr="008D593E" w:rsidRDefault="00124B29" w:rsidP="007163A4">
      <w:pPr>
        <w:jc w:val="both"/>
        <w:rPr>
          <w:rFonts w:ascii="微軟正黑體" w:eastAsia="微軟正黑體" w:hAnsi="微軟正黑體"/>
          <w:color w:val="000000" w:themeColor="text1"/>
          <w:szCs w:val="24"/>
          <w:lang w:eastAsia="zh-HK"/>
        </w:rPr>
      </w:pPr>
    </w:p>
    <w:p w:rsidR="00124B29" w:rsidRPr="008D593E" w:rsidRDefault="00124B29" w:rsidP="007163A4">
      <w:pPr>
        <w:jc w:val="both"/>
        <w:rPr>
          <w:rFonts w:ascii="微軟正黑體" w:eastAsia="微軟正黑體" w:hAnsi="微軟正黑體"/>
          <w:b/>
          <w:color w:val="000000" w:themeColor="text1"/>
          <w:szCs w:val="24"/>
        </w:rPr>
      </w:pPr>
      <w:r w:rsidRPr="008D593E">
        <w:rPr>
          <w:rFonts w:ascii="微軟正黑體" w:eastAsia="微軟正黑體" w:hAnsi="微軟正黑體" w:hint="eastAsia"/>
          <w:b/>
          <w:color w:val="000000" w:themeColor="text1"/>
          <w:szCs w:val="24"/>
        </w:rPr>
        <w:t>摘要</w:t>
      </w:r>
    </w:p>
    <w:p w:rsidR="00F90F70" w:rsidRPr="008D593E" w:rsidRDefault="00F90F70" w:rsidP="00F90F70">
      <w:pPr>
        <w:jc w:val="both"/>
        <w:rPr>
          <w:rFonts w:ascii="微軟正黑體" w:eastAsia="微軟正黑體" w:hAnsi="微軟正黑體"/>
          <w:color w:val="000000" w:themeColor="text1"/>
          <w:szCs w:val="24"/>
        </w:rPr>
      </w:pPr>
      <w:r w:rsidRPr="008D593E">
        <w:rPr>
          <w:rFonts w:ascii="微軟正黑體" w:eastAsia="微軟正黑體" w:hAnsi="微軟正黑體" w:hint="eastAsia"/>
          <w:color w:val="000000" w:themeColor="text1"/>
          <w:szCs w:val="24"/>
        </w:rPr>
        <w:t>香港是亞洲主要的地區及航運樞紐之一，而香港國際機場的國際貨運吞吐量更享譽全球。香港空貿行業蓬勃，每年為本港帶來超過港幣1,500億元總收入，當中370億元為貨運收入，並製造近29,000個就業機會</w:t>
      </w:r>
      <w:r w:rsidRPr="008D593E">
        <w:rPr>
          <w:rFonts w:ascii="微軟正黑體" w:eastAsia="微軟正黑體" w:hAnsi="微軟正黑體" w:hint="eastAsia"/>
          <w:color w:val="000000" w:themeColor="text1"/>
          <w:szCs w:val="24"/>
          <w:vertAlign w:val="superscript"/>
        </w:rPr>
        <w:t>(</w:t>
      </w:r>
      <w:r w:rsidRPr="008D593E">
        <w:rPr>
          <w:rFonts w:ascii="微軟正黑體" w:eastAsia="微軟正黑體" w:hAnsi="微軟正黑體"/>
          <w:color w:val="000000" w:themeColor="text1"/>
          <w:szCs w:val="24"/>
          <w:vertAlign w:val="superscript"/>
        </w:rPr>
        <w:t>1</w:t>
      </w:r>
      <w:r w:rsidRPr="008D593E">
        <w:rPr>
          <w:rFonts w:ascii="微軟正黑體" w:eastAsia="微軟正黑體" w:hAnsi="微軟正黑體" w:hint="eastAsia"/>
          <w:color w:val="000000" w:themeColor="text1"/>
          <w:szCs w:val="24"/>
          <w:vertAlign w:val="superscript"/>
        </w:rPr>
        <w:t>)</w:t>
      </w:r>
      <w:r w:rsidRPr="008D593E">
        <w:rPr>
          <w:rFonts w:ascii="微軟正黑體" w:eastAsia="微軟正黑體" w:hAnsi="微軟正黑體" w:hint="eastAsia"/>
          <w:color w:val="000000" w:themeColor="text1"/>
          <w:szCs w:val="24"/>
        </w:rPr>
        <w:t>。</w:t>
      </w:r>
    </w:p>
    <w:p w:rsidR="00F90F70" w:rsidRPr="008D593E" w:rsidRDefault="00F90F70" w:rsidP="00F90F70">
      <w:pPr>
        <w:jc w:val="both"/>
        <w:rPr>
          <w:rFonts w:ascii="微軟正黑體" w:eastAsia="微軟正黑體" w:hAnsi="微軟正黑體"/>
          <w:color w:val="000000" w:themeColor="text1"/>
          <w:szCs w:val="24"/>
        </w:rPr>
      </w:pPr>
    </w:p>
    <w:p w:rsidR="00F90F70" w:rsidRPr="008D593E" w:rsidRDefault="00F90F70" w:rsidP="00F90F70">
      <w:pPr>
        <w:jc w:val="both"/>
        <w:rPr>
          <w:rFonts w:ascii="微軟正黑體" w:eastAsia="微軟正黑體" w:hAnsi="微軟正黑體"/>
          <w:color w:val="000000" w:themeColor="text1"/>
          <w:szCs w:val="24"/>
        </w:rPr>
      </w:pPr>
      <w:r w:rsidRPr="008D593E">
        <w:rPr>
          <w:rFonts w:ascii="微軟正黑體" w:eastAsia="微軟正黑體" w:hAnsi="微軟正黑體" w:hint="eastAsia"/>
          <w:color w:val="000000" w:themeColor="text1"/>
          <w:szCs w:val="24"/>
        </w:rPr>
        <w:t>DHL Express（香港）委託香港生產力促進局（生產力局）進行獨立調查，將所得結果綜合成為「DHL香港空運貿易領先指數」（DTI）。</w:t>
      </w:r>
    </w:p>
    <w:p w:rsidR="00F90F70" w:rsidRPr="008D593E" w:rsidRDefault="00F90F70" w:rsidP="00F90F70">
      <w:pPr>
        <w:jc w:val="both"/>
        <w:rPr>
          <w:rFonts w:ascii="微軟正黑體" w:eastAsia="微軟正黑體" w:hAnsi="微軟正黑體"/>
          <w:color w:val="000000" w:themeColor="text1"/>
          <w:szCs w:val="24"/>
        </w:rPr>
      </w:pPr>
    </w:p>
    <w:p w:rsidR="00F90F70" w:rsidRPr="008D593E" w:rsidRDefault="00F90F70" w:rsidP="00F90F70">
      <w:pPr>
        <w:jc w:val="both"/>
        <w:rPr>
          <w:rFonts w:ascii="微軟正黑體" w:eastAsia="微軟正黑體" w:hAnsi="微軟正黑體"/>
          <w:color w:val="000000" w:themeColor="text1"/>
          <w:szCs w:val="24"/>
        </w:rPr>
      </w:pPr>
      <w:r w:rsidRPr="008D593E">
        <w:rPr>
          <w:rFonts w:ascii="微軟正黑體" w:eastAsia="微軟正黑體" w:hAnsi="微軟正黑體" w:hint="eastAsia"/>
          <w:color w:val="000000" w:themeColor="text1"/>
          <w:szCs w:val="24"/>
        </w:rPr>
        <w:t>本指數乃經過多個月的準備及初步研究，並綜合數個季度的資料整合而成，反映和探討受訪者對香港空運貿易、各項基本因素、市場反應和主要商品貿易的展望。</w:t>
      </w:r>
      <w:bookmarkStart w:id="0" w:name="_GoBack"/>
      <w:bookmarkEnd w:id="0"/>
    </w:p>
    <w:p w:rsidR="00F90F70" w:rsidRPr="008D593E" w:rsidRDefault="00F90F70" w:rsidP="00F90F70">
      <w:pPr>
        <w:jc w:val="both"/>
        <w:rPr>
          <w:rFonts w:ascii="微軟正黑體" w:eastAsia="微軟正黑體" w:hAnsi="微軟正黑體"/>
          <w:color w:val="000000" w:themeColor="text1"/>
          <w:szCs w:val="24"/>
        </w:rPr>
      </w:pPr>
    </w:p>
    <w:p w:rsidR="00F90F70" w:rsidRPr="008D593E" w:rsidRDefault="00F90F70" w:rsidP="00F90F70">
      <w:pPr>
        <w:jc w:val="both"/>
        <w:rPr>
          <w:rFonts w:ascii="微軟正黑體" w:eastAsia="微軟正黑體" w:hAnsi="微軟正黑體"/>
          <w:color w:val="000000" w:themeColor="text1"/>
          <w:szCs w:val="24"/>
        </w:rPr>
      </w:pPr>
      <w:r w:rsidRPr="008D593E">
        <w:rPr>
          <w:rFonts w:ascii="微軟正黑體" w:eastAsia="微軟正黑體" w:hAnsi="微軟正黑體" w:hint="eastAsia"/>
          <w:color w:val="000000" w:themeColor="text1"/>
          <w:szCs w:val="24"/>
        </w:rPr>
        <w:t>「DHL 香港空運貿易領先指數（DTI）是香港首個供公眾參閱的空運貿易指數，為需要更多資源及市場資訊的本地中小企及企業提供市場情報和發展趨勢。</w:t>
      </w:r>
    </w:p>
    <w:p w:rsidR="008D593E" w:rsidRPr="008D593E" w:rsidRDefault="008D593E" w:rsidP="00F90F70">
      <w:pPr>
        <w:jc w:val="both"/>
        <w:rPr>
          <w:rFonts w:ascii="微軟正黑體" w:eastAsia="微軟正黑體" w:hAnsi="微軟正黑體"/>
          <w:color w:val="000000" w:themeColor="text1"/>
          <w:szCs w:val="24"/>
        </w:rPr>
      </w:pPr>
    </w:p>
    <w:p w:rsidR="00F90F70" w:rsidRPr="008D593E" w:rsidRDefault="00F90F70" w:rsidP="00F90F70">
      <w:pPr>
        <w:jc w:val="both"/>
        <w:rPr>
          <w:rFonts w:ascii="微軟正黑體" w:eastAsia="微軟正黑體" w:hAnsi="微軟正黑體"/>
          <w:color w:val="000000" w:themeColor="text1"/>
          <w:szCs w:val="24"/>
        </w:rPr>
      </w:pPr>
      <w:r w:rsidRPr="008D593E">
        <w:rPr>
          <w:rFonts w:ascii="微軟正黑體" w:eastAsia="微軟正黑體" w:hAnsi="微軟正黑體" w:hint="eastAsia"/>
          <w:color w:val="000000" w:themeColor="text1"/>
          <w:szCs w:val="24"/>
        </w:rPr>
        <w:t>首個DHL香港空運貿易領先指數調查於2014年第二季度展開，並定期按季度向公眾發表。</w:t>
      </w:r>
    </w:p>
    <w:p w:rsidR="00F04785" w:rsidRPr="008D593E" w:rsidRDefault="00F04785" w:rsidP="007163A4">
      <w:pPr>
        <w:jc w:val="both"/>
        <w:rPr>
          <w:rFonts w:ascii="微軟正黑體" w:eastAsia="微軟正黑體" w:hAnsi="微軟正黑體"/>
          <w:color w:val="000000" w:themeColor="text1"/>
          <w:szCs w:val="24"/>
        </w:rPr>
      </w:pPr>
    </w:p>
    <w:p w:rsidR="00124B29" w:rsidRPr="008D593E" w:rsidRDefault="00124B29" w:rsidP="007163A4">
      <w:pPr>
        <w:jc w:val="both"/>
        <w:rPr>
          <w:rFonts w:ascii="微軟正黑體" w:eastAsia="微軟正黑體" w:hAnsi="微軟正黑體"/>
          <w:b/>
          <w:color w:val="000000" w:themeColor="text1"/>
          <w:szCs w:val="24"/>
        </w:rPr>
      </w:pPr>
      <w:r w:rsidRPr="008D593E">
        <w:rPr>
          <w:rFonts w:ascii="微軟正黑體" w:eastAsia="微軟正黑體" w:hAnsi="微軟正黑體" w:hint="eastAsia"/>
          <w:b/>
          <w:color w:val="000000" w:themeColor="text1"/>
          <w:szCs w:val="24"/>
        </w:rPr>
        <w:t>研究方法</w:t>
      </w:r>
    </w:p>
    <w:p w:rsidR="00F90F70" w:rsidRPr="008D593E" w:rsidRDefault="00F90F70" w:rsidP="007163A4">
      <w:pPr>
        <w:jc w:val="both"/>
        <w:rPr>
          <w:rFonts w:ascii="微軟正黑體" w:eastAsia="微軟正黑體" w:hAnsi="微軟正黑體"/>
          <w:color w:val="000000" w:themeColor="text1"/>
          <w:szCs w:val="24"/>
        </w:rPr>
      </w:pPr>
      <w:r w:rsidRPr="008D593E">
        <w:rPr>
          <w:rFonts w:ascii="微軟正黑體" w:eastAsia="微軟正黑體" w:hAnsi="微軟正黑體" w:hint="eastAsia"/>
          <w:color w:val="000000" w:themeColor="text1"/>
          <w:szCs w:val="24"/>
        </w:rPr>
        <w:t>指數計算方法: 指數 = [100 x (受訪者中回答「增加」的樣本比例) ] + [50 x (受訪者中回答「不變」的樣本比例) ] + [0 x (受訪者中回答「減少」的樣本比例) ]</w:t>
      </w:r>
    </w:p>
    <w:p w:rsidR="00B2247E" w:rsidRPr="008D593E" w:rsidRDefault="00B2247E" w:rsidP="007163A4">
      <w:pPr>
        <w:jc w:val="both"/>
        <w:rPr>
          <w:rFonts w:ascii="微軟正黑體" w:eastAsia="微軟正黑體" w:hAnsi="微軟正黑體"/>
          <w:color w:val="000000" w:themeColor="text1"/>
          <w:szCs w:val="24"/>
        </w:rPr>
      </w:pPr>
    </w:p>
    <w:p w:rsidR="00124B29" w:rsidRPr="008D593E" w:rsidRDefault="00124B29" w:rsidP="007163A4">
      <w:pPr>
        <w:jc w:val="both"/>
        <w:rPr>
          <w:rFonts w:ascii="微軟正黑體" w:eastAsia="微軟正黑體" w:hAnsi="微軟正黑體"/>
          <w:b/>
          <w:color w:val="000000" w:themeColor="text1"/>
          <w:szCs w:val="24"/>
        </w:rPr>
      </w:pPr>
      <w:r w:rsidRPr="008D593E">
        <w:rPr>
          <w:rFonts w:ascii="微軟正黑體" w:eastAsia="微軟正黑體" w:hAnsi="微軟正黑體" w:hint="eastAsia"/>
          <w:b/>
          <w:color w:val="000000" w:themeColor="text1"/>
          <w:szCs w:val="24"/>
        </w:rPr>
        <w:t>指數導讀</w:t>
      </w:r>
    </w:p>
    <w:p w:rsidR="00F90F70" w:rsidRPr="008D593E" w:rsidRDefault="00F90F70" w:rsidP="00F90F70">
      <w:pPr>
        <w:jc w:val="both"/>
        <w:rPr>
          <w:rFonts w:ascii="微軟正黑體" w:eastAsia="微軟正黑體" w:hAnsi="微軟正黑體"/>
          <w:color w:val="000000" w:themeColor="text1"/>
          <w:szCs w:val="24"/>
        </w:rPr>
      </w:pPr>
      <w:r w:rsidRPr="008D593E">
        <w:rPr>
          <w:rFonts w:ascii="微軟正黑體" w:eastAsia="微軟正黑體" w:hAnsi="微軟正黑體" w:hint="eastAsia"/>
          <w:color w:val="000000" w:themeColor="text1"/>
          <w:szCs w:val="24"/>
        </w:rPr>
        <w:t>指數顯示50以上代表正面的前景展望，指數在50以下則代表負面的前景展望。</w:t>
      </w:r>
    </w:p>
    <w:p w:rsidR="00F90F70" w:rsidRPr="008D593E" w:rsidRDefault="00F90F70" w:rsidP="00F90F70">
      <w:pPr>
        <w:jc w:val="both"/>
        <w:rPr>
          <w:rFonts w:ascii="微軟正黑體" w:eastAsia="微軟正黑體" w:hAnsi="微軟正黑體"/>
          <w:color w:val="000000" w:themeColor="text1"/>
          <w:szCs w:val="24"/>
        </w:rPr>
      </w:pPr>
      <w:r w:rsidRPr="008D593E">
        <w:rPr>
          <w:rFonts w:ascii="微軟正黑體" w:eastAsia="微軟正黑體" w:hAnsi="微軟正黑體" w:hint="eastAsia"/>
          <w:color w:val="000000" w:themeColor="text1"/>
          <w:szCs w:val="24"/>
        </w:rPr>
        <w:t>指數距離 50 愈遠，表示對前景的展望愈見正面或負面。</w:t>
      </w:r>
    </w:p>
    <w:p w:rsidR="00B2247E" w:rsidRPr="008D593E" w:rsidRDefault="00B2247E" w:rsidP="00B2247E">
      <w:pPr>
        <w:jc w:val="both"/>
        <w:rPr>
          <w:rFonts w:ascii="微軟正黑體" w:eastAsia="微軟正黑體" w:hAnsi="微軟正黑體"/>
          <w:color w:val="000000" w:themeColor="text1"/>
          <w:szCs w:val="24"/>
        </w:rPr>
      </w:pPr>
    </w:p>
    <w:p w:rsidR="00124B29" w:rsidRPr="008D593E" w:rsidRDefault="00124B29" w:rsidP="007163A4">
      <w:pPr>
        <w:jc w:val="both"/>
        <w:rPr>
          <w:rFonts w:ascii="微軟正黑體" w:eastAsia="微軟正黑體" w:hAnsi="微軟正黑體"/>
          <w:b/>
          <w:color w:val="000000" w:themeColor="text1"/>
          <w:szCs w:val="24"/>
        </w:rPr>
      </w:pPr>
      <w:r w:rsidRPr="008D593E">
        <w:rPr>
          <w:rFonts w:ascii="微軟正黑體" w:eastAsia="微軟正黑體" w:hAnsi="微軟正黑體" w:hint="eastAsia"/>
          <w:b/>
          <w:color w:val="000000" w:themeColor="text1"/>
          <w:szCs w:val="24"/>
        </w:rPr>
        <w:t>受訪者背景</w:t>
      </w:r>
    </w:p>
    <w:p w:rsidR="00F90F70" w:rsidRPr="008D593E" w:rsidRDefault="00F90F70" w:rsidP="00F90F70">
      <w:pPr>
        <w:jc w:val="both"/>
        <w:rPr>
          <w:rFonts w:ascii="微軟正黑體" w:eastAsia="微軟正黑體" w:hAnsi="微軟正黑體"/>
          <w:color w:val="000000" w:themeColor="text1"/>
          <w:szCs w:val="24"/>
        </w:rPr>
      </w:pPr>
      <w:r w:rsidRPr="008D593E">
        <w:rPr>
          <w:rFonts w:ascii="微軟正黑體" w:eastAsia="微軟正黑體" w:hAnsi="微軟正黑體" w:hint="eastAsia"/>
          <w:color w:val="000000" w:themeColor="text1"/>
          <w:szCs w:val="24"/>
        </w:rPr>
        <w:t>調研對象是以香港為業務中心，並參與入口或出口空運貿易的公司；其業務範圍包括以下各類商品：手錶、鐘錶、首飾、衣飾、電子產品及部件、禮品、玩具及家品、食物及飲料、其他（包括速遞文件及不屬上述種類的商品）。</w:t>
      </w:r>
    </w:p>
    <w:p w:rsidR="00F90F70" w:rsidRPr="008D593E" w:rsidRDefault="00F90F70" w:rsidP="00F90F70">
      <w:pPr>
        <w:jc w:val="both"/>
        <w:rPr>
          <w:rFonts w:ascii="微軟正黑體" w:eastAsia="微軟正黑體" w:hAnsi="微軟正黑體"/>
          <w:color w:val="000000" w:themeColor="text1"/>
          <w:szCs w:val="24"/>
        </w:rPr>
      </w:pPr>
    </w:p>
    <w:p w:rsidR="00124B29" w:rsidRPr="008D593E" w:rsidRDefault="00F90F70" w:rsidP="00F90F70">
      <w:pPr>
        <w:jc w:val="both"/>
        <w:rPr>
          <w:rFonts w:ascii="微軟正黑體" w:eastAsia="微軟正黑體" w:hAnsi="微軟正黑體"/>
          <w:color w:val="000000" w:themeColor="text1"/>
          <w:szCs w:val="24"/>
        </w:rPr>
      </w:pPr>
      <w:r w:rsidRPr="008D593E">
        <w:rPr>
          <w:rFonts w:ascii="微軟正黑體" w:eastAsia="微軟正黑體" w:hAnsi="微軟正黑體" w:hint="eastAsia"/>
          <w:color w:val="000000" w:themeColor="text1"/>
          <w:szCs w:val="24"/>
        </w:rPr>
        <w:lastRenderedPageBreak/>
        <w:t>自</w:t>
      </w:r>
      <w:r w:rsidRPr="008D593E">
        <w:rPr>
          <w:rFonts w:ascii="微軟正黑體" w:eastAsia="微軟正黑體" w:hAnsi="微軟正黑體"/>
          <w:color w:val="000000" w:themeColor="text1"/>
          <w:szCs w:val="24"/>
        </w:rPr>
        <w:t>2014</w:t>
      </w:r>
      <w:r w:rsidRPr="008D593E">
        <w:rPr>
          <w:rFonts w:ascii="微軟正黑體" w:eastAsia="微軟正黑體" w:hAnsi="微軟正黑體" w:hint="eastAsia"/>
          <w:color w:val="000000" w:themeColor="text1"/>
          <w:szCs w:val="24"/>
        </w:rPr>
        <w:t>年第二季首次進行調查起，每季從超過</w:t>
      </w:r>
      <w:r w:rsidRPr="008D593E">
        <w:rPr>
          <w:rFonts w:ascii="微軟正黑體" w:eastAsia="微軟正黑體" w:hAnsi="微軟正黑體"/>
          <w:color w:val="000000" w:themeColor="text1"/>
          <w:szCs w:val="24"/>
        </w:rPr>
        <w:t>1</w:t>
      </w:r>
      <w:r w:rsidRPr="008D593E">
        <w:rPr>
          <w:rFonts w:ascii="微軟正黑體" w:eastAsia="微軟正黑體" w:hAnsi="微軟正黑體" w:hint="eastAsia"/>
          <w:color w:val="000000" w:themeColor="text1"/>
          <w:szCs w:val="24"/>
        </w:rPr>
        <w:t>萬個調研對象中隨機抽選以進行電話訪問，收集</w:t>
      </w:r>
      <w:r w:rsidRPr="008D593E">
        <w:rPr>
          <w:rFonts w:ascii="微軟正黑體" w:eastAsia="微軟正黑體" w:hAnsi="微軟正黑體"/>
          <w:color w:val="000000" w:themeColor="text1"/>
          <w:szCs w:val="24"/>
        </w:rPr>
        <w:t>600</w:t>
      </w:r>
      <w:r w:rsidRPr="008D593E">
        <w:rPr>
          <w:rFonts w:ascii="微軟正黑體" w:eastAsia="微軟正黑體" w:hAnsi="微軟正黑體" w:hint="eastAsia"/>
          <w:color w:val="000000" w:themeColor="text1"/>
          <w:szCs w:val="24"/>
        </w:rPr>
        <w:t>個受訪者對空運的展望。調查樣本以企業及商品為單位，未有就各企業的生意規模進行加權調整。</w:t>
      </w:r>
    </w:p>
    <w:p w:rsidR="00124B29" w:rsidRPr="008D593E" w:rsidRDefault="00124B29" w:rsidP="007163A4">
      <w:pPr>
        <w:jc w:val="both"/>
        <w:rPr>
          <w:rFonts w:ascii="微軟正黑體" w:eastAsia="微軟正黑體" w:hAnsi="微軟正黑體"/>
          <w:color w:val="000000" w:themeColor="text1"/>
          <w:szCs w:val="24"/>
        </w:rPr>
      </w:pPr>
    </w:p>
    <w:p w:rsidR="003238E6" w:rsidRPr="008D593E" w:rsidRDefault="00D0732C" w:rsidP="00F04785">
      <w:pPr>
        <w:jc w:val="both"/>
        <w:rPr>
          <w:rFonts w:ascii="微軟正黑體" w:eastAsia="微軟正黑體" w:hAnsi="微軟正黑體"/>
          <w:color w:val="000000" w:themeColor="text1"/>
          <w:szCs w:val="24"/>
        </w:rPr>
      </w:pPr>
      <w:r w:rsidRPr="008D593E">
        <w:rPr>
          <w:rFonts w:ascii="微軟正黑體" w:eastAsia="微軟正黑體" w:hAnsi="微軟正黑體"/>
          <w:color w:val="000000" w:themeColor="text1"/>
          <w:szCs w:val="24"/>
        </w:rPr>
        <w:t>(</w:t>
      </w:r>
      <w:r w:rsidR="00F04785" w:rsidRPr="008D593E">
        <w:rPr>
          <w:rFonts w:ascii="微軟正黑體" w:eastAsia="微軟正黑體" w:hAnsi="微軟正黑體" w:hint="eastAsia"/>
          <w:color w:val="000000" w:themeColor="text1"/>
          <w:szCs w:val="24"/>
        </w:rPr>
        <w:t>1</w:t>
      </w:r>
      <w:r w:rsidRPr="008D593E">
        <w:rPr>
          <w:rFonts w:ascii="微軟正黑體" w:eastAsia="微軟正黑體" w:hAnsi="微軟正黑體"/>
          <w:color w:val="000000" w:themeColor="text1"/>
          <w:szCs w:val="24"/>
        </w:rPr>
        <w:t>)</w:t>
      </w:r>
      <w:r w:rsidR="00124B29" w:rsidRPr="008D593E">
        <w:rPr>
          <w:rFonts w:ascii="微軟正黑體" w:eastAsia="微軟正黑體" w:hAnsi="微軟正黑體" w:hint="eastAsia"/>
          <w:color w:val="000000" w:themeColor="text1"/>
          <w:szCs w:val="24"/>
        </w:rPr>
        <w:t xml:space="preserve"> </w:t>
      </w:r>
      <w:r w:rsidR="00F04785" w:rsidRPr="008D593E">
        <w:rPr>
          <w:rFonts w:ascii="微軟正黑體" w:eastAsia="微軟正黑體" w:hAnsi="微軟正黑體"/>
          <w:color w:val="000000" w:themeColor="text1"/>
          <w:szCs w:val="24"/>
        </w:rPr>
        <w:t>201</w:t>
      </w:r>
      <w:r w:rsidR="00B2247E" w:rsidRPr="008D593E">
        <w:rPr>
          <w:rFonts w:ascii="微軟正黑體" w:eastAsia="微軟正黑體" w:hAnsi="微軟正黑體" w:hint="eastAsia"/>
          <w:color w:val="000000" w:themeColor="text1"/>
          <w:szCs w:val="24"/>
        </w:rPr>
        <w:t>8</w:t>
      </w:r>
      <w:r w:rsidR="00F04785" w:rsidRPr="008D593E">
        <w:rPr>
          <w:rFonts w:ascii="微軟正黑體" w:eastAsia="微軟正黑體" w:hAnsi="微軟正黑體" w:hint="eastAsia"/>
          <w:color w:val="000000" w:themeColor="text1"/>
          <w:szCs w:val="24"/>
        </w:rPr>
        <w:t>年版政府統計處「運輸、倉庫及速遞服務業的業務表現及營運特色的主要統計數字」</w:t>
      </w:r>
    </w:p>
    <w:p w:rsidR="00602E9E" w:rsidRPr="008D593E" w:rsidRDefault="00602E9E">
      <w:pPr>
        <w:widowControl/>
        <w:rPr>
          <w:rFonts w:ascii="微軟正黑體" w:eastAsia="微軟正黑體" w:hAnsi="微軟正黑體"/>
          <w:b/>
          <w:color w:val="000000" w:themeColor="text1"/>
          <w:szCs w:val="24"/>
        </w:rPr>
      </w:pPr>
      <w:r w:rsidRPr="008D593E">
        <w:rPr>
          <w:rFonts w:ascii="微軟正黑體" w:eastAsia="微軟正黑體" w:hAnsi="微軟正黑體"/>
          <w:b/>
          <w:color w:val="000000" w:themeColor="text1"/>
          <w:szCs w:val="24"/>
        </w:rPr>
        <w:br w:type="page"/>
      </w:r>
    </w:p>
    <w:p w:rsidR="00F04785" w:rsidRPr="008D593E" w:rsidRDefault="00F04785" w:rsidP="003A51DD">
      <w:pPr>
        <w:jc w:val="both"/>
        <w:rPr>
          <w:rFonts w:ascii="微軟正黑體" w:eastAsia="微軟正黑體" w:hAnsi="微軟正黑體"/>
          <w:b/>
          <w:color w:val="000000" w:themeColor="text1"/>
          <w:szCs w:val="24"/>
        </w:rPr>
      </w:pPr>
      <w:r w:rsidRPr="008D593E">
        <w:rPr>
          <w:rFonts w:ascii="微軟正黑體" w:eastAsia="微軟正黑體" w:hAnsi="微軟正黑體" w:hint="eastAsia"/>
          <w:b/>
          <w:color w:val="000000" w:themeColor="text1"/>
          <w:szCs w:val="24"/>
        </w:rPr>
        <w:lastRenderedPageBreak/>
        <w:t>本季撮要</w:t>
      </w:r>
    </w:p>
    <w:p w:rsidR="00F04785" w:rsidRPr="008D593E" w:rsidRDefault="00F04785" w:rsidP="003A51DD">
      <w:pPr>
        <w:jc w:val="both"/>
        <w:rPr>
          <w:rFonts w:ascii="微軟正黑體" w:eastAsia="微軟正黑體" w:hAnsi="微軟正黑體"/>
          <w:b/>
          <w:color w:val="000000" w:themeColor="text1"/>
          <w:szCs w:val="24"/>
        </w:rPr>
      </w:pPr>
    </w:p>
    <w:p w:rsidR="00F90F70" w:rsidRPr="008D593E" w:rsidRDefault="00F90F70" w:rsidP="003A51DD">
      <w:pPr>
        <w:jc w:val="both"/>
        <w:rPr>
          <w:rFonts w:ascii="微軟正黑體" w:eastAsia="微軟正黑體" w:hAnsi="微軟正黑體"/>
          <w:b/>
          <w:color w:val="000000" w:themeColor="text1"/>
          <w:szCs w:val="24"/>
        </w:rPr>
      </w:pPr>
      <w:r w:rsidRPr="008D593E">
        <w:rPr>
          <w:rFonts w:ascii="微軟正黑體" w:eastAsia="微軟正黑體" w:hAnsi="微軟正黑體" w:hint="eastAsia"/>
          <w:b/>
          <w:color w:val="000000" w:themeColor="text1"/>
          <w:szCs w:val="24"/>
        </w:rPr>
        <w:t>受惠於對美國出口強勁、消費旺盛，以及傳統旺季貨運需求上升，整體指數今季錄得三年半以來的新高。調查結果亦於多個領域呈現增長。</w:t>
      </w:r>
    </w:p>
    <w:p w:rsidR="00D36F36" w:rsidRPr="008D593E" w:rsidRDefault="00D36F36" w:rsidP="003A51DD">
      <w:pPr>
        <w:jc w:val="both"/>
        <w:rPr>
          <w:rFonts w:ascii="微軟正黑體" w:eastAsia="微軟正黑體" w:hAnsi="微軟正黑體"/>
          <w:b/>
          <w:color w:val="000000" w:themeColor="text1"/>
          <w:szCs w:val="24"/>
          <w:lang w:eastAsia="zh-HK"/>
        </w:rPr>
      </w:pPr>
    </w:p>
    <w:p w:rsidR="001F662D" w:rsidRPr="008D593E" w:rsidRDefault="001F662D" w:rsidP="001F662D">
      <w:pPr>
        <w:pStyle w:val="a3"/>
        <w:numPr>
          <w:ilvl w:val="0"/>
          <w:numId w:val="3"/>
        </w:numPr>
        <w:ind w:leftChars="0"/>
        <w:jc w:val="both"/>
        <w:rPr>
          <w:rFonts w:ascii="微軟正黑體" w:eastAsia="微軟正黑體" w:hAnsi="微軟正黑體"/>
          <w:color w:val="000000" w:themeColor="text1"/>
          <w:szCs w:val="24"/>
        </w:rPr>
      </w:pPr>
      <w:r w:rsidRPr="008D593E">
        <w:rPr>
          <w:rFonts w:ascii="微軟正黑體" w:eastAsia="微軟正黑體" w:hAnsi="微軟正黑體" w:hint="eastAsia"/>
          <w:color w:val="000000" w:themeColor="text1"/>
          <w:szCs w:val="24"/>
        </w:rPr>
        <w:t>整體空運貿易指數上升至49.0點，進出口均顯著增加。</w:t>
      </w:r>
    </w:p>
    <w:p w:rsidR="001F662D" w:rsidRPr="008D593E" w:rsidRDefault="001F662D" w:rsidP="001F662D">
      <w:pPr>
        <w:pStyle w:val="a3"/>
        <w:numPr>
          <w:ilvl w:val="0"/>
          <w:numId w:val="3"/>
        </w:numPr>
        <w:ind w:leftChars="0"/>
        <w:jc w:val="both"/>
        <w:rPr>
          <w:rFonts w:ascii="微軟正黑體" w:eastAsia="微軟正黑體" w:hAnsi="微軟正黑體"/>
          <w:color w:val="000000" w:themeColor="text1"/>
          <w:szCs w:val="24"/>
        </w:rPr>
      </w:pPr>
      <w:r w:rsidRPr="008D593E">
        <w:rPr>
          <w:rFonts w:ascii="微軟正黑體" w:eastAsia="微軟正黑體" w:hAnsi="微軟正黑體" w:hint="eastAsia"/>
          <w:color w:val="000000" w:themeColor="text1"/>
          <w:szCs w:val="24"/>
        </w:rPr>
        <w:t>雖然多個地區的受訪者對全球空運貿易的前景展望升至年內最高水平，但他們對中美貿易關係形勢略為悲觀。</w:t>
      </w:r>
    </w:p>
    <w:p w:rsidR="001F662D" w:rsidRPr="008D593E" w:rsidRDefault="001F662D" w:rsidP="001F662D">
      <w:pPr>
        <w:pStyle w:val="a3"/>
        <w:numPr>
          <w:ilvl w:val="0"/>
          <w:numId w:val="3"/>
        </w:numPr>
        <w:ind w:leftChars="0"/>
        <w:jc w:val="both"/>
        <w:rPr>
          <w:rFonts w:ascii="微軟正黑體" w:eastAsia="微軟正黑體" w:hAnsi="微軟正黑體"/>
          <w:color w:val="000000" w:themeColor="text1"/>
          <w:szCs w:val="24"/>
        </w:rPr>
      </w:pPr>
      <w:r w:rsidRPr="008D593E">
        <w:rPr>
          <w:rFonts w:ascii="微軟正黑體" w:eastAsia="微軟正黑體" w:hAnsi="微軟正黑體" w:hint="eastAsia"/>
          <w:color w:val="000000" w:themeColor="text1"/>
          <w:szCs w:val="24"/>
        </w:rPr>
        <w:t>儘管空運貿易指數快速回升，但本地空運用家的第三季盈利與上一季度相若 - 即70%受訪者錄得盈餘或收支平衡，由此可見經營環境方面未有顯著改善。</w:t>
      </w:r>
    </w:p>
    <w:p w:rsidR="001F662D" w:rsidRPr="008D593E" w:rsidRDefault="001F662D" w:rsidP="00F74D0A">
      <w:pPr>
        <w:pStyle w:val="a3"/>
        <w:numPr>
          <w:ilvl w:val="0"/>
          <w:numId w:val="3"/>
        </w:numPr>
        <w:ind w:leftChars="0"/>
        <w:jc w:val="both"/>
        <w:rPr>
          <w:rFonts w:ascii="微軟正黑體" w:eastAsia="微軟正黑體" w:hAnsi="微軟正黑體"/>
          <w:color w:val="000000" w:themeColor="text1"/>
          <w:szCs w:val="24"/>
        </w:rPr>
      </w:pPr>
      <w:r w:rsidRPr="008D593E">
        <w:rPr>
          <w:rFonts w:ascii="微軟正黑體" w:eastAsia="微軟正黑體" w:hAnsi="微軟正黑體" w:hint="eastAsia"/>
          <w:color w:val="000000" w:themeColor="text1"/>
          <w:szCs w:val="24"/>
        </w:rPr>
        <w:t>新型冠狀病毒疫情持續影響全球的貨運能力。雖然成本增加，但68%受訪者仍會繼續使用空運或海運。</w:t>
      </w:r>
    </w:p>
    <w:p w:rsidR="00F04785" w:rsidRPr="008D593E" w:rsidRDefault="00F04785" w:rsidP="00F04785">
      <w:pPr>
        <w:jc w:val="both"/>
        <w:rPr>
          <w:rFonts w:ascii="微軟正黑體" w:eastAsia="微軟正黑體" w:hAnsi="微軟正黑體"/>
          <w:color w:val="000000" w:themeColor="text1"/>
          <w:szCs w:val="24"/>
        </w:rPr>
      </w:pPr>
    </w:p>
    <w:p w:rsidR="001F662D" w:rsidRPr="008D593E" w:rsidRDefault="001F662D" w:rsidP="001F662D">
      <w:pPr>
        <w:jc w:val="both"/>
        <w:rPr>
          <w:rFonts w:ascii="微軟正黑體" w:eastAsia="微軟正黑體" w:hAnsi="微軟正黑體"/>
          <w:color w:val="000000" w:themeColor="text1"/>
          <w:szCs w:val="24"/>
        </w:rPr>
      </w:pPr>
      <w:r w:rsidRPr="008D593E">
        <w:rPr>
          <w:rFonts w:ascii="微軟正黑體" w:eastAsia="微軟正黑體" w:hAnsi="微軟正黑體" w:hint="eastAsia"/>
          <w:color w:val="000000" w:themeColor="text1"/>
          <w:szCs w:val="24"/>
        </w:rPr>
        <w:t>生產力局首席數碼總監黎少斌先生表示：「隨著疫情對全球主要經濟體的影響減弱，整體指數達到三年半的新高，並已連續第六個季度上升。預計感恩節、聖誕節和農曆新年等傳統節日將導致 2021 年最後一個季度的全球貿易需求再次強勁。此外，行政長官在最新一份的施政報告中提出推動航運和港口業更廣泛地應用數碼科技於業務流程和運作上，以建設『智慧港口』，提升香港國際航運中心地位，這將長遠加強本地空運用家的競爭優勢。」</w:t>
      </w:r>
    </w:p>
    <w:p w:rsidR="001F662D" w:rsidRPr="008D593E" w:rsidRDefault="001F662D" w:rsidP="001F662D">
      <w:pPr>
        <w:jc w:val="both"/>
        <w:rPr>
          <w:rFonts w:ascii="微軟正黑體" w:eastAsia="微軟正黑體" w:hAnsi="微軟正黑體"/>
          <w:color w:val="000000" w:themeColor="text1"/>
          <w:szCs w:val="24"/>
        </w:rPr>
      </w:pPr>
      <w:r w:rsidRPr="008D593E">
        <w:rPr>
          <w:rFonts w:ascii="微軟正黑體" w:eastAsia="微軟正黑體" w:hAnsi="微軟正黑體" w:hint="eastAsia"/>
          <w:color w:val="000000" w:themeColor="text1"/>
          <w:szCs w:val="24"/>
        </w:rPr>
        <w:t>他續說：「全球貿易商及跨境零售商制定長期策略，並提升企業的適應能力，以應對可預測及不可預見的市場變化。香港企業在抓住電子商貿增長方面展示出卓越的能力，但如果沒有預先做好計劃及準備適合的工具，應對旺季需求激增並非易事。企業可以利用數據分析、機械人流程自動協作工具及數碼客戶服務優化方案等技術，讓企業為未來的成功建立基石。」</w:t>
      </w:r>
    </w:p>
    <w:p w:rsidR="008974E8" w:rsidRPr="008D593E" w:rsidRDefault="008974E8" w:rsidP="00124B29">
      <w:pPr>
        <w:rPr>
          <w:rFonts w:ascii="微軟正黑體" w:eastAsia="微軟正黑體" w:hAnsi="微軟正黑體"/>
          <w:color w:val="000000" w:themeColor="text1"/>
          <w:szCs w:val="24"/>
        </w:rPr>
      </w:pPr>
    </w:p>
    <w:p w:rsidR="00124B29" w:rsidRPr="008D593E" w:rsidRDefault="00861671" w:rsidP="00124B29">
      <w:pPr>
        <w:rPr>
          <w:rFonts w:ascii="微軟正黑體" w:eastAsia="微軟正黑體" w:hAnsi="微軟正黑體"/>
          <w:b/>
          <w:color w:val="000000" w:themeColor="text1"/>
          <w:szCs w:val="24"/>
        </w:rPr>
      </w:pPr>
      <w:r w:rsidRPr="008D593E">
        <w:rPr>
          <w:rFonts w:ascii="微軟正黑體" w:eastAsia="微軟正黑體" w:hAnsi="微軟正黑體" w:hint="eastAsia"/>
          <w:b/>
          <w:color w:val="000000" w:themeColor="text1"/>
          <w:szCs w:val="24"/>
        </w:rPr>
        <w:t>空運貿易</w:t>
      </w:r>
      <w:r w:rsidR="00124B29" w:rsidRPr="008D593E">
        <w:rPr>
          <w:rFonts w:ascii="微軟正黑體" w:eastAsia="微軟正黑體" w:hAnsi="微軟正黑體" w:hint="eastAsia"/>
          <w:b/>
          <w:color w:val="000000" w:themeColor="text1"/>
          <w:szCs w:val="24"/>
        </w:rPr>
        <w:t>整體指數</w:t>
      </w:r>
    </w:p>
    <w:p w:rsidR="001F662D" w:rsidRPr="008D593E" w:rsidRDefault="001F662D" w:rsidP="003E6E9D">
      <w:pPr>
        <w:jc w:val="both"/>
        <w:rPr>
          <w:rFonts w:ascii="微軟正黑體" w:eastAsia="微軟正黑體" w:hAnsi="微軟正黑體"/>
          <w:b/>
          <w:color w:val="000000" w:themeColor="text1"/>
          <w:szCs w:val="24"/>
        </w:rPr>
      </w:pPr>
      <w:r w:rsidRPr="008D593E">
        <w:rPr>
          <w:rFonts w:ascii="微軟正黑體" w:eastAsia="微軟正黑體" w:hAnsi="微軟正黑體" w:hint="eastAsia"/>
          <w:b/>
          <w:color w:val="000000" w:themeColor="text1"/>
          <w:szCs w:val="24"/>
        </w:rPr>
        <w:t>上升趨勢於2021年第四季持續，三項指數均趨向持平線。</w:t>
      </w:r>
    </w:p>
    <w:p w:rsidR="00D36F36" w:rsidRPr="008D593E" w:rsidRDefault="00D36F36" w:rsidP="00D36F36">
      <w:pPr>
        <w:jc w:val="both"/>
        <w:rPr>
          <w:rFonts w:ascii="微軟正黑體" w:eastAsia="微軟正黑體" w:hAnsi="微軟正黑體"/>
          <w:color w:val="000000" w:themeColor="text1"/>
          <w:szCs w:val="24"/>
        </w:rPr>
      </w:pPr>
    </w:p>
    <w:p w:rsidR="008D45B5" w:rsidRPr="008D593E" w:rsidRDefault="008D45B5" w:rsidP="008D45B5">
      <w:pPr>
        <w:jc w:val="both"/>
        <w:rPr>
          <w:rFonts w:ascii="微軟正黑體" w:eastAsia="微軟正黑體" w:hAnsi="微軟正黑體"/>
          <w:color w:val="000000" w:themeColor="text1"/>
          <w:szCs w:val="24"/>
        </w:rPr>
      </w:pPr>
      <w:r w:rsidRPr="008D593E">
        <w:rPr>
          <w:rFonts w:ascii="微軟正黑體" w:eastAsia="微軟正黑體" w:hAnsi="微軟正黑體" w:hint="eastAsia"/>
          <w:b/>
          <w:color w:val="000000" w:themeColor="text1"/>
          <w:szCs w:val="24"/>
        </w:rPr>
        <w:t>整體空運</w:t>
      </w:r>
      <w:r w:rsidRPr="008D593E">
        <w:rPr>
          <w:rFonts w:ascii="微軟正黑體" w:eastAsia="微軟正黑體" w:hAnsi="微軟正黑體" w:hint="eastAsia"/>
          <w:color w:val="000000" w:themeColor="text1"/>
          <w:szCs w:val="24"/>
        </w:rPr>
        <w:t>指數上升6.1點至本季的49.0點。</w:t>
      </w:r>
    </w:p>
    <w:p w:rsidR="008D45B5" w:rsidRPr="008D593E" w:rsidRDefault="008D45B5" w:rsidP="008D45B5">
      <w:pPr>
        <w:jc w:val="both"/>
        <w:rPr>
          <w:rFonts w:ascii="微軟正黑體" w:eastAsia="微軟正黑體" w:hAnsi="微軟正黑體"/>
          <w:color w:val="000000" w:themeColor="text1"/>
          <w:szCs w:val="24"/>
        </w:rPr>
      </w:pPr>
    </w:p>
    <w:p w:rsidR="008D45B5" w:rsidRPr="008D593E" w:rsidRDefault="008D45B5" w:rsidP="008D45B5">
      <w:pPr>
        <w:jc w:val="both"/>
        <w:rPr>
          <w:rFonts w:ascii="微軟正黑體" w:eastAsia="微軟正黑體" w:hAnsi="微軟正黑體"/>
          <w:color w:val="000000" w:themeColor="text1"/>
          <w:szCs w:val="24"/>
        </w:rPr>
      </w:pPr>
      <w:r w:rsidRPr="008D593E">
        <w:rPr>
          <w:rFonts w:ascii="微軟正黑體" w:eastAsia="微軟正黑體" w:hAnsi="微軟正黑體" w:hint="eastAsia"/>
          <w:b/>
          <w:color w:val="000000" w:themeColor="text1"/>
          <w:szCs w:val="24"/>
        </w:rPr>
        <w:t>出口／轉口</w:t>
      </w:r>
      <w:r w:rsidRPr="008D593E">
        <w:rPr>
          <w:rFonts w:ascii="微軟正黑體" w:eastAsia="微軟正黑體" w:hAnsi="微軟正黑體" w:hint="eastAsia"/>
          <w:color w:val="000000" w:themeColor="text1"/>
          <w:szCs w:val="24"/>
        </w:rPr>
        <w:t>指數上升5.9點至本季的49.1點。美洲地區領先，而歐洲地區則連續三個季度錄得改善。</w:t>
      </w:r>
    </w:p>
    <w:p w:rsidR="008D45B5" w:rsidRPr="008D593E" w:rsidRDefault="008D45B5" w:rsidP="008D45B5">
      <w:pPr>
        <w:jc w:val="both"/>
        <w:rPr>
          <w:rFonts w:ascii="微軟正黑體" w:eastAsia="微軟正黑體" w:hAnsi="微軟正黑體"/>
          <w:color w:val="000000" w:themeColor="text1"/>
          <w:szCs w:val="24"/>
        </w:rPr>
      </w:pPr>
    </w:p>
    <w:p w:rsidR="008D45B5" w:rsidRPr="008D593E" w:rsidRDefault="008D45B5" w:rsidP="008D45B5">
      <w:pPr>
        <w:jc w:val="both"/>
        <w:rPr>
          <w:rFonts w:ascii="微軟正黑體" w:eastAsia="微軟正黑體" w:hAnsi="微軟正黑體"/>
          <w:color w:val="000000" w:themeColor="text1"/>
          <w:szCs w:val="24"/>
        </w:rPr>
      </w:pPr>
      <w:r w:rsidRPr="008D593E">
        <w:rPr>
          <w:rFonts w:ascii="微軟正黑體" w:eastAsia="微軟正黑體" w:hAnsi="微軟正黑體" w:hint="eastAsia"/>
          <w:b/>
          <w:color w:val="000000" w:themeColor="text1"/>
          <w:szCs w:val="24"/>
        </w:rPr>
        <w:t>入口</w:t>
      </w:r>
      <w:r w:rsidRPr="008D593E">
        <w:rPr>
          <w:rFonts w:ascii="微軟正黑體" w:eastAsia="微軟正黑體" w:hAnsi="微軟正黑體" w:hint="eastAsia"/>
          <w:color w:val="000000" w:themeColor="text1"/>
          <w:szCs w:val="24"/>
        </w:rPr>
        <w:t>指數上升6.5點至本季的48.9點，改善速度快於（轉）出口，其中中國內地增幅最大。</w:t>
      </w:r>
    </w:p>
    <w:p w:rsidR="003E6E9D" w:rsidRPr="008D593E" w:rsidRDefault="003E6E9D" w:rsidP="00AF65D7">
      <w:pPr>
        <w:rPr>
          <w:rFonts w:ascii="微軟正黑體" w:eastAsia="微軟正黑體" w:hAnsi="微軟正黑體"/>
          <w:color w:val="000000" w:themeColor="text1"/>
          <w:szCs w:val="24"/>
        </w:rPr>
      </w:pPr>
    </w:p>
    <w:p w:rsidR="00124B29" w:rsidRPr="008D593E" w:rsidRDefault="00124B29" w:rsidP="00124B29">
      <w:pPr>
        <w:rPr>
          <w:rFonts w:ascii="微軟正黑體" w:eastAsia="微軟正黑體" w:hAnsi="微軟正黑體"/>
          <w:b/>
          <w:color w:val="000000" w:themeColor="text1"/>
          <w:szCs w:val="24"/>
        </w:rPr>
      </w:pPr>
      <w:r w:rsidRPr="008D593E">
        <w:rPr>
          <w:rFonts w:ascii="微軟正黑體" w:eastAsia="微軟正黑體" w:hAnsi="微軟正黑體" w:hint="eastAsia"/>
          <w:b/>
          <w:color w:val="000000" w:themeColor="text1"/>
          <w:szCs w:val="24"/>
        </w:rPr>
        <w:t>基本因素</w:t>
      </w:r>
    </w:p>
    <w:p w:rsidR="008D45B5" w:rsidRPr="008D593E" w:rsidRDefault="008D45B5" w:rsidP="009E2D86">
      <w:pPr>
        <w:jc w:val="both"/>
        <w:rPr>
          <w:rFonts w:ascii="微軟正黑體" w:eastAsia="微軟正黑體" w:hAnsi="微軟正黑體"/>
          <w:b/>
          <w:color w:val="000000" w:themeColor="text1"/>
          <w:szCs w:val="24"/>
        </w:rPr>
      </w:pPr>
      <w:r w:rsidRPr="008D593E">
        <w:rPr>
          <w:rFonts w:ascii="微軟正黑體" w:eastAsia="微軟正黑體" w:hAnsi="微軟正黑體" w:hint="eastAsia"/>
          <w:b/>
          <w:color w:val="000000" w:themeColor="text1"/>
          <w:szCs w:val="24"/>
        </w:rPr>
        <w:lastRenderedPageBreak/>
        <w:t>所有指數上升。產品種類自2018年第二季以來首次回復至持平線水平。</w:t>
      </w:r>
    </w:p>
    <w:p w:rsidR="008E5264" w:rsidRPr="008D593E" w:rsidRDefault="008E5264" w:rsidP="009E2D86">
      <w:pPr>
        <w:jc w:val="both"/>
        <w:rPr>
          <w:rFonts w:ascii="微軟正黑體" w:eastAsia="微軟正黑體" w:hAnsi="微軟正黑體"/>
          <w:color w:val="000000" w:themeColor="text1"/>
          <w:szCs w:val="24"/>
        </w:rPr>
      </w:pPr>
    </w:p>
    <w:p w:rsidR="008D45B5" w:rsidRPr="008D593E" w:rsidRDefault="008D45B5" w:rsidP="008D45B5">
      <w:pPr>
        <w:jc w:val="both"/>
        <w:rPr>
          <w:rFonts w:ascii="微軟正黑體" w:eastAsia="微軟正黑體" w:hAnsi="微軟正黑體"/>
          <w:color w:val="000000" w:themeColor="text1"/>
          <w:szCs w:val="24"/>
        </w:rPr>
      </w:pPr>
      <w:r w:rsidRPr="008D593E">
        <w:rPr>
          <w:rFonts w:ascii="微軟正黑體" w:eastAsia="微軟正黑體" w:hAnsi="微軟正黑體" w:hint="eastAsia"/>
          <w:b/>
          <w:color w:val="000000" w:themeColor="text1"/>
          <w:szCs w:val="24"/>
        </w:rPr>
        <w:t>產品種類</w:t>
      </w:r>
      <w:r w:rsidRPr="008D593E">
        <w:rPr>
          <w:rFonts w:ascii="微軟正黑體" w:eastAsia="微軟正黑體" w:hAnsi="微軟正黑體" w:hint="eastAsia"/>
          <w:color w:val="000000" w:themeColor="text1"/>
          <w:szCs w:val="24"/>
        </w:rPr>
        <w:t>指數上升4點至本季的50點，大部份地區於本季均錄得增長。</w:t>
      </w:r>
    </w:p>
    <w:p w:rsidR="008D45B5" w:rsidRPr="008D593E" w:rsidRDefault="008D45B5" w:rsidP="008D45B5">
      <w:pPr>
        <w:jc w:val="both"/>
        <w:rPr>
          <w:rFonts w:ascii="微軟正黑體" w:eastAsia="微軟正黑體" w:hAnsi="微軟正黑體"/>
          <w:color w:val="000000" w:themeColor="text1"/>
          <w:szCs w:val="24"/>
        </w:rPr>
      </w:pPr>
    </w:p>
    <w:p w:rsidR="008D45B5" w:rsidRPr="008D593E" w:rsidRDefault="008D45B5" w:rsidP="008D45B5">
      <w:pPr>
        <w:jc w:val="both"/>
        <w:rPr>
          <w:rFonts w:ascii="微軟正黑體" w:eastAsia="微軟正黑體" w:hAnsi="微軟正黑體"/>
          <w:color w:val="000000" w:themeColor="text1"/>
          <w:szCs w:val="24"/>
        </w:rPr>
      </w:pPr>
      <w:r w:rsidRPr="008D593E">
        <w:rPr>
          <w:rFonts w:ascii="微軟正黑體" w:eastAsia="微軟正黑體" w:hAnsi="微軟正黑體" w:hint="eastAsia"/>
          <w:color w:val="000000" w:themeColor="text1"/>
          <w:szCs w:val="24"/>
        </w:rPr>
        <w:t>受中國內地市場增幅帶動，</w:t>
      </w:r>
      <w:r w:rsidRPr="008D593E">
        <w:rPr>
          <w:rFonts w:ascii="微軟正黑體" w:eastAsia="微軟正黑體" w:hAnsi="微軟正黑體" w:hint="eastAsia"/>
          <w:b/>
          <w:color w:val="000000" w:themeColor="text1"/>
          <w:szCs w:val="24"/>
        </w:rPr>
        <w:t>銷售量</w:t>
      </w:r>
      <w:r w:rsidRPr="008D593E">
        <w:rPr>
          <w:rFonts w:ascii="微軟正黑體" w:eastAsia="微軟正黑體" w:hAnsi="微軟正黑體" w:hint="eastAsia"/>
          <w:color w:val="000000" w:themeColor="text1"/>
          <w:szCs w:val="24"/>
        </w:rPr>
        <w:t>指數及</w:t>
      </w:r>
      <w:r w:rsidRPr="008D593E">
        <w:rPr>
          <w:rFonts w:ascii="微軟正黑體" w:eastAsia="微軟正黑體" w:hAnsi="微軟正黑體" w:hint="eastAsia"/>
          <w:b/>
          <w:color w:val="000000" w:themeColor="text1"/>
          <w:szCs w:val="24"/>
        </w:rPr>
        <w:t>緊急訂單</w:t>
      </w:r>
      <w:r w:rsidRPr="008D593E">
        <w:rPr>
          <w:rFonts w:ascii="微軟正黑體" w:eastAsia="微軟正黑體" w:hAnsi="微軟正黑體" w:hint="eastAsia"/>
          <w:color w:val="000000" w:themeColor="text1"/>
          <w:szCs w:val="24"/>
        </w:rPr>
        <w:t>指數均達到49點，僅低於持平線1點。</w:t>
      </w:r>
    </w:p>
    <w:p w:rsidR="003E6E9D" w:rsidRPr="008D593E" w:rsidRDefault="003E6E9D" w:rsidP="008F7D5D">
      <w:pPr>
        <w:jc w:val="both"/>
        <w:rPr>
          <w:rFonts w:ascii="微軟正黑體" w:eastAsia="微軟正黑體" w:hAnsi="微軟正黑體"/>
          <w:color w:val="000000" w:themeColor="text1"/>
          <w:szCs w:val="24"/>
        </w:rPr>
      </w:pPr>
    </w:p>
    <w:p w:rsidR="00124B29" w:rsidRPr="008D593E" w:rsidRDefault="00124B29" w:rsidP="00CB5400">
      <w:pPr>
        <w:jc w:val="both"/>
        <w:rPr>
          <w:rFonts w:ascii="微軟正黑體" w:eastAsia="微軟正黑體" w:hAnsi="微軟正黑體"/>
          <w:b/>
          <w:color w:val="000000" w:themeColor="text1"/>
          <w:szCs w:val="24"/>
        </w:rPr>
      </w:pPr>
      <w:r w:rsidRPr="008D593E">
        <w:rPr>
          <w:rFonts w:ascii="微軟正黑體" w:eastAsia="微軟正黑體" w:hAnsi="微軟正黑體" w:hint="eastAsia"/>
          <w:b/>
          <w:color w:val="000000" w:themeColor="text1"/>
          <w:szCs w:val="24"/>
        </w:rPr>
        <w:t>貿易航線</w:t>
      </w:r>
    </w:p>
    <w:p w:rsidR="008D45B5" w:rsidRPr="008D593E" w:rsidRDefault="008D45B5" w:rsidP="003A51DD">
      <w:pPr>
        <w:jc w:val="both"/>
        <w:rPr>
          <w:rFonts w:ascii="微軟正黑體" w:eastAsia="微軟正黑體" w:hAnsi="微軟正黑體"/>
          <w:b/>
          <w:color w:val="000000" w:themeColor="text1"/>
          <w:szCs w:val="24"/>
        </w:rPr>
      </w:pPr>
      <w:r w:rsidRPr="008D593E">
        <w:rPr>
          <w:rFonts w:ascii="微軟正黑體" w:eastAsia="微軟正黑體" w:hAnsi="微軟正黑體" w:hint="eastAsia"/>
          <w:b/>
          <w:color w:val="000000" w:themeColor="text1"/>
          <w:szCs w:val="24"/>
        </w:rPr>
        <w:t>全球空運貿易保持穏定改善。延續</w:t>
      </w:r>
      <w:r w:rsidRPr="008D593E">
        <w:rPr>
          <w:rFonts w:ascii="微軟正黑體" w:eastAsia="微軟正黑體" w:hAnsi="微軟正黑體"/>
          <w:b/>
          <w:color w:val="000000" w:themeColor="text1"/>
          <w:szCs w:val="24"/>
        </w:rPr>
        <w:t>2021</w:t>
      </w:r>
      <w:r w:rsidRPr="008D593E">
        <w:rPr>
          <w:rFonts w:ascii="微軟正黑體" w:eastAsia="微軟正黑體" w:hAnsi="微軟正黑體" w:hint="eastAsia"/>
          <w:b/>
          <w:color w:val="000000" w:themeColor="text1"/>
          <w:szCs w:val="24"/>
        </w:rPr>
        <w:t>年第三季的積極勢頭，所有市場在第四季繼續上升趨勢。</w:t>
      </w:r>
    </w:p>
    <w:p w:rsidR="00AF65D7" w:rsidRPr="008D593E" w:rsidRDefault="00AF65D7" w:rsidP="003A51DD">
      <w:pPr>
        <w:jc w:val="both"/>
        <w:rPr>
          <w:rFonts w:ascii="微軟正黑體" w:eastAsia="微軟正黑體" w:hAnsi="微軟正黑體"/>
          <w:color w:val="000000" w:themeColor="text1"/>
          <w:szCs w:val="24"/>
        </w:rPr>
      </w:pPr>
    </w:p>
    <w:p w:rsidR="00617D14" w:rsidRPr="008D593E" w:rsidRDefault="00617D14" w:rsidP="00617D14">
      <w:pPr>
        <w:jc w:val="both"/>
        <w:rPr>
          <w:rFonts w:ascii="微軟正黑體" w:eastAsia="微軟正黑體" w:hAnsi="微軟正黑體"/>
          <w:color w:val="000000" w:themeColor="text1"/>
          <w:szCs w:val="24"/>
        </w:rPr>
      </w:pPr>
      <w:r w:rsidRPr="008D593E">
        <w:rPr>
          <w:rFonts w:ascii="微軟正黑體" w:eastAsia="微軟正黑體" w:hAnsi="微軟正黑體" w:hint="eastAsia"/>
          <w:b/>
          <w:color w:val="000000" w:themeColor="text1"/>
          <w:szCs w:val="24"/>
        </w:rPr>
        <w:t>美洲</w:t>
      </w:r>
      <w:r w:rsidRPr="008D593E">
        <w:rPr>
          <w:rFonts w:ascii="微軟正黑體" w:eastAsia="微軟正黑體" w:hAnsi="微軟正黑體" w:hint="eastAsia"/>
          <w:color w:val="000000" w:themeColor="text1"/>
          <w:szCs w:val="24"/>
        </w:rPr>
        <w:t>指數微升1點至52點。在出口增長和強勁的緊急訂單的支持下，有關指數保持於持平線以上。</w:t>
      </w:r>
    </w:p>
    <w:p w:rsidR="00617D14" w:rsidRPr="008D593E" w:rsidRDefault="00617D14" w:rsidP="00617D14">
      <w:pPr>
        <w:jc w:val="both"/>
        <w:rPr>
          <w:rFonts w:ascii="微軟正黑體" w:eastAsia="微軟正黑體" w:hAnsi="微軟正黑體"/>
          <w:color w:val="000000" w:themeColor="text1"/>
          <w:szCs w:val="24"/>
        </w:rPr>
      </w:pPr>
    </w:p>
    <w:p w:rsidR="00617D14" w:rsidRPr="008D593E" w:rsidRDefault="00617D14" w:rsidP="00617D14">
      <w:pPr>
        <w:jc w:val="both"/>
        <w:rPr>
          <w:rFonts w:ascii="微軟正黑體" w:eastAsia="微軟正黑體" w:hAnsi="微軟正黑體"/>
          <w:color w:val="000000" w:themeColor="text1"/>
          <w:szCs w:val="24"/>
        </w:rPr>
      </w:pPr>
      <w:r w:rsidRPr="008D593E">
        <w:rPr>
          <w:rFonts w:ascii="微軟正黑體" w:eastAsia="微軟正黑體" w:hAnsi="微軟正黑體" w:hint="eastAsia"/>
          <w:b/>
          <w:color w:val="000000" w:themeColor="text1"/>
          <w:szCs w:val="24"/>
        </w:rPr>
        <w:t>亞太地區</w:t>
      </w:r>
      <w:r w:rsidRPr="008D593E">
        <w:rPr>
          <w:rFonts w:ascii="微軟正黑體" w:eastAsia="微軟正黑體" w:hAnsi="微軟正黑體" w:hint="eastAsia"/>
          <w:color w:val="000000" w:themeColor="text1"/>
          <w:szCs w:val="24"/>
        </w:rPr>
        <w:t>及</w:t>
      </w:r>
      <w:r w:rsidRPr="008D593E">
        <w:rPr>
          <w:rFonts w:ascii="微軟正黑體" w:eastAsia="微軟正黑體" w:hAnsi="微軟正黑體" w:hint="eastAsia"/>
          <w:b/>
          <w:color w:val="000000" w:themeColor="text1"/>
          <w:szCs w:val="24"/>
        </w:rPr>
        <w:t>歐洲</w:t>
      </w:r>
      <w:r w:rsidRPr="008D593E">
        <w:rPr>
          <w:rFonts w:ascii="微軟正黑體" w:eastAsia="微軟正黑體" w:hAnsi="微軟正黑體" w:hint="eastAsia"/>
          <w:color w:val="000000" w:themeColor="text1"/>
          <w:szCs w:val="24"/>
        </w:rPr>
        <w:t>指數皆上升7點，分別錄得48點和47點，進出口均錄得改善。</w:t>
      </w:r>
    </w:p>
    <w:p w:rsidR="00617D14" w:rsidRPr="008D593E" w:rsidRDefault="00617D14" w:rsidP="00617D14">
      <w:pPr>
        <w:jc w:val="both"/>
        <w:rPr>
          <w:rFonts w:ascii="微軟正黑體" w:eastAsia="微軟正黑體" w:hAnsi="微軟正黑體"/>
          <w:color w:val="000000" w:themeColor="text1"/>
          <w:szCs w:val="24"/>
        </w:rPr>
      </w:pPr>
    </w:p>
    <w:p w:rsidR="00617D14" w:rsidRPr="008D593E" w:rsidRDefault="00617D14" w:rsidP="00617D14">
      <w:pPr>
        <w:jc w:val="both"/>
        <w:rPr>
          <w:rFonts w:ascii="微軟正黑體" w:eastAsia="微軟正黑體" w:hAnsi="微軟正黑體"/>
          <w:color w:val="000000" w:themeColor="text1"/>
          <w:szCs w:val="24"/>
        </w:rPr>
      </w:pPr>
      <w:r w:rsidRPr="008D593E">
        <w:rPr>
          <w:rFonts w:ascii="微軟正黑體" w:eastAsia="微軟正黑體" w:hAnsi="微軟正黑體" w:hint="eastAsia"/>
          <w:b/>
          <w:color w:val="000000" w:themeColor="text1"/>
          <w:szCs w:val="24"/>
        </w:rPr>
        <w:t>其他地區</w:t>
      </w:r>
      <w:r w:rsidRPr="008D593E">
        <w:rPr>
          <w:rFonts w:ascii="微軟正黑體" w:eastAsia="微軟正黑體" w:hAnsi="微軟正黑體" w:hint="eastAsia"/>
          <w:color w:val="000000" w:themeColor="text1"/>
          <w:szCs w:val="24"/>
        </w:rPr>
        <w:t>指數上升24點至55點。</w:t>
      </w:r>
    </w:p>
    <w:p w:rsidR="00467E1F" w:rsidRPr="008D593E" w:rsidRDefault="00467E1F" w:rsidP="00AF65D7">
      <w:pPr>
        <w:jc w:val="both"/>
        <w:rPr>
          <w:rFonts w:ascii="微軟正黑體" w:eastAsia="微軟正黑體" w:hAnsi="微軟正黑體"/>
          <w:color w:val="000000" w:themeColor="text1"/>
          <w:szCs w:val="24"/>
        </w:rPr>
      </w:pPr>
    </w:p>
    <w:p w:rsidR="00124B29" w:rsidRPr="008D593E" w:rsidRDefault="00124B29" w:rsidP="00A4241C">
      <w:pPr>
        <w:jc w:val="both"/>
        <w:rPr>
          <w:rFonts w:ascii="微軟正黑體" w:eastAsia="微軟正黑體" w:hAnsi="微軟正黑體"/>
          <w:b/>
          <w:color w:val="000000" w:themeColor="text1"/>
          <w:szCs w:val="24"/>
        </w:rPr>
      </w:pPr>
      <w:r w:rsidRPr="008D593E">
        <w:rPr>
          <w:rFonts w:ascii="微軟正黑體" w:eastAsia="微軟正黑體" w:hAnsi="微軟正黑體" w:hint="eastAsia"/>
          <w:b/>
          <w:color w:val="000000" w:themeColor="text1"/>
          <w:szCs w:val="24"/>
        </w:rPr>
        <w:t>空運商品</w:t>
      </w:r>
    </w:p>
    <w:p w:rsidR="00617D14" w:rsidRPr="008D593E" w:rsidRDefault="00617D14" w:rsidP="00A4241C">
      <w:pPr>
        <w:jc w:val="both"/>
        <w:rPr>
          <w:rFonts w:ascii="微軟正黑體" w:eastAsia="微軟正黑體" w:hAnsi="微軟正黑體"/>
          <w:b/>
          <w:color w:val="000000" w:themeColor="text1"/>
          <w:szCs w:val="24"/>
        </w:rPr>
      </w:pPr>
      <w:r w:rsidRPr="008D593E">
        <w:rPr>
          <w:rFonts w:ascii="微軟正黑體" w:eastAsia="微軟正黑體" w:hAnsi="微軟正黑體" w:hint="eastAsia"/>
          <w:b/>
          <w:color w:val="000000" w:themeColor="text1"/>
          <w:szCs w:val="24"/>
        </w:rPr>
        <w:t>各類空運商品指數保持上升趨勢。其中衣飾指數超越持平線，而其他產品則於本季進一步攀升。</w:t>
      </w:r>
    </w:p>
    <w:p w:rsidR="00AF65D7" w:rsidRPr="008D593E" w:rsidRDefault="00AF65D7" w:rsidP="00A4241C">
      <w:pPr>
        <w:jc w:val="both"/>
        <w:rPr>
          <w:rFonts w:ascii="微軟正黑體" w:eastAsia="微軟正黑體" w:hAnsi="微軟正黑體"/>
          <w:color w:val="000000" w:themeColor="text1"/>
          <w:szCs w:val="24"/>
        </w:rPr>
      </w:pPr>
    </w:p>
    <w:p w:rsidR="00617D14" w:rsidRPr="008D593E" w:rsidRDefault="00617D14" w:rsidP="00617D14">
      <w:pPr>
        <w:jc w:val="both"/>
        <w:rPr>
          <w:rFonts w:ascii="微軟正黑體" w:eastAsia="微軟正黑體" w:hAnsi="微軟正黑體"/>
          <w:color w:val="000000" w:themeColor="text1"/>
          <w:szCs w:val="24"/>
          <w:lang w:eastAsia="zh-HK"/>
        </w:rPr>
      </w:pPr>
      <w:r w:rsidRPr="008D593E">
        <w:rPr>
          <w:rFonts w:ascii="微軟正黑體" w:eastAsia="微軟正黑體" w:hAnsi="微軟正黑體" w:hint="eastAsia"/>
          <w:b/>
          <w:color w:val="000000" w:themeColor="text1"/>
          <w:szCs w:val="24"/>
          <w:lang w:eastAsia="zh-HK"/>
        </w:rPr>
        <w:t>衣飾</w:t>
      </w:r>
      <w:r w:rsidRPr="008D593E">
        <w:rPr>
          <w:rFonts w:ascii="微軟正黑體" w:eastAsia="微軟正黑體" w:hAnsi="微軟正黑體" w:hint="eastAsia"/>
          <w:color w:val="000000" w:themeColor="text1"/>
          <w:szCs w:val="24"/>
          <w:lang w:eastAsia="zh-HK"/>
        </w:rPr>
        <w:t>指數上升18點至56點，是本季眾多商品中升幅最大，而亞太地區則是增長的主要動力。</w:t>
      </w:r>
    </w:p>
    <w:p w:rsidR="00617D14" w:rsidRPr="008D593E" w:rsidRDefault="00617D14" w:rsidP="00617D14">
      <w:pPr>
        <w:jc w:val="both"/>
        <w:rPr>
          <w:rFonts w:ascii="微軟正黑體" w:eastAsia="微軟正黑體" w:hAnsi="微軟正黑體"/>
          <w:color w:val="000000" w:themeColor="text1"/>
          <w:szCs w:val="24"/>
          <w:lang w:eastAsia="zh-HK"/>
        </w:rPr>
      </w:pPr>
    </w:p>
    <w:p w:rsidR="00617D14" w:rsidRPr="008D593E" w:rsidRDefault="00617D14" w:rsidP="00617D14">
      <w:pPr>
        <w:jc w:val="both"/>
        <w:rPr>
          <w:rFonts w:ascii="微軟正黑體" w:eastAsia="微軟正黑體" w:hAnsi="微軟正黑體"/>
          <w:color w:val="000000" w:themeColor="text1"/>
          <w:szCs w:val="24"/>
          <w:lang w:eastAsia="zh-HK"/>
        </w:rPr>
      </w:pPr>
      <w:r w:rsidRPr="008D593E">
        <w:rPr>
          <w:rFonts w:ascii="微軟正黑體" w:eastAsia="微軟正黑體" w:hAnsi="微軟正黑體" w:hint="eastAsia"/>
          <w:b/>
          <w:color w:val="000000" w:themeColor="text1"/>
          <w:szCs w:val="24"/>
          <w:lang w:eastAsia="zh-HK"/>
        </w:rPr>
        <w:t>鐘錶及首飾</w:t>
      </w:r>
      <w:r w:rsidRPr="008D593E">
        <w:rPr>
          <w:rFonts w:ascii="微軟正黑體" w:eastAsia="微軟正黑體" w:hAnsi="微軟正黑體" w:hint="eastAsia"/>
          <w:color w:val="000000" w:themeColor="text1"/>
          <w:szCs w:val="24"/>
          <w:lang w:eastAsia="zh-HK"/>
        </w:rPr>
        <w:t>指數及</w:t>
      </w:r>
      <w:r w:rsidRPr="008D593E">
        <w:rPr>
          <w:rFonts w:ascii="微軟正黑體" w:eastAsia="微軟正黑體" w:hAnsi="微軟正黑體" w:hint="eastAsia"/>
          <w:b/>
          <w:color w:val="000000" w:themeColor="text1"/>
          <w:szCs w:val="24"/>
          <w:lang w:eastAsia="zh-HK"/>
        </w:rPr>
        <w:t>食物及飲料</w:t>
      </w:r>
      <w:r w:rsidRPr="008D593E">
        <w:rPr>
          <w:rFonts w:ascii="微軟正黑體" w:eastAsia="微軟正黑體" w:hAnsi="微軟正黑體" w:hint="eastAsia"/>
          <w:color w:val="000000" w:themeColor="text1"/>
          <w:szCs w:val="24"/>
          <w:lang w:eastAsia="zh-HK"/>
        </w:rPr>
        <w:t>指數同樣上升至49點，出口表現較入口為佳。</w:t>
      </w:r>
    </w:p>
    <w:p w:rsidR="00617D14" w:rsidRPr="008D593E" w:rsidRDefault="00617D14" w:rsidP="00617D14">
      <w:pPr>
        <w:jc w:val="both"/>
        <w:rPr>
          <w:rFonts w:ascii="微軟正黑體" w:eastAsia="微軟正黑體" w:hAnsi="微軟正黑體"/>
          <w:color w:val="000000" w:themeColor="text1"/>
          <w:szCs w:val="24"/>
          <w:lang w:eastAsia="zh-HK"/>
        </w:rPr>
      </w:pPr>
    </w:p>
    <w:p w:rsidR="00617D14" w:rsidRPr="008D593E" w:rsidRDefault="00617D14" w:rsidP="00617D14">
      <w:pPr>
        <w:jc w:val="both"/>
        <w:rPr>
          <w:rFonts w:ascii="微軟正黑體" w:eastAsia="微軟正黑體" w:hAnsi="微軟正黑體"/>
          <w:color w:val="000000" w:themeColor="text1"/>
          <w:szCs w:val="24"/>
          <w:lang w:eastAsia="zh-HK"/>
        </w:rPr>
      </w:pPr>
      <w:r w:rsidRPr="008D593E">
        <w:rPr>
          <w:rFonts w:ascii="微軟正黑體" w:eastAsia="微軟正黑體" w:hAnsi="微軟正黑體" w:hint="eastAsia"/>
          <w:b/>
          <w:color w:val="000000" w:themeColor="text1"/>
          <w:szCs w:val="24"/>
          <w:lang w:eastAsia="zh-HK"/>
        </w:rPr>
        <w:t>電子產品及部件</w:t>
      </w:r>
      <w:r w:rsidRPr="008D593E">
        <w:rPr>
          <w:rFonts w:ascii="微軟正黑體" w:eastAsia="微軟正黑體" w:hAnsi="微軟正黑體" w:hint="eastAsia"/>
          <w:color w:val="000000" w:themeColor="text1"/>
          <w:szCs w:val="24"/>
          <w:lang w:eastAsia="zh-HK"/>
        </w:rPr>
        <w:t>指數於本季維持於48點。</w:t>
      </w:r>
    </w:p>
    <w:p w:rsidR="00617D14" w:rsidRPr="008D593E" w:rsidRDefault="00617D14" w:rsidP="00617D14">
      <w:pPr>
        <w:jc w:val="both"/>
        <w:rPr>
          <w:rFonts w:ascii="微軟正黑體" w:eastAsia="微軟正黑體" w:hAnsi="微軟正黑體"/>
          <w:color w:val="000000" w:themeColor="text1"/>
          <w:szCs w:val="24"/>
          <w:lang w:eastAsia="zh-HK"/>
        </w:rPr>
      </w:pPr>
    </w:p>
    <w:p w:rsidR="0070685F" w:rsidRPr="008D593E" w:rsidRDefault="00617D14" w:rsidP="00617D14">
      <w:pPr>
        <w:jc w:val="both"/>
        <w:rPr>
          <w:rFonts w:ascii="微軟正黑體" w:eastAsia="微軟正黑體" w:hAnsi="微軟正黑體"/>
          <w:color w:val="000000" w:themeColor="text1"/>
          <w:szCs w:val="24"/>
          <w:lang w:eastAsia="zh-HK"/>
        </w:rPr>
      </w:pPr>
      <w:r w:rsidRPr="008D593E">
        <w:rPr>
          <w:rFonts w:ascii="微軟正黑體" w:eastAsia="微軟正黑體" w:hAnsi="微軟正黑體" w:hint="eastAsia"/>
          <w:b/>
          <w:color w:val="000000" w:themeColor="text1"/>
          <w:szCs w:val="24"/>
          <w:lang w:eastAsia="zh-HK"/>
        </w:rPr>
        <w:t>禮品、玩具及家庭用品</w:t>
      </w:r>
      <w:r w:rsidRPr="008D593E">
        <w:rPr>
          <w:rFonts w:ascii="微軟正黑體" w:eastAsia="微軟正黑體" w:hAnsi="微軟正黑體" w:hint="eastAsia"/>
          <w:color w:val="000000" w:themeColor="text1"/>
          <w:szCs w:val="24"/>
          <w:lang w:eastAsia="zh-HK"/>
        </w:rPr>
        <w:t>指數於本季上升4點至46點。</w:t>
      </w:r>
    </w:p>
    <w:p w:rsidR="00AA1E16" w:rsidRPr="008D593E" w:rsidRDefault="00AA1E16" w:rsidP="00AA1E16">
      <w:pPr>
        <w:jc w:val="both"/>
        <w:rPr>
          <w:rFonts w:ascii="微軟正黑體" w:eastAsia="微軟正黑體" w:hAnsi="微軟正黑體"/>
          <w:color w:val="000000" w:themeColor="text1"/>
          <w:szCs w:val="24"/>
          <w:lang w:eastAsia="zh-HK"/>
        </w:rPr>
      </w:pPr>
    </w:p>
    <w:p w:rsidR="00124B29" w:rsidRPr="008D593E" w:rsidRDefault="00124B29" w:rsidP="003A51DD">
      <w:pPr>
        <w:jc w:val="both"/>
        <w:rPr>
          <w:rFonts w:ascii="微軟正黑體" w:eastAsia="微軟正黑體" w:hAnsi="微軟正黑體"/>
          <w:b/>
          <w:color w:val="000000" w:themeColor="text1"/>
          <w:szCs w:val="24"/>
        </w:rPr>
      </w:pPr>
      <w:r w:rsidRPr="008D593E">
        <w:rPr>
          <w:rFonts w:ascii="微軟正黑體" w:eastAsia="微軟正黑體" w:hAnsi="微軟正黑體" w:hint="eastAsia"/>
          <w:b/>
          <w:color w:val="000000" w:themeColor="text1"/>
          <w:szCs w:val="24"/>
        </w:rPr>
        <w:t>近期市場消息對空運貿易的影響</w:t>
      </w:r>
    </w:p>
    <w:p w:rsidR="00617D14" w:rsidRPr="008D593E" w:rsidRDefault="00617D14" w:rsidP="003A51DD">
      <w:pPr>
        <w:jc w:val="both"/>
        <w:rPr>
          <w:rFonts w:ascii="微軟正黑體" w:eastAsia="微軟正黑體" w:hAnsi="微軟正黑體"/>
          <w:b/>
          <w:color w:val="000000" w:themeColor="text1"/>
          <w:szCs w:val="24"/>
        </w:rPr>
      </w:pPr>
      <w:r w:rsidRPr="008D593E">
        <w:rPr>
          <w:rFonts w:ascii="微軟正黑體" w:eastAsia="微軟正黑體" w:hAnsi="微軟正黑體" w:hint="eastAsia"/>
          <w:b/>
          <w:color w:val="000000" w:themeColor="text1"/>
          <w:szCs w:val="24"/>
        </w:rPr>
        <w:t>貨運能力受限，對空運及海運貿易造成壓力及成本影響。然而，大部份受訪者仍然選擇承擔高昂成本，而非改用其他出口地或延遲出貨。</w:t>
      </w:r>
    </w:p>
    <w:p w:rsidR="00220154" w:rsidRPr="008D593E" w:rsidRDefault="00220154" w:rsidP="003A51DD">
      <w:pPr>
        <w:jc w:val="both"/>
        <w:rPr>
          <w:rFonts w:ascii="微軟正黑體" w:eastAsia="微軟正黑體" w:hAnsi="微軟正黑體"/>
          <w:color w:val="000000" w:themeColor="text1"/>
          <w:szCs w:val="24"/>
        </w:rPr>
      </w:pPr>
    </w:p>
    <w:p w:rsidR="008D593E" w:rsidRPr="008D593E" w:rsidRDefault="008D593E" w:rsidP="008E4EDC">
      <w:pPr>
        <w:widowControl/>
        <w:jc w:val="both"/>
        <w:rPr>
          <w:rFonts w:ascii="微軟正黑體" w:eastAsia="微軟正黑體" w:hAnsi="微軟正黑體"/>
          <w:color w:val="000000" w:themeColor="text1"/>
          <w:szCs w:val="24"/>
        </w:rPr>
      </w:pPr>
      <w:r w:rsidRPr="008D593E">
        <w:rPr>
          <w:rFonts w:ascii="微軟正黑體" w:eastAsia="微軟正黑體" w:hAnsi="微軟正黑體" w:hint="eastAsia"/>
          <w:color w:val="000000" w:themeColor="text1"/>
          <w:szCs w:val="24"/>
        </w:rPr>
        <w:t>中美貿易關係令本地空運貿易商對2021年第四季的展望趨向負面。5%的受訪者預計會對全球航空貿易產生積極影響，較上一季下降10%；而負面影響佔45%，比2021年第三季增長21%。</w:t>
      </w:r>
    </w:p>
    <w:p w:rsidR="007A172D" w:rsidRPr="008D593E" w:rsidRDefault="007A172D" w:rsidP="008E4EDC">
      <w:pPr>
        <w:widowControl/>
        <w:jc w:val="both"/>
        <w:rPr>
          <w:rFonts w:ascii="微軟正黑體" w:eastAsia="微軟正黑體" w:hAnsi="微軟正黑體"/>
          <w:color w:val="000000" w:themeColor="text1"/>
          <w:szCs w:val="24"/>
        </w:rPr>
      </w:pPr>
    </w:p>
    <w:p w:rsidR="008D593E" w:rsidRPr="008D593E" w:rsidRDefault="008D593E" w:rsidP="008E4EDC">
      <w:pPr>
        <w:widowControl/>
        <w:jc w:val="both"/>
        <w:rPr>
          <w:rFonts w:ascii="微軟正黑體" w:eastAsia="微軟正黑體" w:hAnsi="微軟正黑體"/>
          <w:color w:val="000000" w:themeColor="text1"/>
          <w:szCs w:val="24"/>
        </w:rPr>
      </w:pPr>
      <w:r w:rsidRPr="008D593E">
        <w:rPr>
          <w:rFonts w:ascii="微軟正黑體" w:eastAsia="微軟正黑體" w:hAnsi="微軟正黑體" w:hint="eastAsia"/>
          <w:color w:val="000000" w:themeColor="text1"/>
          <w:szCs w:val="24"/>
        </w:rPr>
        <w:t>盈利狀況在2021年第三季進一步穩定，70%的空運用家報告錄得收支平衡或盈餘，比2021年第二季增加了2%。</w:t>
      </w:r>
    </w:p>
    <w:p w:rsidR="007A172D" w:rsidRPr="008D593E" w:rsidRDefault="007A172D" w:rsidP="008E4EDC">
      <w:pPr>
        <w:widowControl/>
        <w:jc w:val="both"/>
        <w:rPr>
          <w:rFonts w:ascii="微軟正黑體" w:eastAsia="微軟正黑體" w:hAnsi="微軟正黑體"/>
          <w:color w:val="000000" w:themeColor="text1"/>
          <w:szCs w:val="24"/>
        </w:rPr>
      </w:pPr>
    </w:p>
    <w:p w:rsidR="008D593E" w:rsidRPr="008D593E" w:rsidRDefault="008D593E" w:rsidP="008E4EDC">
      <w:pPr>
        <w:widowControl/>
        <w:jc w:val="both"/>
        <w:rPr>
          <w:rFonts w:ascii="微軟正黑體" w:eastAsia="微軟正黑體" w:hAnsi="微軟正黑體"/>
          <w:color w:val="000000" w:themeColor="text1"/>
          <w:szCs w:val="24"/>
        </w:rPr>
      </w:pPr>
      <w:r w:rsidRPr="008D593E">
        <w:rPr>
          <w:rFonts w:ascii="微軟正黑體" w:eastAsia="微軟正黑體" w:hAnsi="微軟正黑體" w:hint="eastAsia"/>
          <w:color w:val="000000" w:themeColor="text1"/>
          <w:szCs w:val="24"/>
        </w:rPr>
        <w:t>新型冠狀病毒病疫情持續和惡劣天氣影響了全球貨運能力。即使成本增加，38%及30%受訪者仍會選用空運及船運。同時，8%受訪者會減少出口，5%受訪者會延遲出貨。只有3%受訪者會選用香港以外的其他出口地。</w:t>
      </w:r>
    </w:p>
    <w:p w:rsidR="008D593E" w:rsidRPr="008D593E" w:rsidRDefault="008D593E" w:rsidP="008E4EDC">
      <w:pPr>
        <w:widowControl/>
        <w:jc w:val="both"/>
        <w:rPr>
          <w:rFonts w:ascii="微軟正黑體" w:eastAsia="微軟正黑體" w:hAnsi="微軟正黑體"/>
          <w:color w:val="000000" w:themeColor="text1"/>
          <w:szCs w:val="24"/>
        </w:rPr>
      </w:pPr>
    </w:p>
    <w:p w:rsidR="008D593E" w:rsidRPr="008D593E" w:rsidRDefault="008D593E" w:rsidP="008E4EDC">
      <w:pPr>
        <w:widowControl/>
        <w:jc w:val="both"/>
        <w:rPr>
          <w:rFonts w:ascii="微軟正黑體" w:eastAsia="微軟正黑體" w:hAnsi="微軟正黑體"/>
          <w:color w:val="000000" w:themeColor="text1"/>
          <w:szCs w:val="24"/>
        </w:rPr>
      </w:pPr>
      <w:r w:rsidRPr="008D593E">
        <w:rPr>
          <w:rFonts w:ascii="微軟正黑體" w:eastAsia="微軟正黑體" w:hAnsi="微軟正黑體" w:hint="eastAsia"/>
          <w:color w:val="000000" w:themeColor="text1"/>
          <w:szCs w:val="24"/>
        </w:rPr>
        <w:t>臨近感恩節及聖誕前夕這兩個全球物流市場的傳統旺季，27%受訪者預計將對空運貨量有正面影響，57%認為沒有影響，而16%則認為有負面影響。</w:t>
      </w:r>
    </w:p>
    <w:p w:rsidR="008D593E" w:rsidRPr="008D593E" w:rsidRDefault="008D593E" w:rsidP="008E4EDC">
      <w:pPr>
        <w:widowControl/>
        <w:jc w:val="both"/>
        <w:rPr>
          <w:rFonts w:ascii="微軟正黑體" w:eastAsia="微軟正黑體" w:hAnsi="微軟正黑體"/>
          <w:color w:val="000000" w:themeColor="text1"/>
          <w:szCs w:val="24"/>
        </w:rPr>
      </w:pPr>
    </w:p>
    <w:p w:rsidR="008D593E" w:rsidRPr="008D593E" w:rsidRDefault="008D593E" w:rsidP="008E4EDC">
      <w:pPr>
        <w:widowControl/>
        <w:jc w:val="both"/>
        <w:rPr>
          <w:rFonts w:ascii="微軟正黑體" w:eastAsia="微軟正黑體" w:hAnsi="微軟正黑體"/>
          <w:color w:val="000000" w:themeColor="text1"/>
          <w:szCs w:val="24"/>
        </w:rPr>
      </w:pPr>
      <w:r w:rsidRPr="008D593E">
        <w:rPr>
          <w:rFonts w:ascii="微軟正黑體" w:eastAsia="微軟正黑體" w:hAnsi="微軟正黑體" w:hint="eastAsia"/>
          <w:color w:val="000000" w:themeColor="text1"/>
          <w:szCs w:val="24"/>
        </w:rPr>
        <w:t>當進一步訪問受訪者對前景抱持正面展望的原因時，44%受訪者表示目的地的強勁消費是主因，而42%則表示供應鏈緊張帶動空運緊急訂單增加。</w:t>
      </w:r>
    </w:p>
    <w:p w:rsidR="008D593E" w:rsidRPr="008D593E" w:rsidRDefault="008D593E" w:rsidP="008E4EDC">
      <w:pPr>
        <w:widowControl/>
        <w:jc w:val="both"/>
        <w:rPr>
          <w:rFonts w:ascii="微軟正黑體" w:eastAsia="微軟正黑體" w:hAnsi="微軟正黑體"/>
          <w:color w:val="000000" w:themeColor="text1"/>
          <w:szCs w:val="24"/>
        </w:rPr>
      </w:pPr>
    </w:p>
    <w:p w:rsidR="008D593E" w:rsidRPr="008D593E" w:rsidRDefault="008D593E" w:rsidP="008E4EDC">
      <w:pPr>
        <w:widowControl/>
        <w:jc w:val="both"/>
        <w:rPr>
          <w:rFonts w:ascii="微軟正黑體" w:eastAsia="微軟正黑體" w:hAnsi="微軟正黑體"/>
          <w:color w:val="000000" w:themeColor="text1"/>
          <w:szCs w:val="24"/>
        </w:rPr>
      </w:pPr>
      <w:r w:rsidRPr="008D593E">
        <w:rPr>
          <w:rFonts w:ascii="微軟正黑體" w:eastAsia="微軟正黑體" w:hAnsi="微軟正黑體" w:hint="eastAsia"/>
          <w:color w:val="000000" w:themeColor="text1"/>
          <w:szCs w:val="24"/>
        </w:rPr>
        <w:t>另一方面，對前景抱持負面展望的受訪者當中，42%受訪者歸咎高昂的航運成本。除此之外，38%受訪者指出目的地的消費減慢，而6%受訪者則表示他們有過多的存貨囤積。</w:t>
      </w:r>
    </w:p>
    <w:p w:rsidR="007A172D" w:rsidRPr="008D593E" w:rsidRDefault="007A172D" w:rsidP="008E4EDC">
      <w:pPr>
        <w:widowControl/>
        <w:jc w:val="both"/>
        <w:rPr>
          <w:rFonts w:ascii="微軟正黑體" w:eastAsia="微軟正黑體" w:hAnsi="微軟正黑體"/>
          <w:color w:val="000000" w:themeColor="text1"/>
          <w:szCs w:val="24"/>
        </w:rPr>
      </w:pPr>
    </w:p>
    <w:p w:rsidR="004664BC" w:rsidRPr="008D593E" w:rsidRDefault="004664BC">
      <w:pPr>
        <w:widowControl/>
        <w:rPr>
          <w:rFonts w:ascii="微軟正黑體" w:eastAsia="微軟正黑體" w:hAnsi="微軟正黑體"/>
          <w:color w:val="000000" w:themeColor="text1"/>
          <w:szCs w:val="24"/>
        </w:rPr>
      </w:pPr>
      <w:r w:rsidRPr="008D593E">
        <w:rPr>
          <w:rFonts w:ascii="微軟正黑體" w:eastAsia="微軟正黑體" w:hAnsi="微軟正黑體" w:hint="eastAsia"/>
          <w:color w:val="000000" w:themeColor="text1"/>
          <w:szCs w:val="24"/>
        </w:rPr>
        <w:t>註：由於四捨五入，數字相加後未必等於100%。</w:t>
      </w:r>
    </w:p>
    <w:p w:rsidR="004664BC" w:rsidRPr="008D593E" w:rsidRDefault="004664BC">
      <w:pPr>
        <w:widowControl/>
        <w:rPr>
          <w:rFonts w:ascii="微軟正黑體" w:eastAsia="微軟正黑體" w:hAnsi="微軟正黑體"/>
          <w:b/>
          <w:color w:val="000000" w:themeColor="text1"/>
          <w:szCs w:val="24"/>
        </w:rPr>
      </w:pPr>
      <w:r w:rsidRPr="008D593E">
        <w:rPr>
          <w:rFonts w:ascii="微軟正黑體" w:eastAsia="微軟正黑體" w:hAnsi="微軟正黑體"/>
          <w:b/>
          <w:color w:val="000000" w:themeColor="text1"/>
          <w:szCs w:val="24"/>
        </w:rPr>
        <w:br w:type="page"/>
      </w:r>
    </w:p>
    <w:p w:rsidR="00124B29" w:rsidRPr="008D593E" w:rsidRDefault="00124B29" w:rsidP="00124B29">
      <w:pPr>
        <w:rPr>
          <w:rFonts w:ascii="微軟正黑體" w:eastAsia="微軟正黑體" w:hAnsi="微軟正黑體"/>
          <w:b/>
          <w:color w:val="000000" w:themeColor="text1"/>
          <w:szCs w:val="24"/>
        </w:rPr>
      </w:pPr>
      <w:r w:rsidRPr="008D593E">
        <w:rPr>
          <w:rFonts w:ascii="微軟正黑體" w:eastAsia="微軟正黑體" w:hAnsi="微軟正黑體" w:hint="eastAsia"/>
          <w:b/>
          <w:color w:val="000000" w:themeColor="text1"/>
          <w:szCs w:val="24"/>
        </w:rPr>
        <w:lastRenderedPageBreak/>
        <w:t>關於香港生產力促進局</w:t>
      </w:r>
    </w:p>
    <w:p w:rsidR="008D593E" w:rsidRPr="008D593E" w:rsidRDefault="008D593E" w:rsidP="008D593E">
      <w:pPr>
        <w:jc w:val="both"/>
        <w:rPr>
          <w:rFonts w:ascii="微軟正黑體" w:eastAsia="微軟正黑體" w:hAnsi="微軟正黑體"/>
          <w:color w:val="000000" w:themeColor="text1"/>
          <w:szCs w:val="24"/>
        </w:rPr>
      </w:pPr>
      <w:r w:rsidRPr="008D593E">
        <w:rPr>
          <w:rFonts w:ascii="微軟正黑體" w:eastAsia="微軟正黑體" w:hAnsi="微軟正黑體" w:hint="eastAsia"/>
          <w:color w:val="000000" w:themeColor="text1"/>
          <w:szCs w:val="24"/>
        </w:rPr>
        <w:t>香港生產力促進局（生產力局）是於1967年成立的法定機構，專業技術和知識涵蓋多個不同範疇，致力以先進技術和創新服務，驅動香港企業提升卓越生產力。生產力局作為科技創新、應用科技和價值創造的賦能者及促進者，利用工業4.0和企業4.0，加速香港再工業化發展；同時致力發展智能及綠色生活應用技術，全面促進香港成為國際創新科技中心及智慧城市。</w:t>
      </w:r>
    </w:p>
    <w:p w:rsidR="008D593E" w:rsidRPr="008D593E" w:rsidRDefault="008D593E" w:rsidP="008D593E">
      <w:pPr>
        <w:jc w:val="both"/>
        <w:rPr>
          <w:rFonts w:ascii="微軟正黑體" w:eastAsia="微軟正黑體" w:hAnsi="微軟正黑體"/>
          <w:color w:val="000000" w:themeColor="text1"/>
          <w:szCs w:val="24"/>
        </w:rPr>
      </w:pPr>
    </w:p>
    <w:p w:rsidR="008D593E" w:rsidRPr="008D593E" w:rsidRDefault="008D593E" w:rsidP="008D593E">
      <w:pPr>
        <w:jc w:val="both"/>
        <w:rPr>
          <w:rFonts w:ascii="微軟正黑體" w:eastAsia="微軟正黑體" w:hAnsi="微軟正黑體"/>
          <w:color w:val="000000" w:themeColor="text1"/>
          <w:szCs w:val="24"/>
        </w:rPr>
      </w:pPr>
      <w:r w:rsidRPr="008D593E">
        <w:rPr>
          <w:rFonts w:ascii="微軟正黑體" w:eastAsia="微軟正黑體" w:hAnsi="微軟正黑體" w:hint="eastAsia"/>
          <w:color w:val="000000" w:themeColor="text1"/>
          <w:szCs w:val="24"/>
        </w:rPr>
        <w:t>生產力局是香港工商企業值得信賴的合作夥伴，提供全方位的創新方案，提升企業的資源效益，提升生產力和業務效率、減省營運成本，令企業在本地和國際市場中保持競爭優勢。生產力局致力為中小企和初創企業提供即時和適切的支援，應對瞬息萬變的營商環境，陪伴它們走上創新和轉型之路；並提供各類未來技能發展課程，目標壯大本地人才庫，讓企業掌握最新數碼及STEM技術，加強企業技能及提升市場競爭力。</w:t>
      </w:r>
    </w:p>
    <w:p w:rsidR="008D593E" w:rsidRPr="008D593E" w:rsidRDefault="008D593E" w:rsidP="008D593E">
      <w:pPr>
        <w:jc w:val="both"/>
        <w:rPr>
          <w:rFonts w:ascii="微軟正黑體" w:eastAsia="微軟正黑體" w:hAnsi="微軟正黑體"/>
          <w:color w:val="000000" w:themeColor="text1"/>
          <w:szCs w:val="24"/>
        </w:rPr>
      </w:pPr>
    </w:p>
    <w:p w:rsidR="008D593E" w:rsidRPr="008D593E" w:rsidRDefault="008D593E" w:rsidP="008D593E">
      <w:pPr>
        <w:jc w:val="both"/>
        <w:rPr>
          <w:rFonts w:ascii="微軟正黑體" w:eastAsia="微軟正黑體" w:hAnsi="微軟正黑體"/>
          <w:color w:val="000000" w:themeColor="text1"/>
          <w:szCs w:val="24"/>
        </w:rPr>
      </w:pPr>
      <w:r w:rsidRPr="008D593E">
        <w:rPr>
          <w:rFonts w:ascii="微軟正黑體" w:eastAsia="微軟正黑體" w:hAnsi="微軟正黑體" w:hint="eastAsia"/>
          <w:color w:val="000000" w:themeColor="text1"/>
          <w:szCs w:val="24"/>
        </w:rPr>
        <w:t>此外，生產力局積極與本地工商界及世界級研發機構合作，開發應用技術方案，為產業創優增值。透過產品創新和技術轉移，成功推出多種由市場主導的專利技術和產品，發掘本地和國際市場在授權和技術轉移服務中的龐大商機。</w:t>
      </w:r>
    </w:p>
    <w:p w:rsidR="008D593E" w:rsidRPr="008D593E" w:rsidRDefault="008D593E" w:rsidP="008D593E">
      <w:pPr>
        <w:jc w:val="both"/>
        <w:rPr>
          <w:rFonts w:ascii="微軟正黑體" w:eastAsia="微軟正黑體" w:hAnsi="微軟正黑體"/>
          <w:color w:val="000000" w:themeColor="text1"/>
          <w:szCs w:val="24"/>
        </w:rPr>
      </w:pPr>
    </w:p>
    <w:p w:rsidR="007A172D" w:rsidRPr="008D593E" w:rsidRDefault="008D593E" w:rsidP="008D593E">
      <w:pPr>
        <w:jc w:val="both"/>
        <w:rPr>
          <w:rFonts w:ascii="微軟正黑體" w:eastAsia="微軟正黑體" w:hAnsi="微軟正黑體"/>
          <w:color w:val="000000" w:themeColor="text1"/>
          <w:szCs w:val="24"/>
        </w:rPr>
      </w:pPr>
      <w:r w:rsidRPr="008D593E">
        <w:rPr>
          <w:rFonts w:ascii="微軟正黑體" w:eastAsia="微軟正黑體" w:hAnsi="微軟正黑體" w:hint="eastAsia"/>
          <w:color w:val="000000" w:themeColor="text1"/>
          <w:szCs w:val="24"/>
        </w:rPr>
        <w:t>如欲瞭解更多詳情，請瀏覽生產力局網頁：www.hkpc.org。</w:t>
      </w:r>
    </w:p>
    <w:p w:rsidR="00476443" w:rsidRPr="008D593E" w:rsidRDefault="00476443" w:rsidP="00476443">
      <w:pPr>
        <w:jc w:val="both"/>
        <w:rPr>
          <w:rFonts w:ascii="微軟正黑體" w:eastAsia="微軟正黑體" w:hAnsi="微軟正黑體"/>
          <w:color w:val="000000" w:themeColor="text1"/>
          <w:szCs w:val="24"/>
        </w:rPr>
      </w:pPr>
    </w:p>
    <w:p w:rsidR="00124B29" w:rsidRPr="008D593E" w:rsidRDefault="00124B29" w:rsidP="003A51DD">
      <w:pPr>
        <w:jc w:val="both"/>
        <w:rPr>
          <w:rFonts w:ascii="微軟正黑體" w:eastAsia="微軟正黑體" w:hAnsi="微軟正黑體"/>
          <w:b/>
          <w:color w:val="000000" w:themeColor="text1"/>
          <w:szCs w:val="24"/>
        </w:rPr>
      </w:pPr>
      <w:r w:rsidRPr="008D593E">
        <w:rPr>
          <w:rFonts w:ascii="微軟正黑體" w:eastAsia="微軟正黑體" w:hAnsi="微軟正黑體" w:hint="eastAsia"/>
          <w:b/>
          <w:color w:val="000000" w:themeColor="text1"/>
          <w:szCs w:val="24"/>
        </w:rPr>
        <w:t>查詢</w:t>
      </w:r>
    </w:p>
    <w:p w:rsidR="00861671" w:rsidRPr="008D593E" w:rsidRDefault="00476443" w:rsidP="003A51DD">
      <w:pPr>
        <w:jc w:val="both"/>
        <w:rPr>
          <w:rFonts w:ascii="微軟正黑體" w:eastAsia="微軟正黑體" w:hAnsi="微軟正黑體"/>
          <w:color w:val="000000" w:themeColor="text1"/>
          <w:szCs w:val="24"/>
        </w:rPr>
      </w:pPr>
      <w:r w:rsidRPr="008D593E">
        <w:rPr>
          <w:rFonts w:ascii="微軟正黑體" w:eastAsia="微軟正黑體" w:hAnsi="微軟正黑體" w:hint="eastAsia"/>
          <w:color w:val="000000" w:themeColor="text1"/>
          <w:szCs w:val="24"/>
        </w:rPr>
        <w:t>查詢有關本指數的詳情，請與生產力局聯絡，電話：2788 5306。</w:t>
      </w:r>
    </w:p>
    <w:p w:rsidR="00476443" w:rsidRPr="008D593E" w:rsidRDefault="00476443" w:rsidP="003A51DD">
      <w:pPr>
        <w:jc w:val="both"/>
        <w:rPr>
          <w:rFonts w:ascii="微軟正黑體" w:eastAsia="微軟正黑體" w:hAnsi="微軟正黑體"/>
          <w:color w:val="000000" w:themeColor="text1"/>
          <w:szCs w:val="24"/>
        </w:rPr>
      </w:pPr>
    </w:p>
    <w:p w:rsidR="00124B29" w:rsidRPr="008D593E" w:rsidRDefault="00124B29" w:rsidP="003A51DD">
      <w:pPr>
        <w:jc w:val="both"/>
        <w:rPr>
          <w:rFonts w:ascii="微軟正黑體" w:eastAsia="微軟正黑體" w:hAnsi="微軟正黑體"/>
          <w:b/>
          <w:color w:val="000000" w:themeColor="text1"/>
          <w:szCs w:val="24"/>
        </w:rPr>
      </w:pPr>
      <w:r w:rsidRPr="008D593E">
        <w:rPr>
          <w:rFonts w:ascii="微軟正黑體" w:eastAsia="微軟正黑體" w:hAnsi="微軟正黑體" w:hint="eastAsia"/>
          <w:b/>
          <w:color w:val="000000" w:themeColor="text1"/>
          <w:szCs w:val="24"/>
        </w:rPr>
        <w:t>聲明</w:t>
      </w:r>
    </w:p>
    <w:p w:rsidR="008D593E" w:rsidRPr="008D593E" w:rsidRDefault="008D593E">
      <w:pPr>
        <w:jc w:val="both"/>
        <w:rPr>
          <w:rFonts w:ascii="微軟正黑體" w:eastAsia="微軟正黑體" w:hAnsi="微軟正黑體"/>
          <w:color w:val="000000" w:themeColor="text1"/>
          <w:szCs w:val="24"/>
        </w:rPr>
      </w:pPr>
      <w:r w:rsidRPr="008D593E">
        <w:rPr>
          <w:rFonts w:ascii="微軟正黑體" w:eastAsia="微軟正黑體" w:hAnsi="微軟正黑體" w:hint="eastAsia"/>
          <w:color w:val="000000" w:themeColor="text1"/>
          <w:szCs w:val="24"/>
        </w:rPr>
        <w:t>本報告包含調查所得的研究結果。對於因閱讀或使用本文資料而產生的任何損失、錯誤、延誤，或據此而採取的任何行動或非行動，生產力局概不負責。</w:t>
      </w:r>
    </w:p>
    <w:sectPr w:rsidR="008D593E" w:rsidRPr="008D593E" w:rsidSect="0094309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C80" w:rsidRDefault="00F97C80" w:rsidP="007655C2">
      <w:pPr>
        <w:spacing w:line="240" w:lineRule="auto"/>
      </w:pPr>
      <w:r>
        <w:separator/>
      </w:r>
    </w:p>
  </w:endnote>
  <w:endnote w:type="continuationSeparator" w:id="0">
    <w:p w:rsidR="00F97C80" w:rsidRDefault="00F97C80" w:rsidP="007655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軟正黑體">
    <w:altName w:val="Microsoft Jheng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icrosoft JhengHei U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C80" w:rsidRDefault="00F97C80" w:rsidP="007655C2">
      <w:pPr>
        <w:spacing w:line="240" w:lineRule="auto"/>
      </w:pPr>
      <w:r>
        <w:separator/>
      </w:r>
    </w:p>
  </w:footnote>
  <w:footnote w:type="continuationSeparator" w:id="0">
    <w:p w:rsidR="00F97C80" w:rsidRDefault="00F97C80" w:rsidP="007655C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101C9"/>
    <w:multiLevelType w:val="hybridMultilevel"/>
    <w:tmpl w:val="527CC86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2F580275"/>
    <w:multiLevelType w:val="hybridMultilevel"/>
    <w:tmpl w:val="F176C2F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623250B7"/>
    <w:multiLevelType w:val="hybridMultilevel"/>
    <w:tmpl w:val="F9A25A30"/>
    <w:lvl w:ilvl="0" w:tplc="ACAE1654">
      <w:numFmt w:val="bullet"/>
      <w:lvlText w:val=""/>
      <w:lvlJc w:val="left"/>
      <w:pPr>
        <w:ind w:left="360" w:hanging="360"/>
      </w:pPr>
      <w:rPr>
        <w:rFonts w:ascii="Wingdings" w:eastAsia="微軟正黑體" w:hAnsi="Wingdings"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C53CC"/>
    <w:rsid w:val="00000FE4"/>
    <w:rsid w:val="00077770"/>
    <w:rsid w:val="000B5FA6"/>
    <w:rsid w:val="000D6B72"/>
    <w:rsid w:val="00106BD6"/>
    <w:rsid w:val="00124B29"/>
    <w:rsid w:val="001254FF"/>
    <w:rsid w:val="00126890"/>
    <w:rsid w:val="001275E0"/>
    <w:rsid w:val="00197F40"/>
    <w:rsid w:val="001A2E92"/>
    <w:rsid w:val="001B5B08"/>
    <w:rsid w:val="001F662D"/>
    <w:rsid w:val="00220154"/>
    <w:rsid w:val="00260D34"/>
    <w:rsid w:val="00262339"/>
    <w:rsid w:val="002811A9"/>
    <w:rsid w:val="00281CA6"/>
    <w:rsid w:val="002959CC"/>
    <w:rsid w:val="002E7590"/>
    <w:rsid w:val="003238E6"/>
    <w:rsid w:val="003620DE"/>
    <w:rsid w:val="00366781"/>
    <w:rsid w:val="00370CBC"/>
    <w:rsid w:val="003A51DD"/>
    <w:rsid w:val="003B275A"/>
    <w:rsid w:val="003C3B29"/>
    <w:rsid w:val="003C5D62"/>
    <w:rsid w:val="003E6E9D"/>
    <w:rsid w:val="004075A3"/>
    <w:rsid w:val="00444138"/>
    <w:rsid w:val="00451839"/>
    <w:rsid w:val="004664BC"/>
    <w:rsid w:val="00467E1F"/>
    <w:rsid w:val="00476443"/>
    <w:rsid w:val="00476C9B"/>
    <w:rsid w:val="00497385"/>
    <w:rsid w:val="004A1A9C"/>
    <w:rsid w:val="004D0336"/>
    <w:rsid w:val="00515782"/>
    <w:rsid w:val="00521733"/>
    <w:rsid w:val="00523D60"/>
    <w:rsid w:val="005575AF"/>
    <w:rsid w:val="00592D90"/>
    <w:rsid w:val="005F310D"/>
    <w:rsid w:val="00602E9E"/>
    <w:rsid w:val="006042D1"/>
    <w:rsid w:val="006103BD"/>
    <w:rsid w:val="00616462"/>
    <w:rsid w:val="00617D14"/>
    <w:rsid w:val="0065612E"/>
    <w:rsid w:val="00670688"/>
    <w:rsid w:val="00693F02"/>
    <w:rsid w:val="006A2864"/>
    <w:rsid w:val="006B0BF3"/>
    <w:rsid w:val="0070685F"/>
    <w:rsid w:val="00710AF7"/>
    <w:rsid w:val="00714F44"/>
    <w:rsid w:val="007163A4"/>
    <w:rsid w:val="007655C2"/>
    <w:rsid w:val="0078137D"/>
    <w:rsid w:val="00785C29"/>
    <w:rsid w:val="007A172D"/>
    <w:rsid w:val="007B0722"/>
    <w:rsid w:val="007E1207"/>
    <w:rsid w:val="007E62A6"/>
    <w:rsid w:val="00811DA4"/>
    <w:rsid w:val="00840AE2"/>
    <w:rsid w:val="00861671"/>
    <w:rsid w:val="00874C21"/>
    <w:rsid w:val="00877E8D"/>
    <w:rsid w:val="00881122"/>
    <w:rsid w:val="00896D88"/>
    <w:rsid w:val="008974E8"/>
    <w:rsid w:val="008A36F7"/>
    <w:rsid w:val="008C53CC"/>
    <w:rsid w:val="008D1179"/>
    <w:rsid w:val="008D45B5"/>
    <w:rsid w:val="008D593E"/>
    <w:rsid w:val="008E4EDC"/>
    <w:rsid w:val="008E5264"/>
    <w:rsid w:val="008F7D5D"/>
    <w:rsid w:val="009156F1"/>
    <w:rsid w:val="009172F6"/>
    <w:rsid w:val="00930879"/>
    <w:rsid w:val="00943099"/>
    <w:rsid w:val="00961381"/>
    <w:rsid w:val="009622C2"/>
    <w:rsid w:val="00972D66"/>
    <w:rsid w:val="00980C68"/>
    <w:rsid w:val="00983F77"/>
    <w:rsid w:val="00996DC8"/>
    <w:rsid w:val="009B1F10"/>
    <w:rsid w:val="009B2FCA"/>
    <w:rsid w:val="009E2D86"/>
    <w:rsid w:val="009F576C"/>
    <w:rsid w:val="00A079B2"/>
    <w:rsid w:val="00A156AB"/>
    <w:rsid w:val="00A16C20"/>
    <w:rsid w:val="00A17B8D"/>
    <w:rsid w:val="00A22357"/>
    <w:rsid w:val="00A4241C"/>
    <w:rsid w:val="00A53CA4"/>
    <w:rsid w:val="00A73F48"/>
    <w:rsid w:val="00A911EB"/>
    <w:rsid w:val="00AA1E16"/>
    <w:rsid w:val="00AA29D8"/>
    <w:rsid w:val="00AA55A7"/>
    <w:rsid w:val="00AB09A0"/>
    <w:rsid w:val="00AF65D7"/>
    <w:rsid w:val="00B07438"/>
    <w:rsid w:val="00B2247E"/>
    <w:rsid w:val="00B26F1D"/>
    <w:rsid w:val="00B447BA"/>
    <w:rsid w:val="00B66CD4"/>
    <w:rsid w:val="00BA1B51"/>
    <w:rsid w:val="00C03FC1"/>
    <w:rsid w:val="00C51F89"/>
    <w:rsid w:val="00C600B0"/>
    <w:rsid w:val="00CA33B2"/>
    <w:rsid w:val="00CB5400"/>
    <w:rsid w:val="00D0732C"/>
    <w:rsid w:val="00D36F36"/>
    <w:rsid w:val="00D4193A"/>
    <w:rsid w:val="00D47E0E"/>
    <w:rsid w:val="00D80487"/>
    <w:rsid w:val="00D808FC"/>
    <w:rsid w:val="00D87A29"/>
    <w:rsid w:val="00DC5B38"/>
    <w:rsid w:val="00DF4914"/>
    <w:rsid w:val="00DF6233"/>
    <w:rsid w:val="00E04B40"/>
    <w:rsid w:val="00E16BF3"/>
    <w:rsid w:val="00E34D4B"/>
    <w:rsid w:val="00E35012"/>
    <w:rsid w:val="00E46DB7"/>
    <w:rsid w:val="00E615EC"/>
    <w:rsid w:val="00EB26C8"/>
    <w:rsid w:val="00EC0577"/>
    <w:rsid w:val="00ED1FAF"/>
    <w:rsid w:val="00F04785"/>
    <w:rsid w:val="00F1251D"/>
    <w:rsid w:val="00F45B59"/>
    <w:rsid w:val="00F90F70"/>
    <w:rsid w:val="00F95643"/>
    <w:rsid w:val="00F97C80"/>
    <w:rsid w:val="00FB4D5B"/>
    <w:rsid w:val="00FC3B5E"/>
    <w:rsid w:val="00FE5066"/>
    <w:rsid w:val="00FF0903"/>
    <w:rsid w:val="00FF12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04C2745B-AA7E-4624-8503-F0B641E24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pPr>
        <w:spacing w:line="36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099"/>
    <w:pPr>
      <w:widowControl w:val="0"/>
    </w:pPr>
  </w:style>
  <w:style w:type="paragraph" w:styleId="2">
    <w:name w:val="heading 2"/>
    <w:basedOn w:val="a"/>
    <w:link w:val="20"/>
    <w:uiPriority w:val="9"/>
    <w:qFormat/>
    <w:rsid w:val="008C53CC"/>
    <w:pPr>
      <w:widowControl/>
      <w:spacing w:before="100" w:beforeAutospacing="1" w:after="100" w:afterAutospacing="1" w:line="240" w:lineRule="auto"/>
      <w:outlineLvl w:val="1"/>
    </w:pPr>
    <w:rPr>
      <w:rFonts w:ascii="新細明體" w:eastAsia="新細明體" w:hAnsi="新細明體" w:cs="新細明體"/>
      <w:b/>
      <w:bCs/>
      <w:kern w:val="0"/>
      <w:sz w:val="36"/>
      <w:szCs w:val="36"/>
    </w:rPr>
  </w:style>
  <w:style w:type="paragraph" w:styleId="3">
    <w:name w:val="heading 3"/>
    <w:basedOn w:val="a"/>
    <w:next w:val="a"/>
    <w:link w:val="30"/>
    <w:uiPriority w:val="9"/>
    <w:semiHidden/>
    <w:unhideWhenUsed/>
    <w:qFormat/>
    <w:rsid w:val="008C53CC"/>
    <w:pPr>
      <w:keepNext/>
      <w:spacing w:line="720" w:lineRule="atLeast"/>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8C53CC"/>
    <w:rPr>
      <w:rFonts w:ascii="新細明體" w:eastAsia="新細明體" w:hAnsi="新細明體" w:cs="新細明體"/>
      <w:b/>
      <w:bCs/>
      <w:kern w:val="0"/>
      <w:sz w:val="36"/>
      <w:szCs w:val="36"/>
    </w:rPr>
  </w:style>
  <w:style w:type="character" w:customStyle="1" w:styleId="30">
    <w:name w:val="標題 3 字元"/>
    <w:basedOn w:val="a0"/>
    <w:link w:val="3"/>
    <w:uiPriority w:val="9"/>
    <w:semiHidden/>
    <w:rsid w:val="008C53CC"/>
    <w:rPr>
      <w:rFonts w:asciiTheme="majorHAnsi" w:eastAsiaTheme="majorEastAsia" w:hAnsiTheme="majorHAnsi" w:cstheme="majorBidi"/>
      <w:b/>
      <w:bCs/>
      <w:sz w:val="36"/>
      <w:szCs w:val="36"/>
    </w:rPr>
  </w:style>
  <w:style w:type="paragraph" w:styleId="a3">
    <w:name w:val="List Paragraph"/>
    <w:basedOn w:val="a"/>
    <w:uiPriority w:val="34"/>
    <w:qFormat/>
    <w:rsid w:val="00124B29"/>
    <w:pPr>
      <w:ind w:leftChars="200" w:left="480"/>
    </w:pPr>
  </w:style>
  <w:style w:type="paragraph" w:styleId="a4">
    <w:name w:val="header"/>
    <w:basedOn w:val="a"/>
    <w:link w:val="a5"/>
    <w:uiPriority w:val="99"/>
    <w:unhideWhenUsed/>
    <w:rsid w:val="007655C2"/>
    <w:pPr>
      <w:tabs>
        <w:tab w:val="center" w:pos="4153"/>
        <w:tab w:val="right" w:pos="8306"/>
      </w:tabs>
      <w:snapToGrid w:val="0"/>
    </w:pPr>
    <w:rPr>
      <w:sz w:val="20"/>
      <w:szCs w:val="20"/>
    </w:rPr>
  </w:style>
  <w:style w:type="character" w:customStyle="1" w:styleId="a5">
    <w:name w:val="頁首 字元"/>
    <w:basedOn w:val="a0"/>
    <w:link w:val="a4"/>
    <w:uiPriority w:val="99"/>
    <w:rsid w:val="007655C2"/>
    <w:rPr>
      <w:sz w:val="20"/>
      <w:szCs w:val="20"/>
    </w:rPr>
  </w:style>
  <w:style w:type="paragraph" w:styleId="a6">
    <w:name w:val="footer"/>
    <w:basedOn w:val="a"/>
    <w:link w:val="a7"/>
    <w:uiPriority w:val="99"/>
    <w:unhideWhenUsed/>
    <w:rsid w:val="007655C2"/>
    <w:pPr>
      <w:tabs>
        <w:tab w:val="center" w:pos="4153"/>
        <w:tab w:val="right" w:pos="8306"/>
      </w:tabs>
      <w:snapToGrid w:val="0"/>
    </w:pPr>
    <w:rPr>
      <w:sz w:val="20"/>
      <w:szCs w:val="20"/>
    </w:rPr>
  </w:style>
  <w:style w:type="character" w:customStyle="1" w:styleId="a7">
    <w:name w:val="頁尾 字元"/>
    <w:basedOn w:val="a0"/>
    <w:link w:val="a6"/>
    <w:uiPriority w:val="99"/>
    <w:rsid w:val="007655C2"/>
    <w:rPr>
      <w:sz w:val="20"/>
      <w:szCs w:val="20"/>
    </w:rPr>
  </w:style>
  <w:style w:type="paragraph" w:styleId="a8">
    <w:name w:val="Balloon Text"/>
    <w:basedOn w:val="a"/>
    <w:link w:val="a9"/>
    <w:uiPriority w:val="99"/>
    <w:semiHidden/>
    <w:unhideWhenUsed/>
    <w:rsid w:val="00D4193A"/>
    <w:pPr>
      <w:spacing w:line="240" w:lineRule="auto"/>
    </w:pPr>
    <w:rPr>
      <w:rFonts w:ascii="Microsoft JhengHei UI" w:eastAsia="Microsoft JhengHei UI"/>
      <w:sz w:val="18"/>
      <w:szCs w:val="18"/>
    </w:rPr>
  </w:style>
  <w:style w:type="character" w:customStyle="1" w:styleId="a9">
    <w:name w:val="註解方塊文字 字元"/>
    <w:basedOn w:val="a0"/>
    <w:link w:val="a8"/>
    <w:uiPriority w:val="99"/>
    <w:semiHidden/>
    <w:rsid w:val="00D4193A"/>
    <w:rPr>
      <w:rFonts w:ascii="Microsoft JhengHei UI" w:eastAsia="Microsoft JhengHei UI"/>
      <w:sz w:val="18"/>
      <w:szCs w:val="18"/>
    </w:rPr>
  </w:style>
  <w:style w:type="character" w:styleId="aa">
    <w:name w:val="Hyperlink"/>
    <w:basedOn w:val="a0"/>
    <w:uiPriority w:val="99"/>
    <w:unhideWhenUsed/>
    <w:rsid w:val="00A079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583179">
      <w:bodyDiv w:val="1"/>
      <w:marLeft w:val="0"/>
      <w:marRight w:val="0"/>
      <w:marTop w:val="0"/>
      <w:marBottom w:val="0"/>
      <w:divBdr>
        <w:top w:val="none" w:sz="0" w:space="0" w:color="auto"/>
        <w:left w:val="none" w:sz="0" w:space="0" w:color="auto"/>
        <w:bottom w:val="none" w:sz="0" w:space="0" w:color="auto"/>
        <w:right w:val="none" w:sz="0" w:space="0" w:color="auto"/>
      </w:divBdr>
    </w:div>
    <w:div w:id="160106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499</TotalTime>
  <Pages>6</Pages>
  <Words>495</Words>
  <Characters>2827</Characters>
  <Application>Microsoft Office Word</Application>
  <DocSecurity>0</DocSecurity>
  <Lines>23</Lines>
  <Paragraphs>6</Paragraphs>
  <ScaleCrop>false</ScaleCrop>
  <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Simon KUNG</cp:lastModifiedBy>
  <cp:revision>119</cp:revision>
  <cp:lastPrinted>2018-11-05T04:33:00Z</cp:lastPrinted>
  <dcterms:created xsi:type="dcterms:W3CDTF">2015-11-13T04:04:00Z</dcterms:created>
  <dcterms:modified xsi:type="dcterms:W3CDTF">2021-10-18T08:53:00Z</dcterms:modified>
</cp:coreProperties>
</file>