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9D290" w14:textId="48B5A5D6" w:rsidR="00C77F8F" w:rsidRPr="001F5E6B" w:rsidRDefault="0075718E" w:rsidP="001F5E6B">
      <w:pPr>
        <w:spacing w:line="360" w:lineRule="exact"/>
        <w:jc w:val="center"/>
        <w:rPr>
          <w:rFonts w:ascii="Microsoft JhengHei" w:eastAsia="Microsoft JhengHei" w:hAnsi="Microsoft JhengHei" w:cs="PMingLiU"/>
          <w:b/>
          <w:szCs w:val="24"/>
          <w:lang w:eastAsia="zh-HK"/>
        </w:rPr>
      </w:pPr>
      <w:r w:rsidRPr="0075718E">
        <w:rPr>
          <w:rFonts w:ascii="Microsoft JhengHei" w:eastAsia="SimSun" w:hAnsi="Microsoft JhengHei" w:hint="eastAsia"/>
          <w:b/>
          <w:szCs w:val="24"/>
          <w:lang w:eastAsia="zh-CN"/>
        </w:rPr>
        <w:t>扩散焊接技</w:t>
      </w:r>
      <w:r w:rsidRPr="0075718E">
        <w:rPr>
          <w:rFonts w:ascii="Microsoft JhengHei" w:eastAsia="SimSun" w:hAnsi="Microsoft JhengHei" w:cs="PMingLiU" w:hint="eastAsia"/>
          <w:b/>
          <w:szCs w:val="24"/>
          <w:lang w:eastAsia="zh-CN"/>
        </w:rPr>
        <w:t>术</w:t>
      </w:r>
    </w:p>
    <w:p w14:paraId="42FFB4DB" w14:textId="77777777" w:rsidR="001F5E6B" w:rsidRDefault="001F5E6B" w:rsidP="001F5E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Microsoft JhengHei" w:eastAsia="Microsoft JhengHei" w:hAnsi="Microsoft JhengHei" w:cs="PMingLiU"/>
          <w:color w:val="000000"/>
          <w:kern w:val="0"/>
          <w:szCs w:val="24"/>
        </w:rPr>
      </w:pPr>
    </w:p>
    <w:p w14:paraId="66CA0787" w14:textId="74A5F0B1" w:rsidR="006611CC" w:rsidRDefault="0075718E" w:rsidP="008148B0">
      <w:pPr>
        <w:pStyle w:val="HTMLPreformatted"/>
        <w:spacing w:line="360" w:lineRule="exact"/>
        <w:jc w:val="center"/>
        <w:rPr>
          <w:rFonts w:ascii="Microsoft JhengHei" w:eastAsia="Microsoft JhengHei" w:hAnsi="Microsoft JhengHei" w:cs="PMingLiU"/>
          <w:color w:val="000000"/>
          <w:sz w:val="24"/>
          <w:szCs w:val="24"/>
        </w:rPr>
      </w:pPr>
      <w:r w:rsidRPr="0075718E">
        <w:rPr>
          <w:rFonts w:ascii="Microsoft JhengHei" w:eastAsia="SimSun" w:hAnsi="Microsoft JhengHei" w:cs="PMingLiU" w:hint="eastAsia"/>
          <w:color w:val="000000"/>
          <w:sz w:val="24"/>
          <w:szCs w:val="24"/>
          <w:lang w:eastAsia="zh-CN"/>
        </w:rPr>
        <w:t>在真空环境下将模具钢材重新融合，用于制造内嵌随形冷却模具镶件</w:t>
      </w:r>
    </w:p>
    <w:p w14:paraId="6F8FBB4E" w14:textId="77777777" w:rsidR="008148B0" w:rsidRDefault="008148B0" w:rsidP="001F5E6B">
      <w:pPr>
        <w:pStyle w:val="HTMLPreformatted"/>
        <w:spacing w:line="360" w:lineRule="exact"/>
        <w:rPr>
          <w:rFonts w:ascii="Microsoft JhengHei" w:eastAsia="Microsoft JhengHei" w:hAnsi="Microsoft JhengHei" w:cs="Microsoft JhengHei"/>
          <w:color w:val="000000"/>
          <w:sz w:val="24"/>
          <w:szCs w:val="24"/>
        </w:rPr>
      </w:pPr>
    </w:p>
    <w:p w14:paraId="78118370" w14:textId="7BEDE63B" w:rsidR="007F5B2F" w:rsidRPr="006611CC" w:rsidRDefault="0075718E" w:rsidP="001F5E6B">
      <w:pPr>
        <w:pStyle w:val="HTMLPreformatted"/>
        <w:spacing w:line="360" w:lineRule="exact"/>
        <w:rPr>
          <w:rFonts w:ascii="Microsoft JhengHei" w:eastAsia="Microsoft JhengHei" w:hAnsi="Microsoft JhengHei"/>
          <w:b/>
          <w:color w:val="000000"/>
          <w:sz w:val="24"/>
          <w:szCs w:val="24"/>
        </w:rPr>
      </w:pPr>
      <w:r w:rsidRPr="0075718E">
        <w:rPr>
          <w:rFonts w:ascii="Microsoft JhengHei" w:eastAsia="SimSun" w:hAnsi="Microsoft JhengHei" w:cs="Microsoft JhengHei" w:hint="eastAsia"/>
          <w:b/>
          <w:color w:val="000000"/>
          <w:sz w:val="24"/>
          <w:szCs w:val="24"/>
          <w:lang w:eastAsia="zh-CN"/>
        </w:rPr>
        <w:t>好处</w:t>
      </w:r>
    </w:p>
    <w:p w14:paraId="52EC534D" w14:textId="3B288971" w:rsidR="008148B0" w:rsidRPr="008148B0" w:rsidRDefault="0075718E" w:rsidP="008148B0">
      <w:pPr>
        <w:pStyle w:val="HTMLPreformatted"/>
        <w:numPr>
          <w:ilvl w:val="0"/>
          <w:numId w:val="1"/>
        </w:numPr>
        <w:spacing w:line="360" w:lineRule="exact"/>
        <w:rPr>
          <w:rFonts w:ascii="Microsoft JhengHei" w:eastAsia="Microsoft JhengHei" w:hAnsi="Microsoft JhengHei" w:cs="Microsoft JhengHei"/>
          <w:color w:val="000000"/>
          <w:sz w:val="24"/>
          <w:szCs w:val="24"/>
        </w:rPr>
      </w:pPr>
      <w:r w:rsidRPr="0075718E">
        <w:rPr>
          <w:rFonts w:ascii="Microsoft JhengHei" w:eastAsia="SimSun" w:hAnsi="Microsoft JhengHei" w:cs="Microsoft JhengHei" w:hint="eastAsia"/>
          <w:color w:val="000000"/>
          <w:sz w:val="24"/>
          <w:szCs w:val="24"/>
          <w:lang w:eastAsia="zh-CN"/>
        </w:rPr>
        <w:t>令模具冷却效果更均匀</w:t>
      </w:r>
    </w:p>
    <w:p w14:paraId="4F44954D" w14:textId="76F13DC6" w:rsidR="008148B0" w:rsidRPr="008148B0" w:rsidRDefault="0075718E" w:rsidP="008148B0">
      <w:pPr>
        <w:pStyle w:val="HTMLPreformatted"/>
        <w:numPr>
          <w:ilvl w:val="0"/>
          <w:numId w:val="1"/>
        </w:numPr>
        <w:spacing w:line="360" w:lineRule="exact"/>
        <w:rPr>
          <w:rFonts w:ascii="Microsoft JhengHei" w:eastAsia="Microsoft JhengHei" w:hAnsi="Microsoft JhengHei" w:cs="Microsoft JhengHei"/>
          <w:color w:val="000000"/>
          <w:sz w:val="24"/>
          <w:szCs w:val="24"/>
        </w:rPr>
      </w:pPr>
      <w:r w:rsidRPr="0075718E">
        <w:rPr>
          <w:rFonts w:ascii="Microsoft JhengHei" w:eastAsia="SimSun" w:hAnsi="Microsoft JhengHei" w:cs="Microsoft JhengHei" w:hint="eastAsia"/>
          <w:color w:val="000000"/>
          <w:sz w:val="24"/>
          <w:szCs w:val="24"/>
          <w:lang w:eastAsia="zh-CN"/>
        </w:rPr>
        <w:t>提升注塑件的尺寸精度和质量</w:t>
      </w:r>
    </w:p>
    <w:p w14:paraId="15208D22" w14:textId="4EC31427" w:rsidR="008148B0" w:rsidRPr="008148B0" w:rsidRDefault="0075718E" w:rsidP="008148B0">
      <w:pPr>
        <w:pStyle w:val="HTMLPreformatted"/>
        <w:numPr>
          <w:ilvl w:val="0"/>
          <w:numId w:val="1"/>
        </w:numPr>
        <w:spacing w:line="360" w:lineRule="exact"/>
        <w:rPr>
          <w:rFonts w:ascii="Microsoft JhengHei" w:eastAsia="Microsoft JhengHei" w:hAnsi="Microsoft JhengHei" w:cs="Microsoft JhengHei"/>
          <w:color w:val="000000"/>
          <w:sz w:val="24"/>
          <w:szCs w:val="24"/>
        </w:rPr>
      </w:pPr>
      <w:r w:rsidRPr="0075718E">
        <w:rPr>
          <w:rFonts w:ascii="Microsoft JhengHei" w:eastAsia="SimSun" w:hAnsi="Microsoft JhengHei" w:cs="Microsoft JhengHei" w:hint="eastAsia"/>
          <w:color w:val="000000"/>
          <w:sz w:val="24"/>
          <w:szCs w:val="24"/>
          <w:lang w:eastAsia="zh-CN"/>
        </w:rPr>
        <w:t>缩短整体注塑周期</w:t>
      </w:r>
    </w:p>
    <w:p w14:paraId="1CD302E2" w14:textId="7E6970F5" w:rsidR="008148B0" w:rsidRPr="008148B0" w:rsidRDefault="0075718E" w:rsidP="008148B0">
      <w:pPr>
        <w:pStyle w:val="HTMLPreformatted"/>
        <w:numPr>
          <w:ilvl w:val="0"/>
          <w:numId w:val="1"/>
        </w:numPr>
        <w:spacing w:line="360" w:lineRule="exact"/>
        <w:rPr>
          <w:rFonts w:ascii="Microsoft JhengHei" w:eastAsia="Microsoft JhengHei" w:hAnsi="Microsoft JhengHei" w:cs="Microsoft JhengHei"/>
          <w:color w:val="000000"/>
          <w:sz w:val="24"/>
          <w:szCs w:val="24"/>
        </w:rPr>
      </w:pPr>
      <w:r w:rsidRPr="0075718E">
        <w:rPr>
          <w:rFonts w:ascii="Microsoft JhengHei" w:eastAsia="SimSun" w:hAnsi="Microsoft JhengHei" w:cs="Microsoft JhengHei" w:hint="eastAsia"/>
          <w:color w:val="000000"/>
          <w:sz w:val="24"/>
          <w:szCs w:val="24"/>
          <w:lang w:eastAsia="zh-CN"/>
        </w:rPr>
        <w:t>减少对复模的投资</w:t>
      </w:r>
    </w:p>
    <w:p w14:paraId="66224E0C" w14:textId="062BC98E" w:rsidR="00C77F8F" w:rsidRPr="001F5E6B" w:rsidRDefault="0075718E" w:rsidP="008148B0">
      <w:pPr>
        <w:pStyle w:val="HTMLPreformatted"/>
        <w:numPr>
          <w:ilvl w:val="0"/>
          <w:numId w:val="1"/>
        </w:numPr>
        <w:spacing w:line="360" w:lineRule="exact"/>
        <w:rPr>
          <w:rFonts w:ascii="Microsoft JhengHei" w:eastAsia="Microsoft JhengHei" w:hAnsi="Microsoft JhengHei"/>
          <w:color w:val="000000"/>
          <w:sz w:val="24"/>
          <w:szCs w:val="24"/>
        </w:rPr>
      </w:pPr>
      <w:r w:rsidRPr="0075718E">
        <w:rPr>
          <w:rFonts w:ascii="Microsoft JhengHei" w:eastAsia="SimSun" w:hAnsi="Microsoft JhengHei" w:cs="Microsoft JhengHei" w:hint="eastAsia"/>
          <w:color w:val="000000"/>
          <w:sz w:val="24"/>
          <w:szCs w:val="24"/>
          <w:lang w:eastAsia="zh-CN"/>
        </w:rPr>
        <w:t>可制造一些不能用传统加工方法来制造的冷却水路</w:t>
      </w:r>
      <w:r w:rsidR="00C77F8F" w:rsidRPr="001F5E6B">
        <w:rPr>
          <w:rFonts w:ascii="Microsoft JhengHei" w:eastAsia="Microsoft JhengHei" w:hAnsi="Microsoft JhengHei" w:hint="eastAsia"/>
          <w:color w:val="000000"/>
          <w:sz w:val="24"/>
          <w:szCs w:val="24"/>
        </w:rPr>
        <w:br/>
      </w:r>
    </w:p>
    <w:p w14:paraId="4D191A2B" w14:textId="22167284" w:rsidR="007F5B2F" w:rsidRPr="001F5E6B" w:rsidRDefault="0075718E" w:rsidP="001F5E6B">
      <w:pPr>
        <w:pStyle w:val="HTMLPreformatted"/>
        <w:spacing w:line="360" w:lineRule="exact"/>
        <w:rPr>
          <w:rFonts w:ascii="Microsoft JhengHei" w:eastAsia="Microsoft JhengHei" w:hAnsi="Microsoft JhengHei"/>
          <w:b/>
          <w:color w:val="000000"/>
          <w:sz w:val="24"/>
          <w:szCs w:val="24"/>
        </w:rPr>
      </w:pPr>
      <w:r w:rsidRPr="0075718E">
        <w:rPr>
          <w:rFonts w:ascii="Microsoft JhengHei" w:eastAsia="SimSun" w:hAnsi="Microsoft JhengHei" w:cs="Microsoft JhengHei" w:hint="eastAsia"/>
          <w:b/>
          <w:color w:val="000000"/>
          <w:sz w:val="24"/>
          <w:szCs w:val="24"/>
          <w:lang w:eastAsia="zh-CN"/>
        </w:rPr>
        <w:t>顾问服务范围</w:t>
      </w:r>
    </w:p>
    <w:p w14:paraId="570DCE78" w14:textId="2E7C4189" w:rsidR="008148B0" w:rsidRPr="008148B0" w:rsidRDefault="0075718E" w:rsidP="008148B0">
      <w:pPr>
        <w:pStyle w:val="HTMLPreformatted"/>
        <w:numPr>
          <w:ilvl w:val="0"/>
          <w:numId w:val="2"/>
        </w:numPr>
        <w:spacing w:line="360" w:lineRule="exact"/>
        <w:rPr>
          <w:rFonts w:ascii="Microsoft JhengHei" w:eastAsia="Microsoft JhengHei" w:hAnsi="Microsoft JhengHei" w:cs="Microsoft JhengHei"/>
          <w:color w:val="000000"/>
          <w:sz w:val="24"/>
          <w:szCs w:val="24"/>
        </w:rPr>
      </w:pPr>
      <w:r w:rsidRPr="0075718E">
        <w:rPr>
          <w:rFonts w:ascii="Microsoft JhengHei" w:eastAsia="SimSun" w:hAnsi="Microsoft JhengHei" w:cs="Microsoft JhengHei" w:hint="eastAsia"/>
          <w:color w:val="000000"/>
          <w:sz w:val="24"/>
          <w:szCs w:val="24"/>
          <w:lang w:eastAsia="zh-CN"/>
        </w:rPr>
        <w:t>模具设计的技术评估，以确定扩散焊接的应用范围</w:t>
      </w:r>
    </w:p>
    <w:p w14:paraId="47B6AC2F" w14:textId="242B2460" w:rsidR="008148B0" w:rsidRPr="008148B0" w:rsidRDefault="0075718E" w:rsidP="008148B0">
      <w:pPr>
        <w:pStyle w:val="HTMLPreformatted"/>
        <w:numPr>
          <w:ilvl w:val="0"/>
          <w:numId w:val="2"/>
        </w:numPr>
        <w:spacing w:line="360" w:lineRule="exact"/>
        <w:rPr>
          <w:rFonts w:ascii="Microsoft JhengHei" w:eastAsia="Microsoft JhengHei" w:hAnsi="Microsoft JhengHei" w:cs="Microsoft JhengHei"/>
          <w:color w:val="000000"/>
          <w:sz w:val="24"/>
          <w:szCs w:val="24"/>
        </w:rPr>
      </w:pPr>
      <w:r w:rsidRPr="0075718E">
        <w:rPr>
          <w:rFonts w:ascii="Microsoft JhengHei" w:eastAsia="SimSun" w:hAnsi="Microsoft JhengHei" w:cs="Microsoft JhengHei" w:hint="eastAsia"/>
          <w:color w:val="000000"/>
          <w:sz w:val="24"/>
          <w:szCs w:val="24"/>
          <w:lang w:eastAsia="zh-CN"/>
        </w:rPr>
        <w:t>随形冷却模具镶件的技术设计</w:t>
      </w:r>
    </w:p>
    <w:p w14:paraId="45F851B4" w14:textId="5A7DA556" w:rsidR="008148B0" w:rsidRPr="008148B0" w:rsidRDefault="0075718E" w:rsidP="008148B0">
      <w:pPr>
        <w:pStyle w:val="HTMLPreformatted"/>
        <w:numPr>
          <w:ilvl w:val="0"/>
          <w:numId w:val="2"/>
        </w:numPr>
        <w:spacing w:line="360" w:lineRule="exact"/>
        <w:rPr>
          <w:rFonts w:ascii="Microsoft JhengHei" w:eastAsia="Microsoft JhengHei" w:hAnsi="Microsoft JhengHei" w:cs="Microsoft JhengHei"/>
          <w:color w:val="000000"/>
          <w:sz w:val="24"/>
          <w:szCs w:val="24"/>
        </w:rPr>
      </w:pPr>
      <w:r w:rsidRPr="0075718E">
        <w:rPr>
          <w:rFonts w:ascii="Microsoft JhengHei" w:eastAsia="SimSun" w:hAnsi="Microsoft JhengHei" w:cs="Microsoft JhengHei" w:hint="eastAsia"/>
          <w:color w:val="000000"/>
          <w:sz w:val="24"/>
          <w:szCs w:val="24"/>
          <w:lang w:eastAsia="zh-CN"/>
        </w:rPr>
        <w:t>电脑辅助工程</w:t>
      </w:r>
      <w:r w:rsidRPr="0075718E">
        <w:rPr>
          <w:rFonts w:ascii="Microsoft JhengHei" w:eastAsia="SimSun" w:hAnsi="Microsoft JhengHei" w:cs="Microsoft JhengHei"/>
          <w:color w:val="000000"/>
          <w:sz w:val="24"/>
          <w:szCs w:val="24"/>
          <w:lang w:eastAsia="zh-CN"/>
        </w:rPr>
        <w:t>(CAE)</w:t>
      </w:r>
      <w:r w:rsidRPr="0075718E">
        <w:rPr>
          <w:rFonts w:ascii="Microsoft JhengHei" w:eastAsia="SimSun" w:hAnsi="Microsoft JhengHei" w:cs="Microsoft JhengHei" w:hint="eastAsia"/>
          <w:color w:val="000000"/>
          <w:sz w:val="24"/>
          <w:szCs w:val="24"/>
          <w:lang w:eastAsia="zh-CN"/>
        </w:rPr>
        <w:t>，分析模具镶件内的随型水路设计</w:t>
      </w:r>
    </w:p>
    <w:p w14:paraId="62633CEE" w14:textId="2F3CF552" w:rsidR="008148B0" w:rsidRPr="008148B0" w:rsidRDefault="0075718E" w:rsidP="008148B0">
      <w:pPr>
        <w:pStyle w:val="HTMLPreformatted"/>
        <w:numPr>
          <w:ilvl w:val="0"/>
          <w:numId w:val="2"/>
        </w:numPr>
        <w:spacing w:line="360" w:lineRule="exact"/>
        <w:rPr>
          <w:rFonts w:ascii="Microsoft JhengHei" w:eastAsia="Microsoft JhengHei" w:hAnsi="Microsoft JhengHei" w:cs="Microsoft JhengHei"/>
          <w:color w:val="000000"/>
          <w:sz w:val="24"/>
          <w:szCs w:val="24"/>
        </w:rPr>
      </w:pPr>
      <w:r w:rsidRPr="0075718E">
        <w:rPr>
          <w:rFonts w:ascii="Microsoft JhengHei" w:eastAsia="SimSun" w:hAnsi="Microsoft JhengHei" w:cs="Microsoft JhengHei" w:hint="eastAsia"/>
          <w:color w:val="000000"/>
          <w:sz w:val="24"/>
          <w:szCs w:val="24"/>
          <w:lang w:eastAsia="zh-CN"/>
        </w:rPr>
        <w:t>提供扩散焊接服务来制造随形冷却模具镶件</w:t>
      </w:r>
    </w:p>
    <w:p w14:paraId="14256ECC" w14:textId="0F309D71" w:rsidR="008148B0" w:rsidRPr="008148B0" w:rsidRDefault="0075718E" w:rsidP="008148B0">
      <w:pPr>
        <w:pStyle w:val="HTMLPreformatted"/>
        <w:numPr>
          <w:ilvl w:val="0"/>
          <w:numId w:val="2"/>
        </w:numPr>
        <w:spacing w:line="360" w:lineRule="exact"/>
        <w:rPr>
          <w:rFonts w:ascii="Microsoft JhengHei" w:eastAsia="Microsoft JhengHei" w:hAnsi="Microsoft JhengHei" w:cs="Microsoft JhengHei"/>
          <w:color w:val="000000"/>
          <w:sz w:val="24"/>
          <w:szCs w:val="24"/>
        </w:rPr>
      </w:pPr>
      <w:r w:rsidRPr="0075718E">
        <w:rPr>
          <w:rFonts w:ascii="Microsoft JhengHei" w:eastAsia="SimSun" w:hAnsi="Microsoft JhengHei" w:cs="Microsoft JhengHei" w:hint="eastAsia"/>
          <w:color w:val="000000"/>
          <w:sz w:val="24"/>
          <w:szCs w:val="24"/>
          <w:lang w:eastAsia="zh-CN"/>
        </w:rPr>
        <w:t>为随形冷却模具镶件，提供塑胶注射成形工艺参数设定和优化的技术支援</w:t>
      </w:r>
    </w:p>
    <w:p w14:paraId="7B185701" w14:textId="50E2563F" w:rsidR="007F5B2F" w:rsidRPr="001F5E6B" w:rsidRDefault="0075718E" w:rsidP="008148B0">
      <w:pPr>
        <w:pStyle w:val="HTMLPreformatted"/>
        <w:numPr>
          <w:ilvl w:val="0"/>
          <w:numId w:val="2"/>
        </w:numPr>
        <w:spacing w:line="360" w:lineRule="exact"/>
        <w:rPr>
          <w:rFonts w:ascii="Microsoft JhengHei" w:eastAsia="Microsoft JhengHei" w:hAnsi="Microsoft JhengHei"/>
          <w:color w:val="000000"/>
          <w:sz w:val="24"/>
          <w:szCs w:val="24"/>
        </w:rPr>
      </w:pPr>
      <w:r w:rsidRPr="0075718E">
        <w:rPr>
          <w:rFonts w:ascii="Microsoft JhengHei" w:eastAsia="SimSun" w:hAnsi="Microsoft JhengHei" w:cs="Microsoft JhengHei" w:hint="eastAsia"/>
          <w:color w:val="000000"/>
          <w:sz w:val="24"/>
          <w:szCs w:val="24"/>
          <w:lang w:eastAsia="zh-CN"/>
        </w:rPr>
        <w:t>焊接金属或陶瓷实心工件，以制造具备不同工业用途的制品</w:t>
      </w:r>
      <w:r w:rsidR="007F5B2F" w:rsidRPr="001F5E6B">
        <w:rPr>
          <w:rFonts w:ascii="Microsoft JhengHei" w:eastAsia="Microsoft JhengHei" w:hAnsi="Microsoft JhengHei" w:hint="eastAsia"/>
          <w:color w:val="000000"/>
          <w:sz w:val="24"/>
          <w:szCs w:val="24"/>
        </w:rPr>
        <w:br/>
      </w:r>
    </w:p>
    <w:p w14:paraId="6FCECBD4" w14:textId="07570EE6" w:rsidR="00172E88" w:rsidRPr="001F5E6B" w:rsidRDefault="0075718E" w:rsidP="001F5E6B">
      <w:pPr>
        <w:pStyle w:val="HTMLPreformatted"/>
        <w:spacing w:line="360" w:lineRule="exact"/>
        <w:rPr>
          <w:rFonts w:ascii="Microsoft JhengHei" w:eastAsia="Microsoft JhengHei" w:hAnsi="Microsoft JhengHei"/>
          <w:b/>
          <w:color w:val="000000"/>
          <w:sz w:val="24"/>
          <w:szCs w:val="24"/>
        </w:rPr>
      </w:pPr>
      <w:r w:rsidRPr="0075718E">
        <w:rPr>
          <w:rFonts w:ascii="Microsoft JhengHei" w:eastAsia="SimSun" w:hAnsi="Microsoft JhengHei" w:cs="Microsoft JhengHei" w:hint="eastAsia"/>
          <w:b/>
          <w:color w:val="000000"/>
          <w:sz w:val="24"/>
          <w:szCs w:val="24"/>
          <w:lang w:eastAsia="zh-CN"/>
        </w:rPr>
        <w:t>我们的优势</w:t>
      </w:r>
    </w:p>
    <w:p w14:paraId="6B6E77A1" w14:textId="3AEB1E59" w:rsidR="008148B0" w:rsidRPr="008148B0" w:rsidRDefault="0075718E" w:rsidP="008148B0">
      <w:pPr>
        <w:pStyle w:val="HTMLPreformatted"/>
        <w:numPr>
          <w:ilvl w:val="0"/>
          <w:numId w:val="2"/>
        </w:numPr>
        <w:spacing w:line="360" w:lineRule="exact"/>
        <w:rPr>
          <w:rFonts w:ascii="Microsoft JhengHei" w:eastAsia="Microsoft JhengHei" w:hAnsi="Microsoft JhengHei" w:cs="Microsoft JhengHei"/>
          <w:color w:val="000000"/>
          <w:sz w:val="24"/>
          <w:szCs w:val="24"/>
        </w:rPr>
      </w:pPr>
      <w:r w:rsidRPr="0075718E">
        <w:rPr>
          <w:rFonts w:ascii="Microsoft JhengHei" w:eastAsia="SimSun" w:hAnsi="Microsoft JhengHei" w:cs="Microsoft JhengHei" w:hint="eastAsia"/>
          <w:color w:val="000000"/>
          <w:sz w:val="24"/>
          <w:szCs w:val="24"/>
          <w:lang w:eastAsia="zh-CN"/>
        </w:rPr>
        <w:t>独特的扩散焊接设备和专业的电脑辅助工程</w:t>
      </w:r>
      <w:r w:rsidRPr="0075718E">
        <w:rPr>
          <w:rFonts w:ascii="Microsoft JhengHei" w:eastAsia="SimSun" w:hAnsi="Microsoft JhengHei" w:cs="Microsoft JhengHei"/>
          <w:color w:val="000000"/>
          <w:sz w:val="24"/>
          <w:szCs w:val="24"/>
          <w:lang w:eastAsia="zh-CN"/>
        </w:rPr>
        <w:t>(CAE)</w:t>
      </w:r>
      <w:r w:rsidRPr="0075718E">
        <w:rPr>
          <w:rFonts w:ascii="Microsoft JhengHei" w:eastAsia="SimSun" w:hAnsi="Microsoft JhengHei" w:cs="Microsoft JhengHei" w:hint="eastAsia"/>
          <w:color w:val="000000"/>
          <w:sz w:val="24"/>
          <w:szCs w:val="24"/>
          <w:lang w:eastAsia="zh-CN"/>
        </w:rPr>
        <w:t>分析人员</w:t>
      </w:r>
    </w:p>
    <w:p w14:paraId="07F03FD2" w14:textId="1137FEFF" w:rsidR="008148B0" w:rsidRPr="008148B0" w:rsidRDefault="0075718E" w:rsidP="008148B0">
      <w:pPr>
        <w:pStyle w:val="HTMLPreformatted"/>
        <w:numPr>
          <w:ilvl w:val="0"/>
          <w:numId w:val="2"/>
        </w:numPr>
        <w:spacing w:line="360" w:lineRule="exact"/>
        <w:rPr>
          <w:rFonts w:ascii="Microsoft JhengHei" w:eastAsia="Microsoft JhengHei" w:hAnsi="Microsoft JhengHei" w:cs="Microsoft JhengHei"/>
          <w:color w:val="000000"/>
          <w:sz w:val="24"/>
          <w:szCs w:val="24"/>
        </w:rPr>
      </w:pPr>
      <w:r w:rsidRPr="0075718E">
        <w:rPr>
          <w:rFonts w:ascii="Microsoft JhengHei" w:eastAsia="SimSun" w:hAnsi="Microsoft JhengHei" w:cs="Microsoft JhengHei" w:hint="eastAsia"/>
          <w:color w:val="000000"/>
          <w:sz w:val="24"/>
          <w:szCs w:val="24"/>
          <w:lang w:eastAsia="zh-CN"/>
        </w:rPr>
        <w:t>全面的技术知识，以确认及评估扩散焊接的应用范围</w:t>
      </w:r>
    </w:p>
    <w:p w14:paraId="26CD1729" w14:textId="6795080B" w:rsidR="008148B0" w:rsidRPr="008148B0" w:rsidRDefault="0075718E" w:rsidP="008148B0">
      <w:pPr>
        <w:pStyle w:val="HTMLPreformatted"/>
        <w:numPr>
          <w:ilvl w:val="0"/>
          <w:numId w:val="2"/>
        </w:numPr>
        <w:spacing w:line="360" w:lineRule="exact"/>
        <w:rPr>
          <w:rFonts w:ascii="Microsoft JhengHei" w:eastAsia="Microsoft JhengHei" w:hAnsi="Microsoft JhengHei" w:cs="Microsoft JhengHei"/>
          <w:color w:val="000000"/>
          <w:sz w:val="24"/>
          <w:szCs w:val="24"/>
        </w:rPr>
      </w:pPr>
      <w:r w:rsidRPr="0075718E">
        <w:rPr>
          <w:rFonts w:ascii="Microsoft JhengHei" w:eastAsia="SimSun" w:hAnsi="Microsoft JhengHei" w:cs="Microsoft JhengHei" w:hint="eastAsia"/>
          <w:color w:val="000000"/>
          <w:sz w:val="24"/>
          <w:szCs w:val="24"/>
          <w:lang w:eastAsia="zh-CN"/>
        </w:rPr>
        <w:t>丰富的实践及不同企业应用经验，以协助复杂的随形冷却模具镶件设计和制造</w:t>
      </w:r>
    </w:p>
    <w:p w14:paraId="24FE3864" w14:textId="6BFC4E78" w:rsidR="00201314" w:rsidRPr="001F5E6B" w:rsidRDefault="0075718E" w:rsidP="008148B0">
      <w:pPr>
        <w:pStyle w:val="HTMLPreformatted"/>
        <w:numPr>
          <w:ilvl w:val="0"/>
          <w:numId w:val="2"/>
        </w:numPr>
        <w:spacing w:line="360" w:lineRule="exact"/>
        <w:rPr>
          <w:rFonts w:ascii="Microsoft JhengHei" w:eastAsia="Microsoft JhengHei" w:hAnsi="Microsoft JhengHei"/>
          <w:color w:val="000000"/>
          <w:sz w:val="24"/>
          <w:szCs w:val="24"/>
        </w:rPr>
      </w:pPr>
      <w:r w:rsidRPr="0075718E">
        <w:rPr>
          <w:rFonts w:ascii="Microsoft JhengHei" w:eastAsia="SimSun" w:hAnsi="Microsoft JhengHei" w:cs="Microsoft JhengHei" w:hint="eastAsia"/>
          <w:color w:val="000000"/>
          <w:sz w:val="24"/>
          <w:szCs w:val="24"/>
          <w:lang w:eastAsia="zh-CN"/>
        </w:rPr>
        <w:t>强大的技术支援，以设定及优化塑胶注射成形工艺参数</w:t>
      </w:r>
    </w:p>
    <w:p w14:paraId="47C62C85" w14:textId="77777777" w:rsidR="00201314" w:rsidRPr="001F5E6B" w:rsidRDefault="00201314" w:rsidP="001F5E6B">
      <w:pPr>
        <w:pStyle w:val="HTMLPreformatted"/>
        <w:spacing w:line="360" w:lineRule="exact"/>
        <w:rPr>
          <w:rFonts w:ascii="Microsoft JhengHei" w:eastAsia="Microsoft JhengHei" w:hAnsi="Microsoft JhengHei" w:cs="Microsoft JhengHei"/>
          <w:color w:val="000000"/>
          <w:sz w:val="24"/>
          <w:szCs w:val="24"/>
        </w:rPr>
      </w:pPr>
    </w:p>
    <w:p w14:paraId="18A6BC24" w14:textId="7FD5CC02" w:rsidR="00201314" w:rsidRPr="001F5E6B" w:rsidRDefault="0075718E" w:rsidP="001F5E6B">
      <w:pPr>
        <w:pStyle w:val="HTMLPreformatted"/>
        <w:spacing w:line="360" w:lineRule="exact"/>
        <w:rPr>
          <w:rFonts w:ascii="Microsoft JhengHei" w:eastAsia="Microsoft JhengHei" w:hAnsi="Microsoft JhengHei" w:cs="Microsoft JhengHei"/>
          <w:b/>
          <w:color w:val="000000"/>
          <w:sz w:val="24"/>
          <w:szCs w:val="24"/>
        </w:rPr>
      </w:pPr>
      <w:r w:rsidRPr="0075718E">
        <w:rPr>
          <w:rFonts w:ascii="Microsoft JhengHei" w:eastAsia="SimSun" w:hAnsi="Microsoft JhengHei" w:cs="Microsoft JhengHei" w:hint="eastAsia"/>
          <w:b/>
          <w:color w:val="000000"/>
          <w:sz w:val="24"/>
          <w:szCs w:val="24"/>
          <w:lang w:eastAsia="zh-CN"/>
        </w:rPr>
        <w:t>查询：</w:t>
      </w:r>
      <w:r w:rsidR="00201314" w:rsidRPr="001F5E6B">
        <w:rPr>
          <w:rFonts w:ascii="Microsoft JhengHei" w:eastAsia="Microsoft JhengHei" w:hAnsi="Microsoft JhengHei" w:cs="Microsoft JhengHei" w:hint="eastAsia"/>
          <w:b/>
          <w:color w:val="000000"/>
          <w:sz w:val="24"/>
          <w:szCs w:val="24"/>
        </w:rPr>
        <w:t xml:space="preserve"> </w:t>
      </w:r>
    </w:p>
    <w:p w14:paraId="4F8C720A" w14:textId="42753A74" w:rsidR="00201314" w:rsidRPr="001F5E6B" w:rsidRDefault="0075718E" w:rsidP="001F5E6B">
      <w:pPr>
        <w:pStyle w:val="HTMLPreformatted"/>
        <w:spacing w:line="360" w:lineRule="exact"/>
        <w:rPr>
          <w:rFonts w:ascii="Microsoft JhengHei" w:eastAsia="Microsoft JhengHei" w:hAnsi="Microsoft JhengHei" w:cs="Microsoft JhengHei"/>
          <w:color w:val="000000"/>
          <w:sz w:val="24"/>
          <w:szCs w:val="24"/>
        </w:rPr>
      </w:pPr>
      <w:r w:rsidRPr="0075718E">
        <w:rPr>
          <w:rFonts w:ascii="Microsoft JhengHei" w:eastAsia="SimSun" w:hAnsi="Microsoft JhengHei" w:cs="Microsoft JhengHei" w:hint="eastAsia"/>
          <w:color w:val="000000"/>
          <w:sz w:val="24"/>
          <w:szCs w:val="24"/>
          <w:lang w:eastAsia="zh-CN"/>
        </w:rPr>
        <w:t>电话：</w:t>
      </w:r>
      <w:r w:rsidRPr="0075718E">
        <w:rPr>
          <w:rFonts w:ascii="Microsoft JhengHei" w:eastAsia="SimSun" w:hAnsi="Microsoft JhengHei" w:cs="Microsoft JhengHei"/>
          <w:color w:val="000000"/>
          <w:sz w:val="24"/>
          <w:szCs w:val="24"/>
          <w:lang w:eastAsia="zh-CN"/>
        </w:rPr>
        <w:t>+852 2788 5</w:t>
      </w:r>
      <w:r w:rsidR="00393A16">
        <w:rPr>
          <w:rFonts w:ascii="Microsoft JhengHei" w:eastAsia="SimSun" w:hAnsi="Microsoft JhengHei" w:cs="Microsoft JhengHei"/>
          <w:color w:val="000000"/>
          <w:sz w:val="24"/>
          <w:szCs w:val="24"/>
          <w:lang w:eastAsia="zh-CN"/>
        </w:rPr>
        <w:t>678</w:t>
      </w:r>
      <w:bookmarkStart w:id="0" w:name="_GoBack"/>
      <w:bookmarkEnd w:id="0"/>
    </w:p>
    <w:p w14:paraId="59FFD5FA" w14:textId="378A4593" w:rsidR="00172E88" w:rsidRPr="001F5E6B" w:rsidRDefault="0075718E" w:rsidP="001F5E6B">
      <w:pPr>
        <w:pStyle w:val="HTMLPreformatted"/>
        <w:spacing w:line="360" w:lineRule="exact"/>
        <w:rPr>
          <w:rFonts w:ascii="Microsoft JhengHei" w:eastAsia="Microsoft JhengHei" w:hAnsi="Microsoft JhengHei"/>
          <w:color w:val="000000"/>
          <w:sz w:val="24"/>
          <w:szCs w:val="24"/>
        </w:rPr>
      </w:pPr>
      <w:r w:rsidRPr="0075718E">
        <w:rPr>
          <w:rFonts w:ascii="Microsoft JhengHei" w:eastAsia="SimSun" w:hAnsi="Microsoft JhengHei" w:cs="Microsoft JhengHei" w:hint="eastAsia"/>
          <w:color w:val="000000"/>
          <w:sz w:val="24"/>
          <w:szCs w:val="24"/>
          <w:lang w:eastAsia="zh-CN"/>
        </w:rPr>
        <w:t>电邮：</w:t>
      </w:r>
      <w:r w:rsidRPr="0075718E">
        <w:rPr>
          <w:rFonts w:ascii="Microsoft JhengHei" w:eastAsia="SimSun" w:hAnsi="Microsoft JhengHei" w:cs="Microsoft JhengHei"/>
          <w:color w:val="000000"/>
          <w:sz w:val="24"/>
          <w:szCs w:val="24"/>
          <w:lang w:eastAsia="zh-CN"/>
        </w:rPr>
        <w:t>hkpcenq@hkpc.org</w:t>
      </w:r>
      <w:r w:rsidR="00172E88" w:rsidRPr="001F5E6B">
        <w:rPr>
          <w:rFonts w:ascii="Microsoft JhengHei" w:eastAsia="Microsoft JhengHei" w:hAnsi="Microsoft JhengHei" w:hint="eastAsia"/>
          <w:color w:val="000000"/>
          <w:sz w:val="24"/>
          <w:szCs w:val="24"/>
        </w:rPr>
        <w:br/>
      </w:r>
    </w:p>
    <w:sectPr w:rsidR="00172E88" w:rsidRPr="001F5E6B" w:rsidSect="00333A8C">
      <w:pgSz w:w="11906" w:h="16838"/>
      <w:pgMar w:top="1361" w:right="1797" w:bottom="136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867EC" w14:textId="77777777" w:rsidR="004F4D7C" w:rsidRDefault="004F4D7C" w:rsidP="00201314">
      <w:r>
        <w:separator/>
      </w:r>
    </w:p>
  </w:endnote>
  <w:endnote w:type="continuationSeparator" w:id="0">
    <w:p w14:paraId="0FCBC6EC" w14:textId="77777777" w:rsidR="004F4D7C" w:rsidRDefault="004F4D7C" w:rsidP="0020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9B4EF" w14:textId="77777777" w:rsidR="004F4D7C" w:rsidRDefault="004F4D7C" w:rsidP="00201314">
      <w:r>
        <w:separator/>
      </w:r>
    </w:p>
  </w:footnote>
  <w:footnote w:type="continuationSeparator" w:id="0">
    <w:p w14:paraId="7295CE3B" w14:textId="77777777" w:rsidR="004F4D7C" w:rsidRDefault="004F4D7C" w:rsidP="00201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20B9"/>
    <w:multiLevelType w:val="hybridMultilevel"/>
    <w:tmpl w:val="19E841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E5261B"/>
    <w:multiLevelType w:val="hybridMultilevel"/>
    <w:tmpl w:val="408E0E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8F"/>
    <w:rsid w:val="00064F45"/>
    <w:rsid w:val="00111EF1"/>
    <w:rsid w:val="00172E88"/>
    <w:rsid w:val="001F5E6B"/>
    <w:rsid w:val="00201314"/>
    <w:rsid w:val="002466C7"/>
    <w:rsid w:val="00252ACD"/>
    <w:rsid w:val="00333A8C"/>
    <w:rsid w:val="00393A16"/>
    <w:rsid w:val="003B7D9C"/>
    <w:rsid w:val="003D3BD8"/>
    <w:rsid w:val="004F4D7C"/>
    <w:rsid w:val="005208D1"/>
    <w:rsid w:val="0058403B"/>
    <w:rsid w:val="005A05E6"/>
    <w:rsid w:val="0063230B"/>
    <w:rsid w:val="006611CC"/>
    <w:rsid w:val="00663D09"/>
    <w:rsid w:val="006C0D8F"/>
    <w:rsid w:val="0075718E"/>
    <w:rsid w:val="007F5B2F"/>
    <w:rsid w:val="008148B0"/>
    <w:rsid w:val="008628CE"/>
    <w:rsid w:val="008E0273"/>
    <w:rsid w:val="009548ED"/>
    <w:rsid w:val="009D0440"/>
    <w:rsid w:val="009D61DC"/>
    <w:rsid w:val="00AD5868"/>
    <w:rsid w:val="00BB511F"/>
    <w:rsid w:val="00C61A24"/>
    <w:rsid w:val="00C77F8F"/>
    <w:rsid w:val="00CA5395"/>
    <w:rsid w:val="00CB1FD9"/>
    <w:rsid w:val="00CE5039"/>
    <w:rsid w:val="00EA07A1"/>
    <w:rsid w:val="00F0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288B4"/>
  <w15:chartTrackingRefBased/>
  <w15:docId w15:val="{8736C7D8-315A-4A08-9500-26F520FE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77F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7F8F"/>
    <w:rPr>
      <w:rFonts w:ascii="Courier New" w:eastAsia="Times New Roman" w:hAnsi="Courier New" w:cs="Courier New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1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0131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01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013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4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Ho Sang, Patrick 林浩生</dc:creator>
  <cp:keywords/>
  <dc:description/>
  <cp:lastModifiedBy>Patrick LAM</cp:lastModifiedBy>
  <cp:revision>18</cp:revision>
  <dcterms:created xsi:type="dcterms:W3CDTF">2015-12-01T09:55:00Z</dcterms:created>
  <dcterms:modified xsi:type="dcterms:W3CDTF">2022-04-11T03:29:00Z</dcterms:modified>
</cp:coreProperties>
</file>