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5CA5" w14:textId="7DAB949C" w:rsidR="00124B29" w:rsidRPr="00AD2D18" w:rsidRDefault="00124B29" w:rsidP="00124B29">
      <w:pPr>
        <w:rPr>
          <w:rFonts w:ascii="微軟正黑體" w:eastAsia="微軟正黑體" w:hAnsi="微軟正黑體"/>
          <w:b/>
          <w:color w:val="000000" w:themeColor="text1"/>
          <w:szCs w:val="24"/>
        </w:rPr>
      </w:pPr>
      <w:r w:rsidRPr="00AD2D18">
        <w:rPr>
          <w:rFonts w:ascii="微軟正黑體" w:eastAsia="微軟正黑體" w:hAnsi="微軟正黑體" w:hint="eastAsia"/>
          <w:b/>
          <w:color w:val="000000" w:themeColor="text1"/>
          <w:szCs w:val="24"/>
        </w:rPr>
        <w:t xml:space="preserve">DHL 香港空運貿易領先指數 </w:t>
      </w:r>
      <w:r w:rsidR="002E2378" w:rsidRPr="002E2378">
        <w:rPr>
          <w:rFonts w:ascii="微軟正黑體" w:eastAsia="微軟正黑體" w:hAnsi="微軟正黑體" w:hint="eastAsia"/>
          <w:b/>
          <w:color w:val="000000" w:themeColor="text1"/>
          <w:szCs w:val="24"/>
        </w:rPr>
        <w:t>（DTI）</w:t>
      </w:r>
    </w:p>
    <w:p w14:paraId="5525F2AB" w14:textId="17C6D6AF" w:rsidR="00124B29" w:rsidRPr="00AD2D18" w:rsidRDefault="007655C2" w:rsidP="00124B29">
      <w:pPr>
        <w:rPr>
          <w:rFonts w:ascii="微軟正黑體" w:eastAsia="微軟正黑體" w:hAnsi="微軟正黑體"/>
          <w:b/>
          <w:color w:val="000000" w:themeColor="text1"/>
          <w:szCs w:val="24"/>
        </w:rPr>
      </w:pPr>
      <w:r w:rsidRPr="00AD2D18">
        <w:rPr>
          <w:rFonts w:ascii="微軟正黑體" w:eastAsia="微軟正黑體" w:hAnsi="微軟正黑體" w:hint="eastAsia"/>
          <w:b/>
          <w:color w:val="000000" w:themeColor="text1"/>
          <w:szCs w:val="24"/>
        </w:rPr>
        <w:t>20</w:t>
      </w:r>
      <w:r w:rsidR="00B2247E" w:rsidRPr="00AD2D18">
        <w:rPr>
          <w:rFonts w:ascii="微軟正黑體" w:eastAsia="微軟正黑體" w:hAnsi="微軟正黑體"/>
          <w:b/>
          <w:color w:val="000000" w:themeColor="text1"/>
          <w:szCs w:val="24"/>
        </w:rPr>
        <w:t>2</w:t>
      </w:r>
      <w:r w:rsidR="00FF0614" w:rsidRPr="00AD2D18">
        <w:rPr>
          <w:rFonts w:ascii="微軟正黑體" w:eastAsia="微軟正黑體" w:hAnsi="微軟正黑體"/>
          <w:b/>
          <w:color w:val="000000" w:themeColor="text1"/>
          <w:szCs w:val="24"/>
        </w:rPr>
        <w:t>3</w:t>
      </w:r>
      <w:r w:rsidRPr="00AD2D18">
        <w:rPr>
          <w:rFonts w:ascii="微軟正黑體" w:eastAsia="微軟正黑體" w:hAnsi="微軟正黑體" w:hint="eastAsia"/>
          <w:b/>
          <w:color w:val="000000" w:themeColor="text1"/>
          <w:szCs w:val="24"/>
        </w:rPr>
        <w:t>年第</w:t>
      </w:r>
      <w:r w:rsidR="00372BAA" w:rsidRPr="00AD2D18">
        <w:rPr>
          <w:rFonts w:ascii="微軟正黑體" w:eastAsia="微軟正黑體" w:hAnsi="微軟正黑體" w:hint="eastAsia"/>
          <w:b/>
          <w:color w:val="000000" w:themeColor="text1"/>
          <w:szCs w:val="24"/>
        </w:rPr>
        <w:t>二</w:t>
      </w:r>
      <w:r w:rsidRPr="00AD2D18">
        <w:rPr>
          <w:rFonts w:ascii="微軟正黑體" w:eastAsia="微軟正黑體" w:hAnsi="微軟正黑體" w:hint="eastAsia"/>
          <w:b/>
          <w:color w:val="000000" w:themeColor="text1"/>
          <w:szCs w:val="24"/>
        </w:rPr>
        <w:t>季度報告</w:t>
      </w:r>
    </w:p>
    <w:p w14:paraId="2BDB63F6" w14:textId="77777777" w:rsidR="007655C2" w:rsidRPr="00EE48C6" w:rsidRDefault="007655C2" w:rsidP="00124B29">
      <w:pPr>
        <w:rPr>
          <w:rFonts w:ascii="微軟正黑體" w:eastAsia="微軟正黑體" w:hAnsi="微軟正黑體"/>
          <w:color w:val="000000" w:themeColor="text1"/>
          <w:szCs w:val="24"/>
        </w:rPr>
      </w:pPr>
    </w:p>
    <w:p w14:paraId="78C2E3B8" w14:textId="1659A700" w:rsidR="00AD2D18" w:rsidRPr="00AD2D18" w:rsidRDefault="00AD2D18" w:rsidP="007163A4">
      <w:pPr>
        <w:jc w:val="both"/>
        <w:rPr>
          <w:rFonts w:ascii="微軟正黑體" w:eastAsia="微軟正黑體" w:hAnsi="微軟正黑體"/>
          <w:color w:val="000000" w:themeColor="text1"/>
          <w:szCs w:val="24"/>
        </w:rPr>
      </w:pPr>
      <w:r w:rsidRPr="00AD2D18">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w:t>
      </w:r>
      <w:proofErr w:type="spellStart"/>
      <w:r w:rsidRPr="00AD2D18">
        <w:rPr>
          <w:rFonts w:ascii="微軟正黑體" w:eastAsia="微軟正黑體" w:hAnsi="微軟正黑體" w:hint="eastAsia"/>
          <w:color w:val="000000" w:themeColor="text1"/>
          <w:szCs w:val="24"/>
        </w:rPr>
        <w:t>dti_cn</w:t>
      </w:r>
      <w:proofErr w:type="spellEnd"/>
      <w:r w:rsidRPr="00AD2D18">
        <w:rPr>
          <w:rFonts w:ascii="微軟正黑體" w:eastAsia="微軟正黑體" w:hAnsi="微軟正黑體" w:hint="eastAsia"/>
          <w:color w:val="000000" w:themeColor="text1"/>
          <w:szCs w:val="24"/>
        </w:rPr>
        <w:t xml:space="preserve"> 查詢。</w:t>
      </w:r>
    </w:p>
    <w:p w14:paraId="206CA706" w14:textId="77777777" w:rsidR="00124B29" w:rsidRPr="00731EA5" w:rsidRDefault="00124B29" w:rsidP="007163A4">
      <w:pPr>
        <w:jc w:val="both"/>
        <w:rPr>
          <w:rFonts w:ascii="微軟正黑體" w:eastAsia="微軟正黑體" w:hAnsi="微軟正黑體"/>
          <w:color w:val="000000" w:themeColor="text1"/>
          <w:szCs w:val="24"/>
          <w:lang w:eastAsia="zh-HK"/>
        </w:rPr>
      </w:pPr>
    </w:p>
    <w:p w14:paraId="03505F69" w14:textId="77777777" w:rsidR="00124B29" w:rsidRPr="00731EA5" w:rsidRDefault="00124B29" w:rsidP="007163A4">
      <w:pPr>
        <w:jc w:val="both"/>
        <w:rPr>
          <w:rFonts w:ascii="微軟正黑體" w:eastAsia="微軟正黑體" w:hAnsi="微軟正黑體"/>
          <w:b/>
          <w:color w:val="000000" w:themeColor="text1"/>
          <w:szCs w:val="24"/>
        </w:rPr>
      </w:pPr>
      <w:r w:rsidRPr="00731EA5">
        <w:rPr>
          <w:rFonts w:ascii="微軟正黑體" w:eastAsia="微軟正黑體" w:hAnsi="微軟正黑體" w:hint="eastAsia"/>
          <w:b/>
          <w:color w:val="000000" w:themeColor="text1"/>
          <w:szCs w:val="24"/>
        </w:rPr>
        <w:t>摘要</w:t>
      </w:r>
    </w:p>
    <w:p w14:paraId="2C12DBD9" w14:textId="66DD3659" w:rsidR="00AD2D18" w:rsidRPr="00731EA5" w:rsidRDefault="00AD2D18" w:rsidP="00F90F70">
      <w:pPr>
        <w:jc w:val="both"/>
        <w:rPr>
          <w:rFonts w:ascii="微軟正黑體" w:eastAsia="微軟正黑體" w:hAnsi="微軟正黑體"/>
          <w:color w:val="000000" w:themeColor="text1"/>
          <w:szCs w:val="24"/>
        </w:rPr>
      </w:pPr>
      <w:r w:rsidRPr="00731EA5">
        <w:rPr>
          <w:rFonts w:ascii="微軟正黑體" w:eastAsia="微軟正黑體" w:hAnsi="微軟正黑體" w:hint="eastAsia"/>
          <w:color w:val="000000" w:themeColor="text1"/>
          <w:szCs w:val="24"/>
        </w:rPr>
        <w:t>香港是亞洲其中一個主要航運樞紐，而香港國際機場的國際貨運吞吐量更享譽全球。</w:t>
      </w:r>
      <w:proofErr w:type="gramStart"/>
      <w:r w:rsidRPr="00731EA5">
        <w:rPr>
          <w:rFonts w:ascii="微軟正黑體" w:eastAsia="微軟正黑體" w:hAnsi="微軟正黑體" w:hint="eastAsia"/>
          <w:color w:val="000000" w:themeColor="text1"/>
          <w:szCs w:val="24"/>
        </w:rPr>
        <w:t>香港空貿行業</w:t>
      </w:r>
      <w:proofErr w:type="gramEnd"/>
      <w:r w:rsidRPr="00731EA5">
        <w:rPr>
          <w:rFonts w:ascii="微軟正黑體" w:eastAsia="微軟正黑體" w:hAnsi="微軟正黑體" w:hint="eastAsia"/>
          <w:color w:val="000000" w:themeColor="text1"/>
          <w:szCs w:val="24"/>
        </w:rPr>
        <w:t>蓬勃，每年為本港帶來超過港幣780億元總收入，當中470億元為貨運收入，並帶來超過40,000個就業機會</w:t>
      </w:r>
      <w:r w:rsidRPr="00731EA5">
        <w:rPr>
          <w:rFonts w:ascii="微軟正黑體" w:eastAsia="微軟正黑體" w:hAnsi="微軟正黑體" w:hint="eastAsia"/>
          <w:color w:val="000000" w:themeColor="text1"/>
          <w:szCs w:val="24"/>
          <w:vertAlign w:val="superscript"/>
        </w:rPr>
        <w:t>(</w:t>
      </w:r>
      <w:r w:rsidRPr="00731EA5">
        <w:rPr>
          <w:rFonts w:ascii="微軟正黑體" w:eastAsia="微軟正黑體" w:hAnsi="微軟正黑體"/>
          <w:color w:val="000000" w:themeColor="text1"/>
          <w:szCs w:val="24"/>
          <w:vertAlign w:val="superscript"/>
        </w:rPr>
        <w:t>1</w:t>
      </w:r>
      <w:r w:rsidRPr="00731EA5">
        <w:rPr>
          <w:rFonts w:ascii="微軟正黑體" w:eastAsia="微軟正黑體" w:hAnsi="微軟正黑體" w:hint="eastAsia"/>
          <w:color w:val="000000" w:themeColor="text1"/>
          <w:szCs w:val="24"/>
          <w:vertAlign w:val="superscript"/>
        </w:rPr>
        <w:t>)</w:t>
      </w:r>
      <w:r w:rsidRPr="00731EA5">
        <w:rPr>
          <w:rFonts w:ascii="微軟正黑體" w:eastAsia="微軟正黑體" w:hAnsi="微軟正黑體" w:hint="eastAsia"/>
          <w:color w:val="000000" w:themeColor="text1"/>
          <w:szCs w:val="24"/>
        </w:rPr>
        <w:t>。</w:t>
      </w:r>
    </w:p>
    <w:p w14:paraId="7C1427BF" w14:textId="77777777" w:rsidR="00F90F70" w:rsidRPr="00731EA5" w:rsidRDefault="00F90F70" w:rsidP="00F90F70">
      <w:pPr>
        <w:jc w:val="both"/>
        <w:rPr>
          <w:rFonts w:ascii="微軟正黑體" w:eastAsia="微軟正黑體" w:hAnsi="微軟正黑體"/>
          <w:color w:val="000000" w:themeColor="text1"/>
          <w:szCs w:val="24"/>
        </w:rPr>
      </w:pPr>
    </w:p>
    <w:p w14:paraId="7FBA5E83" w14:textId="3C5C1286" w:rsidR="00AD2D18" w:rsidRPr="00731EA5" w:rsidRDefault="00AD2D18" w:rsidP="00F90F70">
      <w:pPr>
        <w:jc w:val="both"/>
        <w:rPr>
          <w:rFonts w:ascii="微軟正黑體" w:eastAsia="微軟正黑體" w:hAnsi="微軟正黑體"/>
          <w:color w:val="000000" w:themeColor="text1"/>
          <w:szCs w:val="24"/>
        </w:rPr>
      </w:pPr>
      <w:r w:rsidRPr="00731EA5">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14:paraId="0B3AC2E3" w14:textId="77777777" w:rsidR="00F90F70" w:rsidRPr="00731EA5" w:rsidRDefault="00F90F70" w:rsidP="00F90F70">
      <w:pPr>
        <w:jc w:val="both"/>
        <w:rPr>
          <w:rFonts w:ascii="微軟正黑體" w:eastAsia="微軟正黑體" w:hAnsi="微軟正黑體"/>
          <w:color w:val="000000" w:themeColor="text1"/>
          <w:szCs w:val="24"/>
        </w:rPr>
      </w:pPr>
    </w:p>
    <w:p w14:paraId="17BF01A6" w14:textId="660A9181" w:rsidR="00AD2D18" w:rsidRPr="00731EA5" w:rsidRDefault="00AD2D18" w:rsidP="00F90F70">
      <w:pPr>
        <w:jc w:val="both"/>
        <w:rPr>
          <w:rFonts w:ascii="微軟正黑體" w:eastAsia="微軟正黑體" w:hAnsi="微軟正黑體"/>
          <w:color w:val="000000" w:themeColor="text1"/>
          <w:szCs w:val="24"/>
        </w:rPr>
      </w:pPr>
      <w:r w:rsidRPr="00731EA5">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14:paraId="73F7EE98" w14:textId="77777777" w:rsidR="00622155" w:rsidRPr="00731EA5" w:rsidRDefault="00622155" w:rsidP="00F90F70">
      <w:pPr>
        <w:jc w:val="both"/>
        <w:rPr>
          <w:rFonts w:ascii="微軟正黑體" w:eastAsia="微軟正黑體" w:hAnsi="微軟正黑體"/>
          <w:color w:val="000000" w:themeColor="text1"/>
          <w:szCs w:val="24"/>
        </w:rPr>
      </w:pPr>
    </w:p>
    <w:p w14:paraId="5DE3C3D0" w14:textId="3A712FAA" w:rsidR="00AD2D18" w:rsidRPr="00731EA5" w:rsidRDefault="00AD2D18" w:rsidP="00F90F70">
      <w:pPr>
        <w:jc w:val="both"/>
        <w:rPr>
          <w:rFonts w:ascii="微軟正黑體" w:eastAsia="微軟正黑體" w:hAnsi="微軟正黑體"/>
          <w:color w:val="000000" w:themeColor="text1"/>
          <w:szCs w:val="24"/>
        </w:rPr>
      </w:pPr>
      <w:r w:rsidRPr="00731EA5">
        <w:rPr>
          <w:rFonts w:ascii="微軟正黑體" w:eastAsia="微軟正黑體" w:hAnsi="微軟正黑體" w:hint="eastAsia"/>
          <w:color w:val="000000" w:themeColor="text1"/>
          <w:szCs w:val="24"/>
        </w:rPr>
        <w:t>「DHL香港空運貿易領先指數」</w:t>
      </w:r>
      <w:r w:rsidR="002E2378">
        <w:rPr>
          <w:rFonts w:ascii="微軟正黑體" w:eastAsia="微軟正黑體" w:hAnsi="微軟正黑體" w:hint="eastAsia"/>
          <w:color w:val="000000" w:themeColor="text1"/>
          <w:szCs w:val="24"/>
        </w:rPr>
        <w:t xml:space="preserve"> </w:t>
      </w:r>
      <w:r w:rsidRPr="00731EA5">
        <w:rPr>
          <w:rFonts w:ascii="微軟正黑體" w:eastAsia="微軟正黑體" w:hAnsi="微軟正黑體" w:hint="eastAsia"/>
          <w:color w:val="000000" w:themeColor="text1"/>
          <w:szCs w:val="24"/>
        </w:rPr>
        <w:t>（DTI）是香港首</w:t>
      </w:r>
      <w:proofErr w:type="gramStart"/>
      <w:r w:rsidRPr="00731EA5">
        <w:rPr>
          <w:rFonts w:ascii="微軟正黑體" w:eastAsia="微軟正黑體" w:hAnsi="微軟正黑體" w:hint="eastAsia"/>
          <w:color w:val="000000" w:themeColor="text1"/>
          <w:szCs w:val="24"/>
        </w:rPr>
        <w:t>個</w:t>
      </w:r>
      <w:proofErr w:type="gramEnd"/>
      <w:r w:rsidRPr="00731EA5">
        <w:rPr>
          <w:rFonts w:ascii="微軟正黑體" w:eastAsia="微軟正黑體" w:hAnsi="微軟正黑體" w:hint="eastAsia"/>
          <w:color w:val="000000" w:themeColor="text1"/>
          <w:szCs w:val="24"/>
        </w:rPr>
        <w:t>供公眾參閱的空運貿易指數，為需要更多資源及市場資訊的本地中小企及企業提供市場情報和發展趨勢。</w:t>
      </w:r>
    </w:p>
    <w:p w14:paraId="448B8E0D" w14:textId="77777777" w:rsidR="00622155" w:rsidRPr="00731EA5" w:rsidRDefault="00622155" w:rsidP="00F90F70">
      <w:pPr>
        <w:jc w:val="both"/>
        <w:rPr>
          <w:rFonts w:ascii="微軟正黑體" w:eastAsia="微軟正黑體" w:hAnsi="微軟正黑體"/>
          <w:color w:val="000000" w:themeColor="text1"/>
          <w:szCs w:val="24"/>
        </w:rPr>
      </w:pPr>
    </w:p>
    <w:p w14:paraId="742E7614" w14:textId="54984346" w:rsidR="00AD2D18" w:rsidRPr="00731EA5" w:rsidRDefault="00AD2D18" w:rsidP="007163A4">
      <w:pPr>
        <w:jc w:val="both"/>
        <w:rPr>
          <w:rFonts w:ascii="微軟正黑體" w:eastAsia="微軟正黑體" w:hAnsi="微軟正黑體"/>
          <w:color w:val="000000" w:themeColor="text1"/>
          <w:szCs w:val="24"/>
        </w:rPr>
      </w:pPr>
      <w:r w:rsidRPr="00731EA5">
        <w:rPr>
          <w:rFonts w:ascii="微軟正黑體" w:eastAsia="微軟正黑體" w:hAnsi="微軟正黑體" w:hint="eastAsia"/>
          <w:color w:val="000000" w:themeColor="text1"/>
          <w:szCs w:val="24"/>
        </w:rPr>
        <w:t>首</w:t>
      </w:r>
      <w:proofErr w:type="gramStart"/>
      <w:r w:rsidRPr="00731EA5">
        <w:rPr>
          <w:rFonts w:ascii="微軟正黑體" w:eastAsia="微軟正黑體" w:hAnsi="微軟正黑體" w:hint="eastAsia"/>
          <w:color w:val="000000" w:themeColor="text1"/>
          <w:szCs w:val="24"/>
        </w:rPr>
        <w:t>個</w:t>
      </w:r>
      <w:proofErr w:type="gramEnd"/>
      <w:r w:rsidRPr="00731EA5">
        <w:rPr>
          <w:rFonts w:ascii="微軟正黑體" w:eastAsia="微軟正黑體" w:hAnsi="微軟正黑體" w:hint="eastAsia"/>
          <w:color w:val="000000" w:themeColor="text1"/>
          <w:szCs w:val="24"/>
        </w:rPr>
        <w:t>DHL香港空運貿易領先指數調查於2014年第二季度展開，並定期按季度向公眾發表。</w:t>
      </w:r>
    </w:p>
    <w:p w14:paraId="3FCCB862" w14:textId="77777777" w:rsidR="00622155" w:rsidRPr="00731EA5" w:rsidRDefault="00622155" w:rsidP="007163A4">
      <w:pPr>
        <w:jc w:val="both"/>
        <w:rPr>
          <w:rFonts w:ascii="微軟正黑體" w:eastAsia="微軟正黑體" w:hAnsi="微軟正黑體"/>
          <w:color w:val="000000" w:themeColor="text1"/>
          <w:szCs w:val="24"/>
        </w:rPr>
      </w:pPr>
    </w:p>
    <w:p w14:paraId="5015F1D4" w14:textId="77777777" w:rsidR="00124B29" w:rsidRPr="00731EA5" w:rsidRDefault="00124B29" w:rsidP="007163A4">
      <w:pPr>
        <w:jc w:val="both"/>
        <w:rPr>
          <w:rFonts w:ascii="微軟正黑體" w:eastAsia="微軟正黑體" w:hAnsi="微軟正黑體"/>
          <w:b/>
          <w:color w:val="000000" w:themeColor="text1"/>
          <w:szCs w:val="24"/>
        </w:rPr>
      </w:pPr>
      <w:r w:rsidRPr="00731EA5">
        <w:rPr>
          <w:rFonts w:ascii="微軟正黑體" w:eastAsia="微軟正黑體" w:hAnsi="微軟正黑體" w:hint="eastAsia"/>
          <w:b/>
          <w:color w:val="000000" w:themeColor="text1"/>
          <w:szCs w:val="24"/>
        </w:rPr>
        <w:t>研究方法</w:t>
      </w:r>
    </w:p>
    <w:p w14:paraId="5369F62D" w14:textId="68B91DB2" w:rsidR="00AD2D18" w:rsidRPr="00731EA5" w:rsidRDefault="00AD2D18" w:rsidP="007163A4">
      <w:pPr>
        <w:jc w:val="both"/>
        <w:rPr>
          <w:rFonts w:ascii="微軟正黑體" w:eastAsia="微軟正黑體" w:hAnsi="微軟正黑體"/>
          <w:color w:val="000000" w:themeColor="text1"/>
          <w:szCs w:val="24"/>
        </w:rPr>
      </w:pPr>
      <w:r w:rsidRPr="00731EA5">
        <w:rPr>
          <w:rFonts w:ascii="微軟正黑體" w:eastAsia="微軟正黑體" w:hAnsi="微軟正黑體" w:hint="eastAsia"/>
          <w:color w:val="000000" w:themeColor="text1"/>
          <w:szCs w:val="24"/>
        </w:rPr>
        <w:t>指數計算方法：指數 = [100 x (受訪者中回答「增加」的樣本比例) ] + [50 x (受訪者中回答「不變」的樣本比例) ] + [0 x (受訪者中回答「減少」的樣本比例) ]</w:t>
      </w:r>
    </w:p>
    <w:p w14:paraId="69ABDBF0" w14:textId="77777777" w:rsidR="00622155" w:rsidRPr="00731EA5" w:rsidRDefault="00622155" w:rsidP="007163A4">
      <w:pPr>
        <w:jc w:val="both"/>
        <w:rPr>
          <w:rFonts w:ascii="微軟正黑體" w:eastAsia="微軟正黑體" w:hAnsi="微軟正黑體"/>
          <w:color w:val="000000" w:themeColor="text1"/>
          <w:szCs w:val="24"/>
        </w:rPr>
      </w:pPr>
    </w:p>
    <w:p w14:paraId="79DCDE1B" w14:textId="77777777" w:rsidR="00124B29" w:rsidRPr="00731EA5" w:rsidRDefault="00124B29" w:rsidP="007163A4">
      <w:pPr>
        <w:jc w:val="both"/>
        <w:rPr>
          <w:rFonts w:ascii="微軟正黑體" w:eastAsia="微軟正黑體" w:hAnsi="微軟正黑體"/>
          <w:b/>
          <w:color w:val="000000" w:themeColor="text1"/>
          <w:szCs w:val="24"/>
        </w:rPr>
      </w:pPr>
      <w:r w:rsidRPr="00731EA5">
        <w:rPr>
          <w:rFonts w:ascii="微軟正黑體" w:eastAsia="微軟正黑體" w:hAnsi="微軟正黑體" w:hint="eastAsia"/>
          <w:b/>
          <w:color w:val="000000" w:themeColor="text1"/>
          <w:szCs w:val="24"/>
        </w:rPr>
        <w:t>指數導讀</w:t>
      </w:r>
    </w:p>
    <w:p w14:paraId="2D9F8EDC" w14:textId="4D02075F" w:rsidR="00AD2D18" w:rsidRDefault="00AD2D18" w:rsidP="00AD2D18">
      <w:pPr>
        <w:jc w:val="both"/>
        <w:rPr>
          <w:rFonts w:ascii="微軟正黑體" w:eastAsia="微軟正黑體" w:hAnsi="微軟正黑體"/>
          <w:color w:val="000000" w:themeColor="text1"/>
          <w:szCs w:val="24"/>
        </w:rPr>
      </w:pPr>
      <w:r w:rsidRPr="00731EA5">
        <w:rPr>
          <w:rFonts w:ascii="微軟正黑體" w:eastAsia="微軟正黑體" w:hAnsi="微軟正黑體" w:hint="eastAsia"/>
          <w:color w:val="000000" w:themeColor="text1"/>
          <w:szCs w:val="24"/>
        </w:rPr>
        <w:t>指數顯示50以上代表正面的前景展望，指數在50以下則代表負面的前景展望。</w:t>
      </w:r>
    </w:p>
    <w:p w14:paraId="61E1937D" w14:textId="77777777" w:rsidR="002E2378" w:rsidRPr="00731EA5" w:rsidRDefault="002E2378" w:rsidP="00AD2D18">
      <w:pPr>
        <w:jc w:val="both"/>
        <w:rPr>
          <w:rFonts w:ascii="微軟正黑體" w:eastAsia="微軟正黑體" w:hAnsi="微軟正黑體" w:hint="eastAsia"/>
          <w:color w:val="000000" w:themeColor="text1"/>
          <w:szCs w:val="24"/>
        </w:rPr>
      </w:pPr>
    </w:p>
    <w:p w14:paraId="40FB1875" w14:textId="5D385660" w:rsidR="00AD2D18" w:rsidRPr="00731EA5" w:rsidRDefault="00AD2D18" w:rsidP="00AD2D18">
      <w:pPr>
        <w:jc w:val="both"/>
        <w:rPr>
          <w:rFonts w:ascii="微軟正黑體" w:eastAsia="微軟正黑體" w:hAnsi="微軟正黑體"/>
          <w:color w:val="000000" w:themeColor="text1"/>
          <w:szCs w:val="24"/>
        </w:rPr>
      </w:pPr>
      <w:r w:rsidRPr="00731EA5">
        <w:rPr>
          <w:rFonts w:ascii="微軟正黑體" w:eastAsia="微軟正黑體" w:hAnsi="微軟正黑體" w:hint="eastAsia"/>
          <w:color w:val="000000" w:themeColor="text1"/>
          <w:szCs w:val="24"/>
        </w:rPr>
        <w:t>指數距離 50 愈遠，表示對前景的展望愈見正面或負面。</w:t>
      </w:r>
    </w:p>
    <w:p w14:paraId="57794C38" w14:textId="77777777" w:rsidR="00B2247E" w:rsidRPr="00731EA5" w:rsidRDefault="00B2247E" w:rsidP="00B2247E">
      <w:pPr>
        <w:jc w:val="both"/>
        <w:rPr>
          <w:rFonts w:ascii="微軟正黑體" w:eastAsia="微軟正黑體" w:hAnsi="微軟正黑體"/>
          <w:color w:val="000000" w:themeColor="text1"/>
          <w:szCs w:val="24"/>
        </w:rPr>
      </w:pPr>
    </w:p>
    <w:p w14:paraId="636DD23D" w14:textId="77777777" w:rsidR="00124B29" w:rsidRPr="00731EA5" w:rsidRDefault="00124B29" w:rsidP="007163A4">
      <w:pPr>
        <w:jc w:val="both"/>
        <w:rPr>
          <w:rFonts w:ascii="微軟正黑體" w:eastAsia="微軟正黑體" w:hAnsi="微軟正黑體"/>
          <w:b/>
          <w:color w:val="000000" w:themeColor="text1"/>
          <w:szCs w:val="24"/>
        </w:rPr>
      </w:pPr>
      <w:r w:rsidRPr="00731EA5">
        <w:rPr>
          <w:rFonts w:ascii="微軟正黑體" w:eastAsia="微軟正黑體" w:hAnsi="微軟正黑體" w:hint="eastAsia"/>
          <w:b/>
          <w:color w:val="000000" w:themeColor="text1"/>
          <w:szCs w:val="24"/>
        </w:rPr>
        <w:t>受訪者背景</w:t>
      </w:r>
    </w:p>
    <w:p w14:paraId="03A4963E" w14:textId="7F4B3476" w:rsidR="00AD2D18" w:rsidRPr="00AD2D18" w:rsidRDefault="00AD2D18" w:rsidP="00F90F70">
      <w:pPr>
        <w:jc w:val="both"/>
        <w:rPr>
          <w:rFonts w:ascii="微軟正黑體" w:eastAsia="微軟正黑體" w:hAnsi="微軟正黑體"/>
          <w:color w:val="000000" w:themeColor="text1"/>
          <w:szCs w:val="24"/>
        </w:rPr>
      </w:pPr>
      <w:r w:rsidRPr="00AD2D18">
        <w:rPr>
          <w:rFonts w:ascii="微軟正黑體" w:eastAsia="微軟正黑體" w:hAnsi="微軟正黑體" w:hint="eastAsia"/>
          <w:color w:val="000000" w:themeColor="text1"/>
          <w:szCs w:val="24"/>
        </w:rPr>
        <w:t>調</w:t>
      </w:r>
      <w:proofErr w:type="gramStart"/>
      <w:r w:rsidRPr="00AD2D18">
        <w:rPr>
          <w:rFonts w:ascii="微軟正黑體" w:eastAsia="微軟正黑體" w:hAnsi="微軟正黑體" w:hint="eastAsia"/>
          <w:color w:val="000000" w:themeColor="text1"/>
          <w:szCs w:val="24"/>
        </w:rPr>
        <w:t>研</w:t>
      </w:r>
      <w:proofErr w:type="gramEnd"/>
      <w:r w:rsidRPr="00AD2D18">
        <w:rPr>
          <w:rFonts w:ascii="微軟正黑體" w:eastAsia="微軟正黑體" w:hAnsi="微軟正黑體" w:hint="eastAsia"/>
          <w:color w:val="000000" w:themeColor="text1"/>
          <w:szCs w:val="24"/>
        </w:rPr>
        <w:t>對象是以香港為業務中心，並參與入口或出口空運貿易的公司；其業務範圍包括以下各類商品：手錶、鐘錶、首飾、衣飾、電子產品及部件、禮品、玩具</w:t>
      </w:r>
      <w:proofErr w:type="gramStart"/>
      <w:r w:rsidRPr="00AD2D18">
        <w:rPr>
          <w:rFonts w:ascii="微軟正黑體" w:eastAsia="微軟正黑體" w:hAnsi="微軟正黑體" w:hint="eastAsia"/>
          <w:color w:val="000000" w:themeColor="text1"/>
          <w:szCs w:val="24"/>
        </w:rPr>
        <w:t>及家品</w:t>
      </w:r>
      <w:proofErr w:type="gramEnd"/>
      <w:r w:rsidRPr="00AD2D18">
        <w:rPr>
          <w:rFonts w:ascii="微軟正黑體" w:eastAsia="微軟正黑體" w:hAnsi="微軟正黑體" w:hint="eastAsia"/>
          <w:color w:val="000000" w:themeColor="text1"/>
          <w:szCs w:val="24"/>
        </w:rPr>
        <w:t>、食物及飲料、其他（包括速遞貨件及不屬上述種類的商品）。</w:t>
      </w:r>
    </w:p>
    <w:p w14:paraId="0C12B65F" w14:textId="77777777" w:rsidR="00F90F70" w:rsidRPr="00EE48C6" w:rsidRDefault="00F90F70" w:rsidP="00F90F70">
      <w:pPr>
        <w:jc w:val="both"/>
        <w:rPr>
          <w:rFonts w:ascii="微軟正黑體" w:eastAsia="微軟正黑體" w:hAnsi="微軟正黑體"/>
          <w:color w:val="000000" w:themeColor="text1"/>
          <w:szCs w:val="24"/>
        </w:rPr>
      </w:pPr>
    </w:p>
    <w:p w14:paraId="5F8BD90C" w14:textId="3F324B86" w:rsidR="00AD2D18" w:rsidRPr="00D14F93" w:rsidRDefault="00AD2D18" w:rsidP="00F90F70">
      <w:pPr>
        <w:jc w:val="both"/>
        <w:rPr>
          <w:rFonts w:ascii="微軟正黑體" w:eastAsia="微軟正黑體" w:hAnsi="微軟正黑體"/>
          <w:color w:val="000000" w:themeColor="text1"/>
          <w:szCs w:val="24"/>
        </w:rPr>
      </w:pPr>
      <w:r w:rsidRPr="00AD2D18">
        <w:rPr>
          <w:rFonts w:ascii="微軟正黑體" w:eastAsia="微軟正黑體" w:hAnsi="微軟正黑體" w:hint="eastAsia"/>
          <w:color w:val="000000" w:themeColor="text1"/>
          <w:szCs w:val="24"/>
        </w:rPr>
        <w:lastRenderedPageBreak/>
        <w:t>自</w:t>
      </w:r>
      <w:r w:rsidRPr="00AD2D18">
        <w:rPr>
          <w:rFonts w:ascii="微軟正黑體" w:eastAsia="微軟正黑體" w:hAnsi="微軟正黑體"/>
          <w:color w:val="000000" w:themeColor="text1"/>
          <w:szCs w:val="24"/>
        </w:rPr>
        <w:t>2014</w:t>
      </w:r>
      <w:r w:rsidRPr="00AD2D18">
        <w:rPr>
          <w:rFonts w:ascii="微軟正黑體" w:eastAsia="微軟正黑體" w:hAnsi="微軟正黑體" w:hint="eastAsia"/>
          <w:color w:val="000000" w:themeColor="text1"/>
          <w:szCs w:val="24"/>
        </w:rPr>
        <w:t>年第二季首次進行調查起，每季從超過</w:t>
      </w:r>
      <w:r w:rsidRPr="00AD2D18">
        <w:rPr>
          <w:rFonts w:ascii="微軟正黑體" w:eastAsia="微軟正黑體" w:hAnsi="微軟正黑體"/>
          <w:color w:val="000000" w:themeColor="text1"/>
          <w:szCs w:val="24"/>
        </w:rPr>
        <w:t>1</w:t>
      </w:r>
      <w:r w:rsidRPr="00AD2D18">
        <w:rPr>
          <w:rFonts w:ascii="微軟正黑體" w:eastAsia="微軟正黑體" w:hAnsi="微軟正黑體" w:hint="eastAsia"/>
          <w:color w:val="000000" w:themeColor="text1"/>
          <w:szCs w:val="24"/>
        </w:rPr>
        <w:t>萬個調</w:t>
      </w:r>
      <w:proofErr w:type="gramStart"/>
      <w:r w:rsidRPr="00AD2D18">
        <w:rPr>
          <w:rFonts w:ascii="微軟正黑體" w:eastAsia="微軟正黑體" w:hAnsi="微軟正黑體" w:hint="eastAsia"/>
          <w:color w:val="000000" w:themeColor="text1"/>
          <w:szCs w:val="24"/>
        </w:rPr>
        <w:t>研</w:t>
      </w:r>
      <w:proofErr w:type="gramEnd"/>
      <w:r w:rsidRPr="00AD2D18">
        <w:rPr>
          <w:rFonts w:ascii="微軟正黑體" w:eastAsia="微軟正黑體" w:hAnsi="微軟正黑體" w:hint="eastAsia"/>
          <w:color w:val="000000" w:themeColor="text1"/>
          <w:szCs w:val="24"/>
        </w:rPr>
        <w:t>對象中隨機抽選以進行</w:t>
      </w:r>
      <w:r w:rsidRPr="00D14F93">
        <w:rPr>
          <w:rFonts w:ascii="微軟正黑體" w:eastAsia="微軟正黑體" w:hAnsi="微軟正黑體" w:hint="eastAsia"/>
          <w:color w:val="000000" w:themeColor="text1"/>
          <w:szCs w:val="24"/>
        </w:rPr>
        <w:t>電話訪問，收集</w:t>
      </w:r>
      <w:r w:rsidRPr="00D14F93">
        <w:rPr>
          <w:rFonts w:ascii="微軟正黑體" w:eastAsia="微軟正黑體" w:hAnsi="微軟正黑體"/>
          <w:color w:val="000000" w:themeColor="text1"/>
          <w:szCs w:val="24"/>
        </w:rPr>
        <w:t>600</w:t>
      </w:r>
      <w:r w:rsidRPr="00D14F93">
        <w:rPr>
          <w:rFonts w:ascii="微軟正黑體" w:eastAsia="微軟正黑體" w:hAnsi="微軟正黑體" w:hint="eastAsia"/>
          <w:color w:val="000000" w:themeColor="text1"/>
          <w:szCs w:val="24"/>
        </w:rPr>
        <w:t>個受訪者對空運的展望。調查樣本以企業及商品為單位，未有就各企業的生意規模進行加權調整。</w:t>
      </w:r>
      <w:r w:rsidRPr="00D14F93">
        <w:rPr>
          <w:rFonts w:ascii="微軟正黑體" w:eastAsia="微軟正黑體" w:hAnsi="微軟正黑體"/>
          <w:color w:val="000000" w:themeColor="text1"/>
          <w:szCs w:val="24"/>
        </w:rPr>
        <w:t> </w:t>
      </w:r>
    </w:p>
    <w:p w14:paraId="06932AF6" w14:textId="77777777" w:rsidR="00124B29" w:rsidRPr="00D14F93" w:rsidRDefault="00124B29" w:rsidP="007163A4">
      <w:pPr>
        <w:jc w:val="both"/>
        <w:rPr>
          <w:rFonts w:ascii="微軟正黑體" w:eastAsia="微軟正黑體" w:hAnsi="微軟正黑體"/>
          <w:color w:val="000000" w:themeColor="text1"/>
          <w:szCs w:val="24"/>
        </w:rPr>
      </w:pPr>
    </w:p>
    <w:p w14:paraId="57324A27" w14:textId="117C09E6" w:rsidR="00622155" w:rsidRPr="00AD2D18" w:rsidRDefault="00D0732C" w:rsidP="00F04785">
      <w:pPr>
        <w:jc w:val="both"/>
        <w:rPr>
          <w:rFonts w:ascii="微軟正黑體" w:eastAsia="微軟正黑體" w:hAnsi="微軟正黑體"/>
          <w:color w:val="000000" w:themeColor="text1"/>
          <w:sz w:val="16"/>
          <w:szCs w:val="16"/>
        </w:rPr>
      </w:pPr>
      <w:r w:rsidRPr="00D14F93">
        <w:rPr>
          <w:rFonts w:ascii="微軟正黑體" w:eastAsia="微軟正黑體" w:hAnsi="微軟正黑體"/>
          <w:color w:val="000000" w:themeColor="text1"/>
          <w:sz w:val="16"/>
          <w:szCs w:val="16"/>
          <w:vertAlign w:val="superscript"/>
        </w:rPr>
        <w:t>(</w:t>
      </w:r>
      <w:r w:rsidR="00F04785" w:rsidRPr="00D14F93">
        <w:rPr>
          <w:rFonts w:ascii="微軟正黑體" w:eastAsia="微軟正黑體" w:hAnsi="微軟正黑體" w:hint="eastAsia"/>
          <w:color w:val="000000" w:themeColor="text1"/>
          <w:sz w:val="16"/>
          <w:szCs w:val="16"/>
          <w:vertAlign w:val="superscript"/>
        </w:rPr>
        <w:t>1</w:t>
      </w:r>
      <w:r w:rsidRPr="00D14F93">
        <w:rPr>
          <w:rFonts w:ascii="微軟正黑體" w:eastAsia="微軟正黑體" w:hAnsi="微軟正黑體"/>
          <w:color w:val="000000" w:themeColor="text1"/>
          <w:sz w:val="16"/>
          <w:szCs w:val="16"/>
          <w:vertAlign w:val="superscript"/>
        </w:rPr>
        <w:t>)</w:t>
      </w:r>
      <w:r w:rsidR="00124B29" w:rsidRPr="00D14F93">
        <w:rPr>
          <w:rFonts w:ascii="微軟正黑體" w:eastAsia="微軟正黑體" w:hAnsi="微軟正黑體" w:hint="eastAsia"/>
          <w:color w:val="000000" w:themeColor="text1"/>
          <w:sz w:val="16"/>
          <w:szCs w:val="16"/>
        </w:rPr>
        <w:t xml:space="preserve"> </w:t>
      </w:r>
      <w:r w:rsidR="00622155" w:rsidRPr="00D14F93">
        <w:rPr>
          <w:rFonts w:ascii="微軟正黑體" w:eastAsia="微軟正黑體" w:hAnsi="微軟正黑體"/>
          <w:color w:val="000000" w:themeColor="text1"/>
          <w:sz w:val="16"/>
          <w:szCs w:val="16"/>
        </w:rPr>
        <w:t>2</w:t>
      </w:r>
      <w:r w:rsidR="00622155" w:rsidRPr="00AD2D18">
        <w:rPr>
          <w:rFonts w:ascii="微軟正黑體" w:eastAsia="微軟正黑體" w:hAnsi="微軟正黑體"/>
          <w:color w:val="000000" w:themeColor="text1"/>
          <w:sz w:val="16"/>
          <w:szCs w:val="16"/>
        </w:rPr>
        <w:t>021</w:t>
      </w:r>
      <w:r w:rsidR="00622155" w:rsidRPr="00AD2D18">
        <w:rPr>
          <w:rFonts w:ascii="微軟正黑體" w:eastAsia="微軟正黑體" w:hAnsi="微軟正黑體" w:hint="eastAsia"/>
          <w:color w:val="000000" w:themeColor="text1"/>
          <w:sz w:val="16"/>
          <w:szCs w:val="16"/>
        </w:rPr>
        <w:t>年版政府統計處「運輸、倉庫及速遞服務業的業務表現及營運特色的主要統計數字」</w:t>
      </w:r>
    </w:p>
    <w:p w14:paraId="7AA6F676" w14:textId="77777777" w:rsidR="00602E9E" w:rsidRPr="00EE48C6" w:rsidRDefault="00602E9E">
      <w:pPr>
        <w:widowControl/>
        <w:rPr>
          <w:rFonts w:ascii="微軟正黑體" w:eastAsia="微軟正黑體" w:hAnsi="微軟正黑體"/>
          <w:b/>
          <w:color w:val="000000" w:themeColor="text1"/>
          <w:szCs w:val="24"/>
        </w:rPr>
      </w:pPr>
      <w:r w:rsidRPr="00EE48C6">
        <w:rPr>
          <w:rFonts w:ascii="微軟正黑體" w:eastAsia="微軟正黑體" w:hAnsi="微軟正黑體"/>
          <w:b/>
          <w:color w:val="000000" w:themeColor="text1"/>
          <w:szCs w:val="24"/>
        </w:rPr>
        <w:br w:type="page"/>
      </w:r>
    </w:p>
    <w:p w14:paraId="7249FA69" w14:textId="77777777" w:rsidR="00F04785" w:rsidRPr="00EE48C6" w:rsidRDefault="00F04785" w:rsidP="003A51DD">
      <w:pPr>
        <w:jc w:val="both"/>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lastRenderedPageBreak/>
        <w:t>本季</w:t>
      </w:r>
      <w:proofErr w:type="gramStart"/>
      <w:r w:rsidRPr="00EE48C6">
        <w:rPr>
          <w:rFonts w:ascii="微軟正黑體" w:eastAsia="微軟正黑體" w:hAnsi="微軟正黑體" w:hint="eastAsia"/>
          <w:b/>
          <w:color w:val="000000" w:themeColor="text1"/>
          <w:szCs w:val="24"/>
        </w:rPr>
        <w:t>撮</w:t>
      </w:r>
      <w:proofErr w:type="gramEnd"/>
      <w:r w:rsidRPr="00EE48C6">
        <w:rPr>
          <w:rFonts w:ascii="微軟正黑體" w:eastAsia="微軟正黑體" w:hAnsi="微軟正黑體" w:hint="eastAsia"/>
          <w:b/>
          <w:color w:val="000000" w:themeColor="text1"/>
          <w:szCs w:val="24"/>
        </w:rPr>
        <w:t>要</w:t>
      </w:r>
    </w:p>
    <w:p w14:paraId="1B187D91" w14:textId="77777777" w:rsidR="00F04785" w:rsidRPr="00EE48C6" w:rsidRDefault="00F04785" w:rsidP="003A51DD">
      <w:pPr>
        <w:jc w:val="both"/>
        <w:rPr>
          <w:rFonts w:ascii="微軟正黑體" w:eastAsia="微軟正黑體" w:hAnsi="微軟正黑體"/>
          <w:b/>
          <w:color w:val="000000" w:themeColor="text1"/>
          <w:szCs w:val="24"/>
        </w:rPr>
      </w:pPr>
    </w:p>
    <w:p w14:paraId="232B7EC3" w14:textId="34F94A93" w:rsidR="00AD2D18" w:rsidRPr="00AD2D18" w:rsidRDefault="00AD2D18" w:rsidP="00DC1614">
      <w:pPr>
        <w:jc w:val="both"/>
        <w:rPr>
          <w:rFonts w:ascii="微軟正黑體" w:eastAsia="微軟正黑體" w:hAnsi="微軟正黑體"/>
          <w:b/>
          <w:color w:val="000000" w:themeColor="text1"/>
          <w:szCs w:val="24"/>
        </w:rPr>
      </w:pPr>
      <w:r w:rsidRPr="00AD2D18">
        <w:rPr>
          <w:rFonts w:ascii="微軟正黑體" w:eastAsia="微軟正黑體" w:hAnsi="微軟正黑體" w:hint="eastAsia"/>
          <w:b/>
          <w:color w:val="000000" w:themeColor="text1"/>
          <w:szCs w:val="24"/>
        </w:rPr>
        <w:t>受惠於香港特別行政區政府（香港特區政府）取消所有社交距離措施及</w:t>
      </w:r>
      <w:proofErr w:type="gramStart"/>
      <w:r w:rsidRPr="00AD2D18">
        <w:rPr>
          <w:rFonts w:ascii="微軟正黑體" w:eastAsia="微軟正黑體" w:hAnsi="微軟正黑體" w:hint="eastAsia"/>
          <w:b/>
          <w:color w:val="000000" w:themeColor="text1"/>
          <w:szCs w:val="24"/>
        </w:rPr>
        <w:t>入境防控安排</w:t>
      </w:r>
      <w:proofErr w:type="gramEnd"/>
      <w:r w:rsidRPr="00AD2D18">
        <w:rPr>
          <w:rFonts w:ascii="微軟正黑體" w:eastAsia="微軟正黑體" w:hAnsi="微軟正黑體" w:hint="eastAsia"/>
          <w:b/>
          <w:color w:val="000000" w:themeColor="text1"/>
          <w:szCs w:val="24"/>
        </w:rPr>
        <w:t>，所有指數於</w:t>
      </w:r>
      <w:proofErr w:type="gramStart"/>
      <w:r w:rsidRPr="00AD2D18">
        <w:rPr>
          <w:rFonts w:ascii="微軟正黑體" w:eastAsia="微軟正黑體" w:hAnsi="微軟正黑體" w:hint="eastAsia"/>
          <w:b/>
          <w:color w:val="000000" w:themeColor="text1"/>
          <w:szCs w:val="24"/>
        </w:rPr>
        <w:t>本季度均錄得</w:t>
      </w:r>
      <w:proofErr w:type="gramEnd"/>
      <w:r w:rsidRPr="00AD2D18">
        <w:rPr>
          <w:rFonts w:ascii="微軟正黑體" w:eastAsia="微軟正黑體" w:hAnsi="微軟正黑體" w:hint="eastAsia"/>
          <w:b/>
          <w:color w:val="000000" w:themeColor="text1"/>
          <w:szCs w:val="24"/>
        </w:rPr>
        <w:t>顯著反彈，整體空運指數更升至近五季以來最高的45.6點，重回第五波</w:t>
      </w:r>
      <w:proofErr w:type="gramStart"/>
      <w:r w:rsidRPr="00AD2D18">
        <w:rPr>
          <w:rFonts w:ascii="微軟正黑體" w:eastAsia="微軟正黑體" w:hAnsi="微軟正黑體" w:hint="eastAsia"/>
          <w:b/>
          <w:color w:val="000000" w:themeColor="text1"/>
          <w:szCs w:val="24"/>
        </w:rPr>
        <w:t>疫情前</w:t>
      </w:r>
      <w:proofErr w:type="gramEnd"/>
      <w:r w:rsidRPr="00AD2D18">
        <w:rPr>
          <w:rFonts w:ascii="微軟正黑體" w:eastAsia="微軟正黑體" w:hAnsi="微軟正黑體" w:hint="eastAsia"/>
          <w:b/>
          <w:color w:val="000000" w:themeColor="text1"/>
          <w:szCs w:val="24"/>
        </w:rPr>
        <w:t>的水平。</w:t>
      </w:r>
    </w:p>
    <w:p w14:paraId="31013E1E" w14:textId="77777777" w:rsidR="00210B7B" w:rsidRPr="00EE48C6" w:rsidRDefault="00210B7B" w:rsidP="00DC1614">
      <w:pPr>
        <w:jc w:val="both"/>
        <w:rPr>
          <w:rFonts w:ascii="微軟正黑體" w:eastAsia="微軟正黑體" w:hAnsi="微軟正黑體"/>
          <w:b/>
          <w:color w:val="000000" w:themeColor="text1"/>
          <w:szCs w:val="24"/>
          <w:lang w:eastAsia="zh-HK"/>
        </w:rPr>
      </w:pPr>
    </w:p>
    <w:p w14:paraId="1951E896" w14:textId="77777777" w:rsidR="00AD2D18" w:rsidRPr="00AD2D18" w:rsidRDefault="00AD2D18" w:rsidP="00AD2D18">
      <w:pPr>
        <w:pStyle w:val="ListParagraph"/>
        <w:numPr>
          <w:ilvl w:val="0"/>
          <w:numId w:val="3"/>
        </w:numPr>
        <w:ind w:leftChars="0"/>
        <w:jc w:val="both"/>
        <w:rPr>
          <w:rFonts w:ascii="微軟正黑體" w:eastAsia="微軟正黑體" w:hAnsi="微軟正黑體"/>
          <w:color w:val="000000" w:themeColor="text1"/>
          <w:szCs w:val="24"/>
        </w:rPr>
      </w:pPr>
      <w:r w:rsidRPr="00AD2D18">
        <w:rPr>
          <w:rFonts w:ascii="微軟正黑體" w:eastAsia="微軟正黑體" w:hAnsi="微軟正黑體" w:hint="eastAsia"/>
          <w:color w:val="000000" w:themeColor="text1"/>
          <w:szCs w:val="24"/>
        </w:rPr>
        <w:t>入口指數（46.8點）及出口／轉口指數（44.8點）分別攀升7.9點及11.6點。因應香港特區政府取消所有社交距離措施，社會</w:t>
      </w:r>
      <w:proofErr w:type="gramStart"/>
      <w:r w:rsidRPr="00AD2D18">
        <w:rPr>
          <w:rFonts w:ascii="微軟正黑體" w:eastAsia="微軟正黑體" w:hAnsi="微軟正黑體" w:hint="eastAsia"/>
          <w:color w:val="000000" w:themeColor="text1"/>
          <w:szCs w:val="24"/>
        </w:rPr>
        <w:t>全面復常</w:t>
      </w:r>
      <w:proofErr w:type="gramEnd"/>
      <w:r w:rsidRPr="00AD2D18">
        <w:rPr>
          <w:rFonts w:ascii="微軟正黑體" w:eastAsia="微軟正黑體" w:hAnsi="微軟正黑體" w:hint="eastAsia"/>
          <w:color w:val="000000" w:themeColor="text1"/>
          <w:szCs w:val="24"/>
        </w:rPr>
        <w:t>，加上香港特區政府積極推廣旅遊業，38%的空運入口商預期會為業務帶來正面影響。</w:t>
      </w:r>
    </w:p>
    <w:p w14:paraId="324C3252" w14:textId="77777777" w:rsidR="00AD2D18" w:rsidRPr="00AD2D18" w:rsidRDefault="00AD2D18" w:rsidP="00AD2D18">
      <w:pPr>
        <w:pStyle w:val="ListParagraph"/>
        <w:numPr>
          <w:ilvl w:val="0"/>
          <w:numId w:val="3"/>
        </w:numPr>
        <w:ind w:leftChars="0"/>
        <w:rPr>
          <w:rFonts w:ascii="微軟正黑體" w:eastAsia="微軟正黑體" w:hAnsi="微軟正黑體"/>
          <w:color w:val="000000" w:themeColor="text1"/>
          <w:szCs w:val="24"/>
        </w:rPr>
      </w:pPr>
      <w:r w:rsidRPr="00AD2D18">
        <w:rPr>
          <w:rFonts w:ascii="微軟正黑體" w:eastAsia="微軟正黑體" w:hAnsi="微軟正黑體" w:hint="eastAsia"/>
          <w:color w:val="000000" w:themeColor="text1"/>
          <w:szCs w:val="24"/>
        </w:rPr>
        <w:t>所有指數全線上升，當中美洲指數錄得最大升幅，大幅反彈18點至49點，但仍未能重回第五波</w:t>
      </w:r>
      <w:proofErr w:type="gramStart"/>
      <w:r w:rsidRPr="00AD2D18">
        <w:rPr>
          <w:rFonts w:ascii="微軟正黑體" w:eastAsia="微軟正黑體" w:hAnsi="微軟正黑體" w:hint="eastAsia"/>
          <w:color w:val="000000" w:themeColor="text1"/>
          <w:szCs w:val="24"/>
        </w:rPr>
        <w:t>疫情前</w:t>
      </w:r>
      <w:proofErr w:type="gramEnd"/>
      <w:r w:rsidRPr="00AD2D18">
        <w:rPr>
          <w:rFonts w:ascii="微軟正黑體" w:eastAsia="微軟正黑體" w:hAnsi="微軟正黑體" w:hint="eastAsia"/>
          <w:color w:val="000000" w:themeColor="text1"/>
          <w:szCs w:val="24"/>
        </w:rPr>
        <w:t>的水平。儘管中美貿易關係再度轉趨緊張，有51%空運用家預期中美貿易關係的發展會為其業務帶來負面影響，入口及出口／轉口仍錄得顯著反彈。</w:t>
      </w:r>
    </w:p>
    <w:p w14:paraId="11927842" w14:textId="77777777" w:rsidR="00AD2D18" w:rsidRPr="00AD2D18" w:rsidRDefault="00AD2D18" w:rsidP="00AD2D18">
      <w:pPr>
        <w:pStyle w:val="ListParagraph"/>
        <w:numPr>
          <w:ilvl w:val="0"/>
          <w:numId w:val="3"/>
        </w:numPr>
        <w:ind w:leftChars="0"/>
        <w:rPr>
          <w:rFonts w:ascii="微軟正黑體" w:eastAsia="微軟正黑體" w:hAnsi="微軟正黑體"/>
          <w:color w:val="000000" w:themeColor="text1"/>
          <w:szCs w:val="24"/>
        </w:rPr>
      </w:pPr>
      <w:r w:rsidRPr="00AD2D18">
        <w:rPr>
          <w:rFonts w:ascii="微軟正黑體" w:eastAsia="微軟正黑體" w:hAnsi="微軟正黑體" w:hint="eastAsia"/>
          <w:color w:val="000000" w:themeColor="text1"/>
          <w:szCs w:val="24"/>
        </w:rPr>
        <w:t>所有分項指數同時上升，當中銷售量指數的增幅最大（+11點）。</w:t>
      </w:r>
    </w:p>
    <w:p w14:paraId="39ED035C" w14:textId="77777777" w:rsidR="00AD2D18" w:rsidRPr="00AD2D18" w:rsidRDefault="00AD2D18" w:rsidP="00AD2D18">
      <w:pPr>
        <w:pStyle w:val="ListParagraph"/>
        <w:numPr>
          <w:ilvl w:val="0"/>
          <w:numId w:val="3"/>
        </w:numPr>
        <w:ind w:leftChars="0"/>
        <w:rPr>
          <w:rFonts w:ascii="微軟正黑體" w:eastAsia="微軟正黑體" w:hAnsi="微軟正黑體"/>
          <w:color w:val="000000" w:themeColor="text1"/>
          <w:szCs w:val="24"/>
        </w:rPr>
      </w:pPr>
      <w:r w:rsidRPr="00AD2D18">
        <w:rPr>
          <w:rFonts w:ascii="微軟正黑體" w:eastAsia="微軟正黑體" w:hAnsi="微軟正黑體" w:hint="eastAsia"/>
          <w:color w:val="000000" w:themeColor="text1"/>
          <w:szCs w:val="24"/>
        </w:rPr>
        <w:t>隨著社會經濟活動回復正常，超過三分之一（35%）的空運用家預期本季會較上季錄得較高銷售量，當中60%預期該增長可以持續至2023年下半年。餘下三分之二（65%）預期銷售量不會錄得即時增長的空運用家當中，約四分之一（26%）因</w:t>
      </w:r>
      <w:proofErr w:type="gramStart"/>
      <w:r w:rsidRPr="00AD2D18">
        <w:rPr>
          <w:rFonts w:ascii="微軟正黑體" w:eastAsia="微軟正黑體" w:hAnsi="微軟正黑體" w:hint="eastAsia"/>
          <w:color w:val="000000" w:themeColor="text1"/>
          <w:szCs w:val="24"/>
        </w:rPr>
        <w:t>復常而</w:t>
      </w:r>
      <w:proofErr w:type="gramEnd"/>
      <w:r w:rsidRPr="00AD2D18">
        <w:rPr>
          <w:rFonts w:ascii="微軟正黑體" w:eastAsia="微軟正黑體" w:hAnsi="微軟正黑體" w:hint="eastAsia"/>
          <w:color w:val="000000" w:themeColor="text1"/>
          <w:szCs w:val="24"/>
        </w:rPr>
        <w:t>對下半年的銷售量表示樂觀。</w:t>
      </w:r>
    </w:p>
    <w:p w14:paraId="1E2716AE" w14:textId="77777777" w:rsidR="00AD2D18" w:rsidRPr="00AD2D18" w:rsidRDefault="00AD2D18" w:rsidP="00AD2D18">
      <w:pPr>
        <w:pStyle w:val="ListParagraph"/>
        <w:numPr>
          <w:ilvl w:val="0"/>
          <w:numId w:val="3"/>
        </w:numPr>
        <w:ind w:leftChars="0"/>
        <w:rPr>
          <w:rFonts w:ascii="微軟正黑體" w:eastAsia="微軟正黑體" w:hAnsi="微軟正黑體"/>
          <w:color w:val="000000" w:themeColor="text1"/>
          <w:szCs w:val="24"/>
        </w:rPr>
      </w:pPr>
      <w:r w:rsidRPr="00AD2D18">
        <w:rPr>
          <w:rFonts w:ascii="微軟正黑體" w:eastAsia="微軟正黑體" w:hAnsi="微軟正黑體"/>
          <w:color w:val="000000" w:themeColor="text1"/>
          <w:szCs w:val="24"/>
        </w:rPr>
        <w:t>37%</w:t>
      </w:r>
      <w:r w:rsidRPr="00AD2D18">
        <w:rPr>
          <w:rFonts w:ascii="微軟正黑體" w:eastAsia="微軟正黑體" w:hAnsi="微軟正黑體" w:hint="eastAsia"/>
          <w:color w:val="000000" w:themeColor="text1"/>
          <w:szCs w:val="24"/>
        </w:rPr>
        <w:t>空運用家預期香港特區政府將於東莞設立的「香港國際機場物流園」能提升他們現有的物流模式，尤其是主要市場為美洲（</w:t>
      </w:r>
      <w:r w:rsidRPr="00AD2D18">
        <w:rPr>
          <w:rFonts w:ascii="微軟正黑體" w:eastAsia="微軟正黑體" w:hAnsi="微軟正黑體"/>
          <w:color w:val="000000" w:themeColor="text1"/>
          <w:szCs w:val="24"/>
        </w:rPr>
        <w:t>46%</w:t>
      </w:r>
      <w:r w:rsidRPr="00AD2D18">
        <w:rPr>
          <w:rFonts w:ascii="微軟正黑體" w:eastAsia="微軟正黑體" w:hAnsi="微軟正黑體" w:hint="eastAsia"/>
          <w:color w:val="000000" w:themeColor="text1"/>
          <w:szCs w:val="24"/>
        </w:rPr>
        <w:t>）及其他亞太地區（</w:t>
      </w:r>
      <w:r w:rsidRPr="00AD2D18">
        <w:rPr>
          <w:rFonts w:ascii="微軟正黑體" w:eastAsia="微軟正黑體" w:hAnsi="微軟正黑體"/>
          <w:color w:val="000000" w:themeColor="text1"/>
          <w:szCs w:val="24"/>
        </w:rPr>
        <w:t>43%</w:t>
      </w:r>
      <w:r w:rsidRPr="00AD2D18">
        <w:rPr>
          <w:rFonts w:ascii="微軟正黑體" w:eastAsia="微軟正黑體" w:hAnsi="微軟正黑體" w:hint="eastAsia"/>
          <w:color w:val="000000" w:themeColor="text1"/>
          <w:szCs w:val="24"/>
        </w:rPr>
        <w:t>）的空運用家。「能減省物流時間」（</w:t>
      </w:r>
      <w:r w:rsidRPr="00AD2D18">
        <w:rPr>
          <w:rFonts w:ascii="微軟正黑體" w:eastAsia="微軟正黑體" w:hAnsi="微軟正黑體"/>
          <w:color w:val="000000" w:themeColor="text1"/>
          <w:szCs w:val="24"/>
        </w:rPr>
        <w:t>51%</w:t>
      </w:r>
      <w:r w:rsidRPr="00AD2D18">
        <w:rPr>
          <w:rFonts w:ascii="微軟正黑體" w:eastAsia="微軟正黑體" w:hAnsi="微軟正黑體" w:hint="eastAsia"/>
          <w:color w:val="000000" w:themeColor="text1"/>
          <w:szCs w:val="24"/>
        </w:rPr>
        <w:t>）、「能減低公司物流成本」（</w:t>
      </w:r>
      <w:r w:rsidRPr="00AD2D18">
        <w:rPr>
          <w:rFonts w:ascii="微軟正黑體" w:eastAsia="微軟正黑體" w:hAnsi="微軟正黑體"/>
          <w:color w:val="000000" w:themeColor="text1"/>
          <w:szCs w:val="24"/>
        </w:rPr>
        <w:t>40%</w:t>
      </w:r>
      <w:r w:rsidRPr="00AD2D18">
        <w:rPr>
          <w:rFonts w:ascii="微軟正黑體" w:eastAsia="微軟正黑體" w:hAnsi="微軟正黑體" w:hint="eastAsia"/>
          <w:color w:val="000000" w:themeColor="text1"/>
          <w:szCs w:val="24"/>
        </w:rPr>
        <w:t>）及「便利通關及退税程序」（</w:t>
      </w:r>
      <w:r w:rsidRPr="00AD2D18">
        <w:rPr>
          <w:rFonts w:ascii="微軟正黑體" w:eastAsia="微軟正黑體" w:hAnsi="微軟正黑體"/>
          <w:color w:val="000000" w:themeColor="text1"/>
          <w:szCs w:val="24"/>
        </w:rPr>
        <w:t>40%</w:t>
      </w:r>
      <w:r w:rsidRPr="00AD2D18">
        <w:rPr>
          <w:rFonts w:ascii="微軟正黑體" w:eastAsia="微軟正黑體" w:hAnsi="微軟正黑體" w:hint="eastAsia"/>
          <w:color w:val="000000" w:themeColor="text1"/>
          <w:szCs w:val="24"/>
        </w:rPr>
        <w:t>）是這些空運用家預期「香港國際機場物流園」能帶來的主要效益。餘下的</w:t>
      </w:r>
      <w:r w:rsidRPr="00AD2D18">
        <w:rPr>
          <w:rFonts w:ascii="微軟正黑體" w:eastAsia="微軟正黑體" w:hAnsi="微軟正黑體"/>
          <w:color w:val="000000" w:themeColor="text1"/>
          <w:szCs w:val="24"/>
        </w:rPr>
        <w:t>63%</w:t>
      </w:r>
      <w:r w:rsidRPr="00AD2D18">
        <w:rPr>
          <w:rFonts w:ascii="微軟正黑體" w:eastAsia="微軟正黑體" w:hAnsi="微軟正黑體" w:hint="eastAsia"/>
          <w:color w:val="000000" w:themeColor="text1"/>
          <w:szCs w:val="24"/>
        </w:rPr>
        <w:t>則表示他們經已設有成熟穩定的物流方案，或期待更多有關「香港國際機場物流園」的資訊。</w:t>
      </w:r>
    </w:p>
    <w:p w14:paraId="6E4F139B" w14:textId="77777777" w:rsidR="00F04785" w:rsidRPr="00EE48C6" w:rsidRDefault="00F04785" w:rsidP="00DC1614">
      <w:pPr>
        <w:jc w:val="both"/>
        <w:rPr>
          <w:rFonts w:ascii="微軟正黑體" w:eastAsia="微軟正黑體" w:hAnsi="微軟正黑體"/>
          <w:color w:val="000000" w:themeColor="text1"/>
          <w:szCs w:val="24"/>
        </w:rPr>
      </w:pPr>
    </w:p>
    <w:p w14:paraId="76A22951" w14:textId="0EBC3FF3" w:rsidR="00070947" w:rsidRPr="00AD2D18" w:rsidRDefault="00070947" w:rsidP="00DC1614">
      <w:pPr>
        <w:jc w:val="both"/>
        <w:rPr>
          <w:rFonts w:ascii="微軟正黑體" w:eastAsia="微軟正黑體" w:hAnsi="微軟正黑體"/>
          <w:color w:val="000000" w:themeColor="text1"/>
          <w:szCs w:val="24"/>
        </w:rPr>
      </w:pPr>
      <w:r w:rsidRPr="00070947">
        <w:rPr>
          <w:rFonts w:ascii="微軟正黑體" w:eastAsia="微軟正黑體" w:hAnsi="微軟正黑體" w:hint="eastAsia"/>
          <w:color w:val="000000" w:themeColor="text1"/>
          <w:szCs w:val="24"/>
        </w:rPr>
        <w:t>生產力局首席數碼總監黎少斌先生表示：「受惠於香港社會</w:t>
      </w:r>
      <w:proofErr w:type="gramStart"/>
      <w:r w:rsidRPr="00070947">
        <w:rPr>
          <w:rFonts w:ascii="微軟正黑體" w:eastAsia="微軟正黑體" w:hAnsi="微軟正黑體" w:hint="eastAsia"/>
          <w:color w:val="000000" w:themeColor="text1"/>
          <w:szCs w:val="24"/>
        </w:rPr>
        <w:t>全面復常</w:t>
      </w:r>
      <w:proofErr w:type="gramEnd"/>
      <w:r w:rsidRPr="00070947">
        <w:rPr>
          <w:rFonts w:ascii="微軟正黑體" w:eastAsia="微軟正黑體" w:hAnsi="微軟正黑體" w:hint="eastAsia"/>
          <w:color w:val="000000" w:themeColor="text1"/>
          <w:szCs w:val="24"/>
        </w:rPr>
        <w:t>，大部分指數於</w:t>
      </w:r>
      <w:proofErr w:type="gramStart"/>
      <w:r w:rsidRPr="00070947">
        <w:rPr>
          <w:rFonts w:ascii="微軟正黑體" w:eastAsia="微軟正黑體" w:hAnsi="微軟正黑體" w:hint="eastAsia"/>
          <w:color w:val="000000" w:themeColor="text1"/>
          <w:szCs w:val="24"/>
        </w:rPr>
        <w:t>本季錄得</w:t>
      </w:r>
      <w:proofErr w:type="gramEnd"/>
      <w:r w:rsidRPr="00070947">
        <w:rPr>
          <w:rFonts w:ascii="微軟正黑體" w:eastAsia="微軟正黑體" w:hAnsi="微軟正黑體" w:hint="eastAsia"/>
          <w:color w:val="000000" w:themeColor="text1"/>
          <w:szCs w:val="24"/>
        </w:rPr>
        <w:t>顯著升幅，並重回第五波</w:t>
      </w:r>
      <w:proofErr w:type="gramStart"/>
      <w:r w:rsidRPr="00070947">
        <w:rPr>
          <w:rFonts w:ascii="微軟正黑體" w:eastAsia="微軟正黑體" w:hAnsi="微軟正黑體" w:hint="eastAsia"/>
          <w:color w:val="000000" w:themeColor="text1"/>
          <w:szCs w:val="24"/>
        </w:rPr>
        <w:t>疫情前</w:t>
      </w:r>
      <w:proofErr w:type="gramEnd"/>
      <w:r w:rsidRPr="00070947">
        <w:rPr>
          <w:rFonts w:ascii="微軟正黑體" w:eastAsia="微軟正黑體" w:hAnsi="微軟正黑體" w:hint="eastAsia"/>
          <w:color w:val="000000" w:themeColor="text1"/>
          <w:szCs w:val="24"/>
        </w:rPr>
        <w:t>的水平。</w:t>
      </w:r>
      <w:proofErr w:type="gramStart"/>
      <w:r w:rsidRPr="00070947">
        <w:rPr>
          <w:rFonts w:ascii="微軟正黑體" w:eastAsia="微軟正黑體" w:hAnsi="微軟正黑體" w:hint="eastAsia"/>
          <w:color w:val="000000" w:themeColor="text1"/>
          <w:szCs w:val="24"/>
        </w:rPr>
        <w:t>此外，</w:t>
      </w:r>
      <w:proofErr w:type="gramEnd"/>
      <w:r w:rsidRPr="00070947">
        <w:rPr>
          <w:rFonts w:ascii="微軟正黑體" w:eastAsia="微軟正黑體" w:hAnsi="微軟正黑體" w:hint="eastAsia"/>
          <w:color w:val="000000" w:themeColor="text1"/>
          <w:szCs w:val="24"/>
        </w:rPr>
        <w:t>超過三分之一的受訪空運用家表示社會</w:t>
      </w:r>
      <w:proofErr w:type="gramStart"/>
      <w:r w:rsidRPr="00070947">
        <w:rPr>
          <w:rFonts w:ascii="微軟正黑體" w:eastAsia="微軟正黑體" w:hAnsi="微軟正黑體" w:hint="eastAsia"/>
          <w:color w:val="000000" w:themeColor="text1"/>
          <w:szCs w:val="24"/>
        </w:rPr>
        <w:t>經濟復常能為</w:t>
      </w:r>
      <w:proofErr w:type="gramEnd"/>
      <w:r w:rsidRPr="00070947">
        <w:rPr>
          <w:rFonts w:ascii="微軟正黑體" w:eastAsia="微軟正黑體" w:hAnsi="微軟正黑體" w:hint="eastAsia"/>
          <w:color w:val="000000" w:themeColor="text1"/>
          <w:szCs w:val="24"/>
        </w:rPr>
        <w:t>他們帶來本季銷售量的增長，反映空運用家對於營商環境轉趨樂觀。空運用家應為對外貿易不斷增長所帶來的需求做好準備；同時他們應留意中美貿易關係的最新發展、高通脹、以及歐美經濟下行所帶來的風險。」</w:t>
      </w:r>
    </w:p>
    <w:p w14:paraId="020B1007" w14:textId="77777777" w:rsidR="008974E8" w:rsidRPr="00EE48C6" w:rsidRDefault="008974E8" w:rsidP="00DC1614">
      <w:pPr>
        <w:jc w:val="both"/>
        <w:rPr>
          <w:rFonts w:ascii="微軟正黑體" w:eastAsia="微軟正黑體" w:hAnsi="微軟正黑體"/>
          <w:color w:val="000000" w:themeColor="text1"/>
          <w:szCs w:val="24"/>
        </w:rPr>
      </w:pPr>
    </w:p>
    <w:p w14:paraId="7D729124" w14:textId="77777777" w:rsidR="00124B29" w:rsidRPr="00EE48C6" w:rsidRDefault="00861671" w:rsidP="00DC1614">
      <w:pPr>
        <w:jc w:val="both"/>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t>空運貿易</w:t>
      </w:r>
      <w:r w:rsidR="00124B29" w:rsidRPr="00EE48C6">
        <w:rPr>
          <w:rFonts w:ascii="微軟正黑體" w:eastAsia="微軟正黑體" w:hAnsi="微軟正黑體" w:hint="eastAsia"/>
          <w:b/>
          <w:color w:val="000000" w:themeColor="text1"/>
          <w:szCs w:val="24"/>
        </w:rPr>
        <w:t>整體指數</w:t>
      </w:r>
    </w:p>
    <w:p w14:paraId="5BABD198" w14:textId="3C261DD7" w:rsidR="00AD2D18" w:rsidRPr="00AD2D18" w:rsidRDefault="00AD2D18" w:rsidP="00DC1614">
      <w:pPr>
        <w:jc w:val="both"/>
        <w:rPr>
          <w:rFonts w:ascii="微軟正黑體" w:eastAsia="微軟正黑體" w:hAnsi="微軟正黑體"/>
          <w:b/>
          <w:color w:val="000000" w:themeColor="text1"/>
          <w:szCs w:val="24"/>
        </w:rPr>
      </w:pPr>
      <w:r w:rsidRPr="00AD2D18">
        <w:rPr>
          <w:rFonts w:ascii="微軟正黑體" w:eastAsia="微軟正黑體" w:hAnsi="微軟正黑體" w:hint="eastAsia"/>
          <w:b/>
          <w:color w:val="000000" w:themeColor="text1"/>
          <w:szCs w:val="24"/>
        </w:rPr>
        <w:t>整體空運貿易指數於2023年</w:t>
      </w:r>
      <w:proofErr w:type="gramStart"/>
      <w:r w:rsidRPr="00AD2D18">
        <w:rPr>
          <w:rFonts w:ascii="微軟正黑體" w:eastAsia="微軟正黑體" w:hAnsi="微軟正黑體" w:hint="eastAsia"/>
          <w:b/>
          <w:color w:val="000000" w:themeColor="text1"/>
          <w:szCs w:val="24"/>
        </w:rPr>
        <w:t>第二季錄得</w:t>
      </w:r>
      <w:proofErr w:type="gramEnd"/>
      <w:r w:rsidRPr="00AD2D18">
        <w:rPr>
          <w:rFonts w:ascii="微軟正黑體" w:eastAsia="微軟正黑體" w:hAnsi="微軟正黑體" w:hint="eastAsia"/>
          <w:b/>
          <w:color w:val="000000" w:themeColor="text1"/>
          <w:szCs w:val="24"/>
        </w:rPr>
        <w:t>顯著升幅，並重回第五波</w:t>
      </w:r>
      <w:proofErr w:type="gramStart"/>
      <w:r w:rsidRPr="00AD2D18">
        <w:rPr>
          <w:rFonts w:ascii="微軟正黑體" w:eastAsia="微軟正黑體" w:hAnsi="微軟正黑體" w:hint="eastAsia"/>
          <w:b/>
          <w:color w:val="000000" w:themeColor="text1"/>
          <w:szCs w:val="24"/>
        </w:rPr>
        <w:t>疫情前</w:t>
      </w:r>
      <w:proofErr w:type="gramEnd"/>
      <w:r w:rsidRPr="00AD2D18">
        <w:rPr>
          <w:rFonts w:ascii="微軟正黑體" w:eastAsia="微軟正黑體" w:hAnsi="微軟正黑體" w:hint="eastAsia"/>
          <w:b/>
          <w:color w:val="000000" w:themeColor="text1"/>
          <w:szCs w:val="24"/>
        </w:rPr>
        <w:t>的水平。入口指數及出口／轉口指數均顯著上升。</w:t>
      </w:r>
    </w:p>
    <w:p w14:paraId="6BF69D29" w14:textId="77777777" w:rsidR="00A64321" w:rsidRPr="00EE48C6" w:rsidRDefault="00A64321" w:rsidP="00DC1614">
      <w:pPr>
        <w:jc w:val="both"/>
        <w:rPr>
          <w:rFonts w:ascii="微軟正黑體" w:eastAsia="微軟正黑體" w:hAnsi="微軟正黑體"/>
          <w:b/>
          <w:color w:val="000000" w:themeColor="text1"/>
          <w:szCs w:val="24"/>
        </w:rPr>
      </w:pPr>
    </w:p>
    <w:p w14:paraId="607F6F1B" w14:textId="77777777" w:rsidR="00AD2D18" w:rsidRPr="00AD2D18" w:rsidRDefault="00AD2D18" w:rsidP="00AD2D18">
      <w:pPr>
        <w:jc w:val="both"/>
        <w:rPr>
          <w:rFonts w:ascii="微軟正黑體" w:eastAsia="微軟正黑體" w:hAnsi="微軟正黑體"/>
          <w:color w:val="000000" w:themeColor="text1"/>
          <w:szCs w:val="24"/>
        </w:rPr>
      </w:pPr>
      <w:r w:rsidRPr="00AD2D18">
        <w:rPr>
          <w:rFonts w:ascii="微軟正黑體" w:eastAsia="微軟正黑體" w:hAnsi="微軟正黑體" w:hint="eastAsia"/>
          <w:b/>
          <w:bCs/>
          <w:color w:val="000000" w:themeColor="text1"/>
          <w:szCs w:val="24"/>
        </w:rPr>
        <w:t>整體空運指數</w:t>
      </w:r>
      <w:r w:rsidRPr="00AD2D18">
        <w:rPr>
          <w:rFonts w:ascii="微軟正黑體" w:eastAsia="微軟正黑體" w:hAnsi="微軟正黑體" w:hint="eastAsia"/>
          <w:color w:val="000000" w:themeColor="text1"/>
          <w:szCs w:val="24"/>
        </w:rPr>
        <w:t>於本季顯著上升10.3點至45.6點，主要受入口指數及出口／轉口指數顯著上升所帶動。</w:t>
      </w:r>
    </w:p>
    <w:p w14:paraId="13D6362E" w14:textId="77777777" w:rsidR="00AD2D18" w:rsidRPr="00AD2D18" w:rsidRDefault="00AD2D18" w:rsidP="00AD2D18">
      <w:pPr>
        <w:jc w:val="both"/>
        <w:rPr>
          <w:rFonts w:ascii="微軟正黑體" w:eastAsia="微軟正黑體" w:hAnsi="微軟正黑體"/>
          <w:color w:val="000000" w:themeColor="text1"/>
          <w:szCs w:val="24"/>
        </w:rPr>
      </w:pPr>
    </w:p>
    <w:p w14:paraId="1BE92E3F" w14:textId="77777777" w:rsidR="00AD2D18" w:rsidRPr="00AD2D18" w:rsidRDefault="00AD2D18" w:rsidP="00AD2D18">
      <w:pPr>
        <w:jc w:val="both"/>
        <w:rPr>
          <w:rFonts w:ascii="微軟正黑體" w:eastAsia="微軟正黑體" w:hAnsi="微軟正黑體"/>
          <w:color w:val="000000" w:themeColor="text1"/>
          <w:szCs w:val="24"/>
        </w:rPr>
      </w:pPr>
      <w:r w:rsidRPr="00AD2D18">
        <w:rPr>
          <w:rFonts w:ascii="微軟正黑體" w:eastAsia="微軟正黑體" w:hAnsi="微軟正黑體" w:hint="eastAsia"/>
          <w:b/>
          <w:bCs/>
          <w:color w:val="000000" w:themeColor="text1"/>
          <w:szCs w:val="24"/>
        </w:rPr>
        <w:t>入口指數</w:t>
      </w:r>
      <w:r w:rsidRPr="00AD2D18">
        <w:rPr>
          <w:rFonts w:ascii="微軟正黑體" w:eastAsia="微軟正黑體" w:hAnsi="微軟正黑體" w:hint="eastAsia"/>
          <w:color w:val="000000" w:themeColor="text1"/>
          <w:szCs w:val="24"/>
        </w:rPr>
        <w:t>於</w:t>
      </w:r>
      <w:proofErr w:type="gramStart"/>
      <w:r w:rsidRPr="00AD2D18">
        <w:rPr>
          <w:rFonts w:ascii="微軟正黑體" w:eastAsia="微軟正黑體" w:hAnsi="微軟正黑體" w:hint="eastAsia"/>
          <w:color w:val="000000" w:themeColor="text1"/>
          <w:szCs w:val="24"/>
        </w:rPr>
        <w:t>本季錄得</w:t>
      </w:r>
      <w:proofErr w:type="gramEnd"/>
      <w:r w:rsidRPr="00AD2D18">
        <w:rPr>
          <w:rFonts w:ascii="微軟正黑體" w:eastAsia="微軟正黑體" w:hAnsi="微軟正黑體" w:hint="eastAsia"/>
          <w:color w:val="000000" w:themeColor="text1"/>
          <w:szCs w:val="24"/>
        </w:rPr>
        <w:t>7.9點的顯著增幅，進一步上升至46.8點，並重回第五波</w:t>
      </w:r>
      <w:proofErr w:type="gramStart"/>
      <w:r w:rsidRPr="00AD2D18">
        <w:rPr>
          <w:rFonts w:ascii="微軟正黑體" w:eastAsia="微軟正黑體" w:hAnsi="微軟正黑體" w:hint="eastAsia"/>
          <w:color w:val="000000" w:themeColor="text1"/>
          <w:szCs w:val="24"/>
        </w:rPr>
        <w:t>疫情前</w:t>
      </w:r>
      <w:proofErr w:type="gramEnd"/>
      <w:r w:rsidRPr="00AD2D18">
        <w:rPr>
          <w:rFonts w:ascii="微軟正黑體" w:eastAsia="微軟正黑體" w:hAnsi="微軟正黑體" w:hint="eastAsia"/>
          <w:color w:val="000000" w:themeColor="text1"/>
          <w:szCs w:val="24"/>
        </w:rPr>
        <w:t>的水平。</w:t>
      </w:r>
    </w:p>
    <w:p w14:paraId="5B9FEED1" w14:textId="77777777" w:rsidR="00AD2D18" w:rsidRPr="00AD2D18" w:rsidRDefault="00AD2D18" w:rsidP="00AD2D18">
      <w:pPr>
        <w:jc w:val="both"/>
        <w:rPr>
          <w:rFonts w:ascii="微軟正黑體" w:eastAsia="微軟正黑體" w:hAnsi="微軟正黑體"/>
          <w:color w:val="000000" w:themeColor="text1"/>
          <w:szCs w:val="24"/>
        </w:rPr>
      </w:pPr>
    </w:p>
    <w:p w14:paraId="3133CED2" w14:textId="2199B027" w:rsidR="00AD2D18" w:rsidRPr="00AD2D18" w:rsidRDefault="00AD2D18" w:rsidP="00AD2D18">
      <w:pPr>
        <w:jc w:val="both"/>
        <w:rPr>
          <w:rFonts w:ascii="微軟正黑體" w:eastAsia="微軟正黑體" w:hAnsi="微軟正黑體"/>
          <w:color w:val="000000" w:themeColor="text1"/>
          <w:szCs w:val="24"/>
        </w:rPr>
      </w:pPr>
      <w:r w:rsidRPr="00AD2D18">
        <w:rPr>
          <w:rFonts w:ascii="微軟正黑體" w:eastAsia="微軟正黑體" w:hAnsi="微軟正黑體" w:hint="eastAsia"/>
          <w:b/>
          <w:bCs/>
          <w:color w:val="000000" w:themeColor="text1"/>
          <w:szCs w:val="24"/>
        </w:rPr>
        <w:t>出口／轉口指數</w:t>
      </w:r>
      <w:r w:rsidRPr="00AD2D18">
        <w:rPr>
          <w:rFonts w:ascii="微軟正黑體" w:eastAsia="微軟正黑體" w:hAnsi="微軟正黑體" w:hint="eastAsia"/>
          <w:color w:val="000000" w:themeColor="text1"/>
          <w:szCs w:val="24"/>
        </w:rPr>
        <w:t>在2023年</w:t>
      </w:r>
      <w:proofErr w:type="gramStart"/>
      <w:r w:rsidRPr="00AD2D18">
        <w:rPr>
          <w:rFonts w:ascii="微軟正黑體" w:eastAsia="微軟正黑體" w:hAnsi="微軟正黑體" w:hint="eastAsia"/>
          <w:color w:val="000000" w:themeColor="text1"/>
          <w:szCs w:val="24"/>
        </w:rPr>
        <w:t>第一季錄得</w:t>
      </w:r>
      <w:proofErr w:type="gramEnd"/>
      <w:r w:rsidRPr="00AD2D18">
        <w:rPr>
          <w:rFonts w:ascii="微軟正黑體" w:eastAsia="微軟正黑體" w:hAnsi="微軟正黑體" w:hint="eastAsia"/>
          <w:color w:val="000000" w:themeColor="text1"/>
          <w:szCs w:val="24"/>
        </w:rPr>
        <w:t>兩年內最低的33.2點後，於本季反彈11.6點至44.8點，但仍未能重回第五波</w:t>
      </w:r>
      <w:proofErr w:type="gramStart"/>
      <w:r w:rsidRPr="00AD2D18">
        <w:rPr>
          <w:rFonts w:ascii="微軟正黑體" w:eastAsia="微軟正黑體" w:hAnsi="微軟正黑體" w:hint="eastAsia"/>
          <w:color w:val="000000" w:themeColor="text1"/>
          <w:szCs w:val="24"/>
        </w:rPr>
        <w:t>疫情前</w:t>
      </w:r>
      <w:proofErr w:type="gramEnd"/>
      <w:r w:rsidRPr="00AD2D18">
        <w:rPr>
          <w:rFonts w:ascii="微軟正黑體" w:eastAsia="微軟正黑體" w:hAnsi="微軟正黑體" w:hint="eastAsia"/>
          <w:color w:val="000000" w:themeColor="text1"/>
          <w:szCs w:val="24"/>
        </w:rPr>
        <w:t>的水平。</w:t>
      </w:r>
    </w:p>
    <w:p w14:paraId="2C768F06" w14:textId="77777777" w:rsidR="006761B3" w:rsidRPr="00EE48C6" w:rsidRDefault="006761B3" w:rsidP="00DC1614">
      <w:pPr>
        <w:jc w:val="both"/>
        <w:rPr>
          <w:rFonts w:ascii="微軟正黑體" w:eastAsia="微軟正黑體" w:hAnsi="微軟正黑體"/>
          <w:b/>
          <w:color w:val="000000" w:themeColor="text1"/>
          <w:szCs w:val="24"/>
        </w:rPr>
      </w:pPr>
    </w:p>
    <w:p w14:paraId="078320C2" w14:textId="77E1CCB1" w:rsidR="00DC1614" w:rsidRPr="00EE48C6" w:rsidRDefault="00DC1614" w:rsidP="00DC1614">
      <w:pPr>
        <w:jc w:val="both"/>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t>市場</w:t>
      </w:r>
    </w:p>
    <w:p w14:paraId="0256AB5D" w14:textId="32ABB9DF" w:rsidR="00AD2D18" w:rsidRPr="00AD2D18" w:rsidRDefault="00AD2D18" w:rsidP="00DC1614">
      <w:pPr>
        <w:jc w:val="both"/>
        <w:rPr>
          <w:rFonts w:ascii="微軟正黑體" w:eastAsia="微軟正黑體" w:hAnsi="微軟正黑體"/>
          <w:b/>
          <w:color w:val="000000" w:themeColor="text1"/>
          <w:szCs w:val="24"/>
        </w:rPr>
      </w:pPr>
      <w:r w:rsidRPr="00AD2D18">
        <w:rPr>
          <w:rFonts w:ascii="微軟正黑體" w:eastAsia="微軟正黑體" w:hAnsi="微軟正黑體" w:hint="eastAsia"/>
          <w:b/>
          <w:color w:val="000000" w:themeColor="text1"/>
          <w:szCs w:val="24"/>
        </w:rPr>
        <w:t>所有市場於2023年第二</w:t>
      </w:r>
      <w:proofErr w:type="gramStart"/>
      <w:r w:rsidRPr="00AD2D18">
        <w:rPr>
          <w:rFonts w:ascii="微軟正黑體" w:eastAsia="微軟正黑體" w:hAnsi="微軟正黑體" w:hint="eastAsia"/>
          <w:b/>
          <w:color w:val="000000" w:themeColor="text1"/>
          <w:szCs w:val="24"/>
        </w:rPr>
        <w:t>季均錄得</w:t>
      </w:r>
      <w:proofErr w:type="gramEnd"/>
      <w:r w:rsidRPr="00AD2D18">
        <w:rPr>
          <w:rFonts w:ascii="微軟正黑體" w:eastAsia="微軟正黑體" w:hAnsi="微軟正黑體" w:hint="eastAsia"/>
          <w:b/>
          <w:color w:val="000000" w:themeColor="text1"/>
          <w:szCs w:val="24"/>
        </w:rPr>
        <w:t>增幅。除美洲市場外，所有市場重回第五波</w:t>
      </w:r>
      <w:proofErr w:type="gramStart"/>
      <w:r w:rsidRPr="00AD2D18">
        <w:rPr>
          <w:rFonts w:ascii="微軟正黑體" w:eastAsia="微軟正黑體" w:hAnsi="微軟正黑體" w:hint="eastAsia"/>
          <w:b/>
          <w:color w:val="000000" w:themeColor="text1"/>
          <w:szCs w:val="24"/>
        </w:rPr>
        <w:t>疫情前</w:t>
      </w:r>
      <w:proofErr w:type="gramEnd"/>
      <w:r w:rsidRPr="00AD2D18">
        <w:rPr>
          <w:rFonts w:ascii="微軟正黑體" w:eastAsia="微軟正黑體" w:hAnsi="微軟正黑體" w:hint="eastAsia"/>
          <w:b/>
          <w:color w:val="000000" w:themeColor="text1"/>
          <w:szCs w:val="24"/>
        </w:rPr>
        <w:t>的水平。</w:t>
      </w:r>
    </w:p>
    <w:p w14:paraId="526DFEA3" w14:textId="1D355ADA" w:rsidR="00DC1614" w:rsidRPr="00EE48C6" w:rsidRDefault="00DC1614" w:rsidP="00DC1614">
      <w:pPr>
        <w:jc w:val="both"/>
        <w:rPr>
          <w:rFonts w:ascii="微軟正黑體" w:eastAsia="微軟正黑體" w:hAnsi="微軟正黑體"/>
          <w:b/>
          <w:color w:val="000000" w:themeColor="text1"/>
          <w:szCs w:val="24"/>
        </w:rPr>
      </w:pPr>
    </w:p>
    <w:p w14:paraId="1B53F32B" w14:textId="27207497" w:rsidR="00AD2D18" w:rsidRPr="00D14F93" w:rsidRDefault="00AD2D18" w:rsidP="004B2FDC">
      <w:pPr>
        <w:jc w:val="both"/>
        <w:rPr>
          <w:rFonts w:ascii="微軟正黑體" w:eastAsia="微軟正黑體" w:hAnsi="微軟正黑體"/>
          <w:bCs/>
          <w:color w:val="000000" w:themeColor="text1"/>
          <w:szCs w:val="24"/>
        </w:rPr>
      </w:pPr>
      <w:r w:rsidRPr="00AD2D18">
        <w:rPr>
          <w:rFonts w:ascii="微軟正黑體" w:eastAsia="微軟正黑體" w:hAnsi="微軟正黑體" w:hint="eastAsia"/>
          <w:b/>
          <w:color w:val="000000" w:themeColor="text1"/>
          <w:szCs w:val="24"/>
        </w:rPr>
        <w:t>美洲</w:t>
      </w:r>
      <w:r w:rsidRPr="00AD2D18">
        <w:rPr>
          <w:rFonts w:ascii="微軟正黑體" w:eastAsia="微軟正黑體" w:hAnsi="微軟正黑體" w:hint="eastAsia"/>
          <w:bCs/>
          <w:color w:val="000000" w:themeColor="text1"/>
          <w:szCs w:val="24"/>
        </w:rPr>
        <w:t>指數於</w:t>
      </w:r>
      <w:proofErr w:type="gramStart"/>
      <w:r w:rsidRPr="00AD2D18">
        <w:rPr>
          <w:rFonts w:ascii="微軟正黑體" w:eastAsia="微軟正黑體" w:hAnsi="微軟正黑體" w:hint="eastAsia"/>
          <w:bCs/>
          <w:color w:val="000000" w:themeColor="text1"/>
          <w:szCs w:val="24"/>
        </w:rPr>
        <w:t>本季止跌</w:t>
      </w:r>
      <w:proofErr w:type="gramEnd"/>
      <w:r w:rsidRPr="00AD2D18">
        <w:rPr>
          <w:rFonts w:ascii="微軟正黑體" w:eastAsia="微軟正黑體" w:hAnsi="微軟正黑體" w:hint="eastAsia"/>
          <w:bCs/>
          <w:color w:val="000000" w:themeColor="text1"/>
          <w:szCs w:val="24"/>
        </w:rPr>
        <w:t>。受入口及出口／轉口表現恢復帶動，美洲指數反彈18點至49點，再度於所有市場中居於首位。然而，美洲是唯一一個指數仍未能重回第五</w:t>
      </w:r>
      <w:r w:rsidRPr="00D14F93">
        <w:rPr>
          <w:rFonts w:ascii="微軟正黑體" w:eastAsia="微軟正黑體" w:hAnsi="微軟正黑體" w:hint="eastAsia"/>
          <w:bCs/>
          <w:color w:val="000000" w:themeColor="text1"/>
          <w:szCs w:val="24"/>
        </w:rPr>
        <w:t>波</w:t>
      </w:r>
      <w:proofErr w:type="gramStart"/>
      <w:r w:rsidRPr="00D14F93">
        <w:rPr>
          <w:rFonts w:ascii="微軟正黑體" w:eastAsia="微軟正黑體" w:hAnsi="微軟正黑體" w:hint="eastAsia"/>
          <w:bCs/>
          <w:color w:val="000000" w:themeColor="text1"/>
          <w:szCs w:val="24"/>
        </w:rPr>
        <w:t>疫情前</w:t>
      </w:r>
      <w:proofErr w:type="gramEnd"/>
      <w:r w:rsidRPr="00D14F93">
        <w:rPr>
          <w:rFonts w:ascii="微軟正黑體" w:eastAsia="微軟正黑體" w:hAnsi="微軟正黑體" w:hint="eastAsia"/>
          <w:bCs/>
          <w:color w:val="000000" w:themeColor="text1"/>
          <w:szCs w:val="24"/>
        </w:rPr>
        <w:t>水平的市場。</w:t>
      </w:r>
    </w:p>
    <w:p w14:paraId="53EF26D6" w14:textId="77777777" w:rsidR="004B2FDC" w:rsidRPr="00D14F93" w:rsidRDefault="004B2FDC" w:rsidP="004B2FDC">
      <w:pPr>
        <w:jc w:val="both"/>
        <w:rPr>
          <w:rFonts w:ascii="微軟正黑體" w:eastAsia="微軟正黑體" w:hAnsi="微軟正黑體"/>
          <w:bCs/>
          <w:color w:val="000000" w:themeColor="text1"/>
          <w:szCs w:val="24"/>
        </w:rPr>
      </w:pPr>
    </w:p>
    <w:p w14:paraId="3F7651E6" w14:textId="48B07E1E" w:rsidR="00AD2D18" w:rsidRPr="00D14F93" w:rsidRDefault="00AD2D18" w:rsidP="004B2FDC">
      <w:pPr>
        <w:jc w:val="both"/>
        <w:rPr>
          <w:rFonts w:ascii="微軟正黑體" w:eastAsia="微軟正黑體" w:hAnsi="微軟正黑體"/>
          <w:bCs/>
          <w:color w:val="000000" w:themeColor="text1"/>
          <w:szCs w:val="24"/>
        </w:rPr>
      </w:pPr>
      <w:r w:rsidRPr="002E2378">
        <w:rPr>
          <w:rFonts w:ascii="微軟正黑體" w:eastAsia="微軟正黑體" w:hAnsi="微軟正黑體" w:hint="eastAsia"/>
          <w:b/>
          <w:color w:val="000000" w:themeColor="text1"/>
          <w:szCs w:val="24"/>
        </w:rPr>
        <w:t>歐洲</w:t>
      </w:r>
      <w:r w:rsidRPr="00D14F93">
        <w:rPr>
          <w:rFonts w:ascii="微軟正黑體" w:eastAsia="微軟正黑體" w:hAnsi="微軟正黑體" w:hint="eastAsia"/>
          <w:bCs/>
          <w:color w:val="000000" w:themeColor="text1"/>
          <w:szCs w:val="24"/>
        </w:rPr>
        <w:t>指數進一步上升9點至44點。其入口表現（+11點），增幅更為顯著。</w:t>
      </w:r>
    </w:p>
    <w:p w14:paraId="5D11F45C" w14:textId="77777777" w:rsidR="006761B3" w:rsidRPr="00D14F93" w:rsidRDefault="006761B3" w:rsidP="006761B3">
      <w:pPr>
        <w:jc w:val="both"/>
        <w:rPr>
          <w:rFonts w:ascii="微軟正黑體" w:eastAsia="微軟正黑體" w:hAnsi="微軟正黑體"/>
          <w:bCs/>
          <w:color w:val="000000" w:themeColor="text1"/>
          <w:szCs w:val="24"/>
        </w:rPr>
      </w:pPr>
    </w:p>
    <w:p w14:paraId="141AB3D9" w14:textId="77777777" w:rsidR="00AD2D18" w:rsidRPr="00AD2D18" w:rsidRDefault="00AD2D18" w:rsidP="00AD2D18">
      <w:pPr>
        <w:jc w:val="both"/>
        <w:rPr>
          <w:rFonts w:ascii="微軟正黑體" w:eastAsia="微軟正黑體" w:hAnsi="微軟正黑體"/>
          <w:bCs/>
          <w:color w:val="000000" w:themeColor="text1"/>
          <w:szCs w:val="24"/>
        </w:rPr>
      </w:pPr>
      <w:r w:rsidRPr="00AD2D18">
        <w:rPr>
          <w:rFonts w:ascii="微軟正黑體" w:eastAsia="微軟正黑體" w:hAnsi="微軟正黑體" w:hint="eastAsia"/>
          <w:b/>
          <w:color w:val="000000" w:themeColor="text1"/>
          <w:szCs w:val="24"/>
        </w:rPr>
        <w:t>亞太地區</w:t>
      </w:r>
      <w:r w:rsidRPr="00AD2D18">
        <w:rPr>
          <w:rFonts w:ascii="微軟正黑體" w:eastAsia="微軟正黑體" w:hAnsi="微軟正黑體" w:hint="eastAsia"/>
          <w:bCs/>
          <w:color w:val="000000" w:themeColor="text1"/>
          <w:szCs w:val="24"/>
        </w:rPr>
        <w:t>指數（45點）</w:t>
      </w:r>
      <w:proofErr w:type="gramStart"/>
      <w:r w:rsidRPr="00AD2D18">
        <w:rPr>
          <w:rFonts w:ascii="微軟正黑體" w:eastAsia="微軟正黑體" w:hAnsi="微軟正黑體" w:hint="eastAsia"/>
          <w:bCs/>
          <w:color w:val="000000" w:themeColor="text1"/>
          <w:szCs w:val="24"/>
        </w:rPr>
        <w:t>亦錄得</w:t>
      </w:r>
      <w:proofErr w:type="gramEnd"/>
      <w:r w:rsidRPr="00AD2D18">
        <w:rPr>
          <w:rFonts w:ascii="微軟正黑體" w:eastAsia="微軟正黑體" w:hAnsi="微軟正黑體" w:hint="eastAsia"/>
          <w:bCs/>
          <w:color w:val="000000" w:themeColor="text1"/>
          <w:szCs w:val="24"/>
        </w:rPr>
        <w:t>8點增幅，主要受區內所有市場於出口／轉口方面的強勁表現（+12點）帶動。區內各市場的指數發展略有不同：</w:t>
      </w:r>
    </w:p>
    <w:p w14:paraId="5F72496C" w14:textId="125B9AE2" w:rsidR="00AD2D18" w:rsidRPr="00AD2D18" w:rsidRDefault="00AD2D18" w:rsidP="00AD2D18">
      <w:pPr>
        <w:pStyle w:val="ListParagraph"/>
        <w:numPr>
          <w:ilvl w:val="0"/>
          <w:numId w:val="3"/>
        </w:numPr>
        <w:ind w:leftChars="0"/>
        <w:jc w:val="both"/>
        <w:rPr>
          <w:rFonts w:ascii="微軟正黑體" w:eastAsia="微軟正黑體" w:hAnsi="微軟正黑體"/>
          <w:bCs/>
          <w:color w:val="000000" w:themeColor="text1"/>
          <w:szCs w:val="24"/>
        </w:rPr>
      </w:pPr>
      <w:r w:rsidRPr="002E2378">
        <w:rPr>
          <w:rFonts w:ascii="微軟正黑體" w:eastAsia="微軟正黑體" w:hAnsi="微軟正黑體" w:hint="eastAsia"/>
          <w:b/>
          <w:color w:val="000000" w:themeColor="text1"/>
          <w:szCs w:val="24"/>
        </w:rPr>
        <w:t>其他亞太地區</w:t>
      </w:r>
      <w:r w:rsidRPr="00AD2D18">
        <w:rPr>
          <w:rFonts w:ascii="微軟正黑體" w:eastAsia="微軟正黑體" w:hAnsi="微軟正黑體" w:hint="eastAsia"/>
          <w:bCs/>
          <w:color w:val="000000" w:themeColor="text1"/>
          <w:szCs w:val="24"/>
        </w:rPr>
        <w:t>指數進一步攀升至49點（+10點），主要受其強勁的出口／轉口表現帶動（+13點）。同時，其入口</w:t>
      </w:r>
      <w:proofErr w:type="gramStart"/>
      <w:r w:rsidRPr="00AD2D18">
        <w:rPr>
          <w:rFonts w:ascii="微軟正黑體" w:eastAsia="微軟正黑體" w:hAnsi="微軟正黑體" w:hint="eastAsia"/>
          <w:bCs/>
          <w:color w:val="000000" w:themeColor="text1"/>
          <w:szCs w:val="24"/>
        </w:rPr>
        <w:t>表現亦錄得</w:t>
      </w:r>
      <w:proofErr w:type="gramEnd"/>
      <w:r w:rsidRPr="00AD2D18">
        <w:rPr>
          <w:rFonts w:ascii="微軟正黑體" w:eastAsia="微軟正黑體" w:hAnsi="微軟正黑體" w:hint="eastAsia"/>
          <w:bCs/>
          <w:color w:val="000000" w:themeColor="text1"/>
          <w:szCs w:val="24"/>
        </w:rPr>
        <w:t>進一步改善（+4點）。</w:t>
      </w:r>
    </w:p>
    <w:p w14:paraId="3E7799EA" w14:textId="5500B8A3" w:rsidR="00AD2D18" w:rsidRPr="00AD2D18" w:rsidRDefault="00AD2D18" w:rsidP="00AD2D18">
      <w:pPr>
        <w:pStyle w:val="ListParagraph"/>
        <w:numPr>
          <w:ilvl w:val="0"/>
          <w:numId w:val="3"/>
        </w:numPr>
        <w:ind w:leftChars="0"/>
        <w:jc w:val="both"/>
        <w:rPr>
          <w:rFonts w:ascii="微軟正黑體" w:eastAsia="微軟正黑體" w:hAnsi="微軟正黑體"/>
          <w:bCs/>
          <w:color w:val="000000" w:themeColor="text1"/>
          <w:szCs w:val="24"/>
        </w:rPr>
      </w:pPr>
      <w:r w:rsidRPr="002E2378">
        <w:rPr>
          <w:rFonts w:ascii="微軟正黑體" w:eastAsia="微軟正黑體" w:hAnsi="微軟正黑體" w:hint="eastAsia"/>
          <w:b/>
          <w:color w:val="000000" w:themeColor="text1"/>
          <w:szCs w:val="24"/>
        </w:rPr>
        <w:t>中國</w:t>
      </w:r>
      <w:r w:rsidRPr="00AD2D18">
        <w:rPr>
          <w:rFonts w:ascii="微軟正黑體" w:eastAsia="微軟正黑體" w:hAnsi="微軟正黑體" w:hint="eastAsia"/>
          <w:bCs/>
          <w:color w:val="000000" w:themeColor="text1"/>
          <w:szCs w:val="24"/>
        </w:rPr>
        <w:t>指數（40點）繼續上升4點，其入口（+3點）及出口／轉口（+4點）表現稍為改善。</w:t>
      </w:r>
    </w:p>
    <w:p w14:paraId="629287B0" w14:textId="0C7B1A0C" w:rsidR="00AD2D18" w:rsidRPr="00AD2D18" w:rsidRDefault="00AD2D18" w:rsidP="00AD2D18">
      <w:pPr>
        <w:pStyle w:val="ListParagraph"/>
        <w:numPr>
          <w:ilvl w:val="0"/>
          <w:numId w:val="3"/>
        </w:numPr>
        <w:ind w:leftChars="0"/>
        <w:jc w:val="both"/>
        <w:rPr>
          <w:rFonts w:ascii="微軟正黑體" w:eastAsia="微軟正黑體" w:hAnsi="微軟正黑體"/>
          <w:bCs/>
          <w:color w:val="000000" w:themeColor="text1"/>
          <w:szCs w:val="24"/>
        </w:rPr>
      </w:pPr>
      <w:r w:rsidRPr="00AD2D18">
        <w:rPr>
          <w:rFonts w:ascii="微軟正黑體" w:eastAsia="微軟正黑體" w:hAnsi="微軟正黑體" w:hint="eastAsia"/>
          <w:b/>
          <w:color w:val="000000" w:themeColor="text1"/>
          <w:szCs w:val="24"/>
        </w:rPr>
        <w:t>日本</w:t>
      </w:r>
      <w:r w:rsidRPr="00AD2D18">
        <w:rPr>
          <w:rFonts w:ascii="微軟正黑體" w:eastAsia="微軟正黑體" w:hAnsi="微軟正黑體" w:hint="eastAsia"/>
          <w:bCs/>
          <w:color w:val="000000" w:themeColor="text1"/>
          <w:szCs w:val="24"/>
        </w:rPr>
        <w:t>指數微升1點至34點，主要受其強勁的出口／轉口表現帶動（+20點）。然而，它是唯一一個於入口方面再度錄得跌幅（-1點）的市場。</w:t>
      </w:r>
    </w:p>
    <w:p w14:paraId="653310EB" w14:textId="77777777" w:rsidR="006761B3" w:rsidRPr="00EE48C6" w:rsidRDefault="006761B3" w:rsidP="006761B3">
      <w:pPr>
        <w:jc w:val="both"/>
        <w:rPr>
          <w:rFonts w:ascii="微軟正黑體" w:eastAsia="微軟正黑體" w:hAnsi="微軟正黑體"/>
          <w:bCs/>
          <w:color w:val="000000" w:themeColor="text1"/>
          <w:szCs w:val="24"/>
        </w:rPr>
      </w:pPr>
    </w:p>
    <w:p w14:paraId="55345F12" w14:textId="3BA620D1" w:rsidR="00AD2D18" w:rsidRPr="00AD2D18" w:rsidRDefault="00AD2D18" w:rsidP="006761B3">
      <w:pPr>
        <w:jc w:val="both"/>
        <w:rPr>
          <w:rFonts w:ascii="微軟正黑體" w:eastAsia="微軟正黑體" w:hAnsi="微軟正黑體"/>
          <w:bCs/>
          <w:color w:val="000000" w:themeColor="text1"/>
          <w:szCs w:val="24"/>
        </w:rPr>
      </w:pPr>
      <w:r w:rsidRPr="00AD2D18">
        <w:rPr>
          <w:rFonts w:ascii="微軟正黑體" w:eastAsia="微軟正黑體" w:hAnsi="微軟正黑體" w:hint="eastAsia"/>
          <w:bCs/>
          <w:color w:val="000000" w:themeColor="text1"/>
          <w:szCs w:val="24"/>
        </w:rPr>
        <w:t>另一方面，</w:t>
      </w:r>
      <w:r w:rsidRPr="002E2378">
        <w:rPr>
          <w:rFonts w:ascii="微軟正黑體" w:eastAsia="微軟正黑體" w:hAnsi="微軟正黑體" w:hint="eastAsia"/>
          <w:b/>
          <w:color w:val="000000" w:themeColor="text1"/>
          <w:szCs w:val="24"/>
        </w:rPr>
        <w:t>其他地區</w:t>
      </w:r>
      <w:r w:rsidRPr="00AD2D18">
        <w:rPr>
          <w:rFonts w:ascii="微軟正黑體" w:eastAsia="微軟正黑體" w:hAnsi="微軟正黑體" w:hint="eastAsia"/>
          <w:bCs/>
          <w:color w:val="000000" w:themeColor="text1"/>
          <w:szCs w:val="24"/>
        </w:rPr>
        <w:t>指數反彈至</w:t>
      </w:r>
      <w:r w:rsidRPr="00AD2D18">
        <w:rPr>
          <w:rFonts w:ascii="微軟正黑體" w:eastAsia="微軟正黑體" w:hAnsi="微軟正黑體"/>
          <w:bCs/>
          <w:color w:val="000000" w:themeColor="text1"/>
          <w:szCs w:val="24"/>
        </w:rPr>
        <w:t>50</w:t>
      </w:r>
      <w:r w:rsidRPr="00AD2D18">
        <w:rPr>
          <w:rFonts w:ascii="微軟正黑體" w:eastAsia="微軟正黑體" w:hAnsi="微軟正黑體" w:hint="eastAsia"/>
          <w:bCs/>
          <w:color w:val="000000" w:themeColor="text1"/>
          <w:szCs w:val="24"/>
        </w:rPr>
        <w:t>點（</w:t>
      </w:r>
      <w:r w:rsidRPr="00AD2D18">
        <w:rPr>
          <w:rFonts w:ascii="微軟正黑體" w:eastAsia="微軟正黑體" w:hAnsi="微軟正黑體"/>
          <w:bCs/>
          <w:color w:val="000000" w:themeColor="text1"/>
          <w:szCs w:val="24"/>
        </w:rPr>
        <w:t>+11</w:t>
      </w:r>
      <w:r w:rsidRPr="00AD2D18">
        <w:rPr>
          <w:rFonts w:ascii="微軟正黑體" w:eastAsia="微軟正黑體" w:hAnsi="微軟正黑體" w:hint="eastAsia"/>
          <w:bCs/>
          <w:color w:val="000000" w:themeColor="text1"/>
          <w:szCs w:val="24"/>
        </w:rPr>
        <w:t>點）。</w:t>
      </w:r>
    </w:p>
    <w:p w14:paraId="19682B7A" w14:textId="77777777" w:rsidR="006761B3" w:rsidRPr="00EE48C6" w:rsidRDefault="006761B3" w:rsidP="006761B3">
      <w:pPr>
        <w:jc w:val="both"/>
        <w:rPr>
          <w:rFonts w:ascii="微軟正黑體" w:eastAsia="微軟正黑體" w:hAnsi="微軟正黑體"/>
          <w:b/>
          <w:color w:val="000000" w:themeColor="text1"/>
          <w:szCs w:val="24"/>
        </w:rPr>
      </w:pPr>
    </w:p>
    <w:p w14:paraId="6D62DB0D" w14:textId="77777777" w:rsidR="00DC1614" w:rsidRPr="00EE48C6" w:rsidRDefault="00DC1614" w:rsidP="00DC1614">
      <w:pPr>
        <w:jc w:val="both"/>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t>空運商品</w:t>
      </w:r>
    </w:p>
    <w:p w14:paraId="0C7BEC9D" w14:textId="5DA255A3" w:rsidR="00AD2D18" w:rsidRPr="00AD2D18" w:rsidRDefault="00AD2D18" w:rsidP="00DC1614">
      <w:pPr>
        <w:jc w:val="both"/>
        <w:rPr>
          <w:rFonts w:ascii="微軟正黑體" w:eastAsia="微軟正黑體" w:hAnsi="微軟正黑體"/>
          <w:b/>
          <w:color w:val="000000" w:themeColor="text1"/>
          <w:szCs w:val="24"/>
        </w:rPr>
      </w:pPr>
      <w:r w:rsidRPr="00AD2D18">
        <w:rPr>
          <w:rFonts w:ascii="微軟正黑體" w:eastAsia="微軟正黑體" w:hAnsi="微軟正黑體" w:hint="eastAsia"/>
          <w:b/>
          <w:color w:val="000000" w:themeColor="text1"/>
          <w:szCs w:val="24"/>
        </w:rPr>
        <w:t>所有空運商品指數全線上升。當中，食物及飲料繼續於所有空運</w:t>
      </w:r>
      <w:proofErr w:type="gramStart"/>
      <w:r w:rsidRPr="00AD2D18">
        <w:rPr>
          <w:rFonts w:ascii="微軟正黑體" w:eastAsia="微軟正黑體" w:hAnsi="微軟正黑體" w:hint="eastAsia"/>
          <w:b/>
          <w:color w:val="000000" w:themeColor="text1"/>
          <w:szCs w:val="24"/>
        </w:rPr>
        <w:t>商品中錄得</w:t>
      </w:r>
      <w:proofErr w:type="gramEnd"/>
      <w:r w:rsidRPr="00AD2D18">
        <w:rPr>
          <w:rFonts w:ascii="微軟正黑體" w:eastAsia="微軟正黑體" w:hAnsi="微軟正黑體" w:hint="eastAsia"/>
          <w:b/>
          <w:color w:val="000000" w:themeColor="text1"/>
          <w:szCs w:val="24"/>
        </w:rPr>
        <w:t>最高指數，</w:t>
      </w:r>
      <w:proofErr w:type="gramStart"/>
      <w:r w:rsidRPr="00AD2D18">
        <w:rPr>
          <w:rFonts w:ascii="微軟正黑體" w:eastAsia="微軟正黑體" w:hAnsi="微軟正黑體" w:hint="eastAsia"/>
          <w:b/>
          <w:color w:val="000000" w:themeColor="text1"/>
          <w:szCs w:val="24"/>
        </w:rPr>
        <w:t>並攀升</w:t>
      </w:r>
      <w:proofErr w:type="gramEnd"/>
      <w:r w:rsidRPr="00AD2D18">
        <w:rPr>
          <w:rFonts w:ascii="微軟正黑體" w:eastAsia="微軟正黑體" w:hAnsi="微軟正黑體" w:hint="eastAsia"/>
          <w:b/>
          <w:color w:val="000000" w:themeColor="text1"/>
          <w:szCs w:val="24"/>
        </w:rPr>
        <w:t>至近期最高的60點。除衣飾外，其餘所有空運商品的指數都重回第五波</w:t>
      </w:r>
      <w:proofErr w:type="gramStart"/>
      <w:r w:rsidRPr="00AD2D18">
        <w:rPr>
          <w:rFonts w:ascii="微軟正黑體" w:eastAsia="微軟正黑體" w:hAnsi="微軟正黑體" w:hint="eastAsia"/>
          <w:b/>
          <w:color w:val="000000" w:themeColor="text1"/>
          <w:szCs w:val="24"/>
        </w:rPr>
        <w:t>疫情前</w:t>
      </w:r>
      <w:proofErr w:type="gramEnd"/>
      <w:r w:rsidRPr="00AD2D18">
        <w:rPr>
          <w:rFonts w:ascii="微軟正黑體" w:eastAsia="微軟正黑體" w:hAnsi="微軟正黑體" w:hint="eastAsia"/>
          <w:b/>
          <w:color w:val="000000" w:themeColor="text1"/>
          <w:szCs w:val="24"/>
        </w:rPr>
        <w:t>相若的水平。</w:t>
      </w:r>
    </w:p>
    <w:p w14:paraId="22C36407" w14:textId="77777777" w:rsidR="00680097" w:rsidRPr="00EE48C6" w:rsidRDefault="00680097" w:rsidP="00DC1614">
      <w:pPr>
        <w:jc w:val="both"/>
        <w:rPr>
          <w:rFonts w:ascii="微軟正黑體" w:eastAsia="微軟正黑體" w:hAnsi="微軟正黑體"/>
          <w:b/>
          <w:color w:val="000000" w:themeColor="text1"/>
          <w:szCs w:val="24"/>
        </w:rPr>
      </w:pPr>
    </w:p>
    <w:p w14:paraId="0D664E84" w14:textId="059C2DEA" w:rsidR="00E327C1" w:rsidRPr="00D14F93" w:rsidRDefault="00E327C1" w:rsidP="00F10725">
      <w:pPr>
        <w:jc w:val="both"/>
        <w:rPr>
          <w:rFonts w:ascii="微軟正黑體" w:eastAsia="微軟正黑體" w:hAnsi="微軟正黑體"/>
          <w:bCs/>
          <w:color w:val="000000" w:themeColor="text1"/>
          <w:szCs w:val="24"/>
        </w:rPr>
      </w:pPr>
      <w:r w:rsidRPr="00E327C1">
        <w:rPr>
          <w:rFonts w:ascii="微軟正黑體" w:eastAsia="微軟正黑體" w:hAnsi="微軟正黑體" w:hint="eastAsia"/>
          <w:b/>
          <w:color w:val="000000" w:themeColor="text1"/>
          <w:szCs w:val="24"/>
        </w:rPr>
        <w:t>食物及飲料</w:t>
      </w:r>
      <w:r w:rsidRPr="00E327C1">
        <w:rPr>
          <w:rFonts w:ascii="微軟正黑體" w:eastAsia="微軟正黑體" w:hAnsi="微軟正黑體" w:hint="eastAsia"/>
          <w:bCs/>
          <w:color w:val="000000" w:themeColor="text1"/>
          <w:szCs w:val="24"/>
        </w:rPr>
        <w:t>繼續在本季所有空運</w:t>
      </w:r>
      <w:proofErr w:type="gramStart"/>
      <w:r w:rsidRPr="00E327C1">
        <w:rPr>
          <w:rFonts w:ascii="微軟正黑體" w:eastAsia="微軟正黑體" w:hAnsi="微軟正黑體" w:hint="eastAsia"/>
          <w:bCs/>
          <w:color w:val="000000" w:themeColor="text1"/>
          <w:szCs w:val="24"/>
        </w:rPr>
        <w:t>商品中錄得</w:t>
      </w:r>
      <w:proofErr w:type="gramEnd"/>
      <w:r w:rsidRPr="00E327C1">
        <w:rPr>
          <w:rFonts w:ascii="微軟正黑體" w:eastAsia="微軟正黑體" w:hAnsi="微軟正黑體" w:hint="eastAsia"/>
          <w:bCs/>
          <w:color w:val="000000" w:themeColor="text1"/>
          <w:szCs w:val="24"/>
        </w:rPr>
        <w:t>最高指數。該指數進一步攀升6點至</w:t>
      </w:r>
      <w:r w:rsidRPr="00D14F93">
        <w:rPr>
          <w:rFonts w:ascii="微軟正黑體" w:eastAsia="微軟正黑體" w:hAnsi="微軟正黑體" w:hint="eastAsia"/>
          <w:bCs/>
          <w:color w:val="000000" w:themeColor="text1"/>
          <w:szCs w:val="24"/>
        </w:rPr>
        <w:t>2019年以來最高的60點。其入口及出口／轉口的上升幅度相若。</w:t>
      </w:r>
    </w:p>
    <w:p w14:paraId="4BC04EC3" w14:textId="77777777" w:rsidR="00F10725" w:rsidRPr="00D14F93" w:rsidRDefault="00F10725" w:rsidP="00F10725">
      <w:pPr>
        <w:jc w:val="both"/>
        <w:rPr>
          <w:rFonts w:ascii="微軟正黑體" w:eastAsia="微軟正黑體" w:hAnsi="微軟正黑體"/>
          <w:bCs/>
          <w:color w:val="000000" w:themeColor="text1"/>
          <w:szCs w:val="24"/>
        </w:rPr>
      </w:pPr>
    </w:p>
    <w:p w14:paraId="0379F266" w14:textId="7A639BC9" w:rsidR="00E327C1" w:rsidRPr="00D14F93" w:rsidRDefault="00E327C1" w:rsidP="00F10725">
      <w:pPr>
        <w:jc w:val="both"/>
        <w:rPr>
          <w:rFonts w:ascii="微軟正黑體" w:eastAsia="微軟正黑體" w:hAnsi="微軟正黑體"/>
          <w:bCs/>
          <w:color w:val="000000" w:themeColor="text1"/>
          <w:szCs w:val="24"/>
        </w:rPr>
      </w:pPr>
      <w:r w:rsidRPr="00D14F93">
        <w:rPr>
          <w:rFonts w:ascii="微軟正黑體" w:eastAsia="微軟正黑體" w:hAnsi="微軟正黑體" w:hint="eastAsia"/>
          <w:b/>
          <w:color w:val="000000" w:themeColor="text1"/>
          <w:szCs w:val="24"/>
        </w:rPr>
        <w:t>鐘錶及首飾</w:t>
      </w:r>
      <w:r w:rsidRPr="00D14F93">
        <w:rPr>
          <w:rFonts w:ascii="微軟正黑體" w:eastAsia="微軟正黑體" w:hAnsi="微軟正黑體" w:hint="eastAsia"/>
          <w:bCs/>
          <w:color w:val="000000" w:themeColor="text1"/>
          <w:szCs w:val="24"/>
        </w:rPr>
        <w:t>指數上升8點，主要受其出口／轉口方面表現反彈所致（+11點）。</w:t>
      </w:r>
    </w:p>
    <w:p w14:paraId="5F04BD7E" w14:textId="77777777" w:rsidR="00F10725" w:rsidRPr="00D14F93" w:rsidRDefault="00F10725" w:rsidP="00F10725">
      <w:pPr>
        <w:jc w:val="both"/>
        <w:rPr>
          <w:rFonts w:ascii="微軟正黑體" w:eastAsia="微軟正黑體" w:hAnsi="微軟正黑體"/>
          <w:bCs/>
          <w:color w:val="000000" w:themeColor="text1"/>
          <w:szCs w:val="24"/>
        </w:rPr>
      </w:pPr>
    </w:p>
    <w:p w14:paraId="16C20A37" w14:textId="2F622BB3" w:rsidR="00E327C1" w:rsidRPr="00D14F93" w:rsidRDefault="00E327C1" w:rsidP="00F10725">
      <w:pPr>
        <w:jc w:val="both"/>
        <w:rPr>
          <w:rFonts w:ascii="微軟正黑體" w:eastAsia="微軟正黑體" w:hAnsi="微軟正黑體"/>
          <w:bCs/>
          <w:color w:val="000000" w:themeColor="text1"/>
          <w:szCs w:val="24"/>
        </w:rPr>
      </w:pPr>
      <w:r w:rsidRPr="00E327C1">
        <w:rPr>
          <w:rFonts w:ascii="微軟正黑體" w:eastAsia="微軟正黑體" w:hAnsi="微軟正黑體" w:hint="eastAsia"/>
          <w:bCs/>
          <w:color w:val="000000" w:themeColor="text1"/>
          <w:szCs w:val="24"/>
        </w:rPr>
        <w:lastRenderedPageBreak/>
        <w:t>同樣地，</w:t>
      </w:r>
      <w:r w:rsidRPr="00E327C1">
        <w:rPr>
          <w:rFonts w:ascii="微軟正黑體" w:eastAsia="微軟正黑體" w:hAnsi="微軟正黑體" w:hint="eastAsia"/>
          <w:b/>
          <w:color w:val="000000" w:themeColor="text1"/>
          <w:szCs w:val="24"/>
        </w:rPr>
        <w:t>禮品、玩具及家庭用品</w:t>
      </w:r>
      <w:r w:rsidRPr="00E327C1">
        <w:rPr>
          <w:rFonts w:ascii="微軟正黑體" w:eastAsia="微軟正黑體" w:hAnsi="微軟正黑體" w:hint="eastAsia"/>
          <w:bCs/>
          <w:color w:val="000000" w:themeColor="text1"/>
          <w:szCs w:val="24"/>
        </w:rPr>
        <w:t>指數及電子產品及部件指數均上升10點至46點及41點，皆受</w:t>
      </w:r>
      <w:r w:rsidRPr="00D14F93">
        <w:rPr>
          <w:rFonts w:ascii="微軟正黑體" w:eastAsia="微軟正黑體" w:hAnsi="微軟正黑體" w:hint="eastAsia"/>
          <w:bCs/>
          <w:color w:val="000000" w:themeColor="text1"/>
          <w:szCs w:val="24"/>
        </w:rPr>
        <w:t>出口／轉口方面的強勁表現帶動（+13點及+11點）。</w:t>
      </w:r>
    </w:p>
    <w:p w14:paraId="49DC7F21" w14:textId="77777777" w:rsidR="00F10725" w:rsidRPr="00D14F93" w:rsidRDefault="00F10725" w:rsidP="00F10725">
      <w:pPr>
        <w:jc w:val="both"/>
        <w:rPr>
          <w:rFonts w:ascii="微軟正黑體" w:eastAsia="微軟正黑體" w:hAnsi="微軟正黑體"/>
          <w:bCs/>
          <w:color w:val="000000" w:themeColor="text1"/>
          <w:szCs w:val="24"/>
        </w:rPr>
      </w:pPr>
    </w:p>
    <w:p w14:paraId="6F5F6719" w14:textId="63A4870A" w:rsidR="00E327C1" w:rsidRPr="00E327C1" w:rsidRDefault="00E327C1" w:rsidP="00F10725">
      <w:pPr>
        <w:jc w:val="both"/>
        <w:rPr>
          <w:rFonts w:ascii="微軟正黑體" w:eastAsia="微軟正黑體" w:hAnsi="微軟正黑體"/>
          <w:bCs/>
          <w:color w:val="000000" w:themeColor="text1"/>
          <w:szCs w:val="24"/>
        </w:rPr>
      </w:pPr>
      <w:r w:rsidRPr="00D14F93">
        <w:rPr>
          <w:rFonts w:ascii="微軟正黑體" w:eastAsia="微軟正黑體" w:hAnsi="微軟正黑體" w:hint="eastAsia"/>
          <w:b/>
          <w:color w:val="000000" w:themeColor="text1"/>
          <w:szCs w:val="24"/>
        </w:rPr>
        <w:t>衣飾</w:t>
      </w:r>
      <w:r w:rsidRPr="00D14F93">
        <w:rPr>
          <w:rFonts w:ascii="微軟正黑體" w:eastAsia="微軟正黑體" w:hAnsi="微軟正黑體" w:hint="eastAsia"/>
          <w:bCs/>
          <w:color w:val="000000" w:themeColor="text1"/>
          <w:szCs w:val="24"/>
        </w:rPr>
        <w:t>指數的跌勢於本季停止，並反彈14點至40點，然而該指數仍然未能重回第五波</w:t>
      </w:r>
      <w:proofErr w:type="gramStart"/>
      <w:r w:rsidRPr="00D14F93">
        <w:rPr>
          <w:rFonts w:ascii="微軟正黑體" w:eastAsia="微軟正黑體" w:hAnsi="微軟正黑體" w:hint="eastAsia"/>
          <w:bCs/>
          <w:color w:val="000000" w:themeColor="text1"/>
          <w:szCs w:val="24"/>
        </w:rPr>
        <w:t>疫情前</w:t>
      </w:r>
      <w:proofErr w:type="gramEnd"/>
      <w:r w:rsidRPr="00D14F93">
        <w:rPr>
          <w:rFonts w:ascii="微軟正黑體" w:eastAsia="微軟正黑體" w:hAnsi="微軟正黑體" w:hint="eastAsia"/>
          <w:bCs/>
          <w:color w:val="000000" w:themeColor="text1"/>
          <w:szCs w:val="24"/>
        </w:rPr>
        <w:t>的</w:t>
      </w:r>
      <w:r w:rsidRPr="00E327C1">
        <w:rPr>
          <w:rFonts w:ascii="微軟正黑體" w:eastAsia="微軟正黑體" w:hAnsi="微軟正黑體" w:hint="eastAsia"/>
          <w:bCs/>
          <w:color w:val="000000" w:themeColor="text1"/>
          <w:szCs w:val="24"/>
        </w:rPr>
        <w:t>水平。其入口（+16點）及出口／轉口（+13點）以相若幅度反彈。</w:t>
      </w:r>
    </w:p>
    <w:p w14:paraId="55C8FC80" w14:textId="77777777" w:rsidR="006761B3" w:rsidRPr="00EE48C6" w:rsidRDefault="006761B3" w:rsidP="00124B29">
      <w:pPr>
        <w:rPr>
          <w:rFonts w:ascii="微軟正黑體" w:eastAsia="微軟正黑體" w:hAnsi="微軟正黑體"/>
          <w:b/>
          <w:color w:val="000000" w:themeColor="text1"/>
          <w:szCs w:val="24"/>
        </w:rPr>
      </w:pPr>
    </w:p>
    <w:p w14:paraId="375F18BE" w14:textId="77777777" w:rsidR="00DC1614" w:rsidRPr="00EE48C6" w:rsidRDefault="00DC1614" w:rsidP="00DC1614">
      <w:pPr>
        <w:jc w:val="both"/>
        <w:rPr>
          <w:rFonts w:ascii="微軟正黑體" w:eastAsia="微軟正黑體" w:hAnsi="微軟正黑體"/>
          <w:b/>
          <w:color w:val="000000" w:themeColor="text1"/>
          <w:szCs w:val="24"/>
        </w:rPr>
      </w:pPr>
      <w:r w:rsidRPr="00EE48C6">
        <w:rPr>
          <w:rFonts w:ascii="微軟正黑體" w:eastAsia="微軟正黑體" w:hAnsi="微軟正黑體" w:hint="eastAsia"/>
          <w:b/>
          <w:color w:val="000000" w:themeColor="text1"/>
          <w:szCs w:val="24"/>
        </w:rPr>
        <w:t>分項指數</w:t>
      </w:r>
    </w:p>
    <w:p w14:paraId="2C2C989B" w14:textId="2F3F37C1" w:rsidR="00E327C1" w:rsidRPr="00E327C1" w:rsidRDefault="00E327C1" w:rsidP="00DC1614">
      <w:pPr>
        <w:jc w:val="both"/>
        <w:rPr>
          <w:rFonts w:ascii="微軟正黑體" w:eastAsia="微軟正黑體" w:hAnsi="微軟正黑體"/>
          <w:b/>
          <w:color w:val="000000" w:themeColor="text1"/>
          <w:szCs w:val="24"/>
        </w:rPr>
      </w:pPr>
      <w:r w:rsidRPr="00E327C1">
        <w:rPr>
          <w:rFonts w:ascii="微軟正黑體" w:eastAsia="微軟正黑體" w:hAnsi="微軟正黑體" w:hint="eastAsia"/>
          <w:b/>
          <w:color w:val="000000" w:themeColor="text1"/>
          <w:szCs w:val="24"/>
        </w:rPr>
        <w:t>所有分項指數於本季進一步上升。銷售量指數的上升速度較快，並追平產品種類指數。</w:t>
      </w:r>
    </w:p>
    <w:p w14:paraId="06C8094F" w14:textId="77777777" w:rsidR="00210B7B" w:rsidRPr="00EE48C6" w:rsidRDefault="00210B7B" w:rsidP="009E2D86">
      <w:pPr>
        <w:jc w:val="both"/>
        <w:rPr>
          <w:rFonts w:ascii="微軟正黑體" w:eastAsia="微軟正黑體" w:hAnsi="微軟正黑體"/>
          <w:color w:val="000000" w:themeColor="text1"/>
          <w:szCs w:val="24"/>
        </w:rPr>
      </w:pPr>
    </w:p>
    <w:p w14:paraId="4889495A" w14:textId="55D46B92" w:rsidR="00E327C1" w:rsidRPr="00D14F93" w:rsidRDefault="00E327C1" w:rsidP="00F10725">
      <w:pPr>
        <w:jc w:val="both"/>
        <w:rPr>
          <w:rFonts w:ascii="微軟正黑體" w:eastAsia="微軟正黑體" w:hAnsi="微軟正黑體"/>
          <w:color w:val="000000" w:themeColor="text1"/>
          <w:szCs w:val="24"/>
        </w:rPr>
      </w:pPr>
      <w:r w:rsidRPr="00E327C1">
        <w:rPr>
          <w:rFonts w:ascii="微軟正黑體" w:eastAsia="微軟正黑體" w:hAnsi="微軟正黑體" w:hint="eastAsia"/>
          <w:b/>
          <w:bCs/>
          <w:color w:val="000000" w:themeColor="text1"/>
          <w:szCs w:val="24"/>
        </w:rPr>
        <w:t>銷售量</w:t>
      </w:r>
      <w:r w:rsidRPr="00E327C1">
        <w:rPr>
          <w:rFonts w:ascii="微軟正黑體" w:eastAsia="微軟正黑體" w:hAnsi="微軟正黑體" w:hint="eastAsia"/>
          <w:color w:val="000000" w:themeColor="text1"/>
          <w:szCs w:val="24"/>
        </w:rPr>
        <w:t>指數錄得11點顯著</w:t>
      </w:r>
      <w:proofErr w:type="gramStart"/>
      <w:r w:rsidRPr="00E327C1">
        <w:rPr>
          <w:rFonts w:ascii="微軟正黑體" w:eastAsia="微軟正黑體" w:hAnsi="微軟正黑體" w:hint="eastAsia"/>
          <w:color w:val="000000" w:themeColor="text1"/>
          <w:szCs w:val="24"/>
        </w:rPr>
        <w:t>增幅至47點</w:t>
      </w:r>
      <w:proofErr w:type="gramEnd"/>
      <w:r w:rsidRPr="00E327C1">
        <w:rPr>
          <w:rFonts w:ascii="微軟正黑體" w:eastAsia="微軟正黑體" w:hAnsi="微軟正黑體" w:hint="eastAsia"/>
          <w:color w:val="000000" w:themeColor="text1"/>
          <w:szCs w:val="24"/>
        </w:rPr>
        <w:t>，並追平產品種類指數。入口及出口／轉口</w:t>
      </w:r>
      <w:r w:rsidRPr="00D14F93">
        <w:rPr>
          <w:rFonts w:ascii="微軟正黑體" w:eastAsia="微軟正黑體" w:hAnsi="微軟正黑體" w:hint="eastAsia"/>
          <w:color w:val="000000" w:themeColor="text1"/>
          <w:szCs w:val="24"/>
        </w:rPr>
        <w:t>的銷售量均有所改善，當中出口／轉口的上升速度較快（+13點）。</w:t>
      </w:r>
    </w:p>
    <w:p w14:paraId="50A4D1A7" w14:textId="512FB4B4" w:rsidR="00F10725" w:rsidRPr="00D14F93" w:rsidRDefault="00F10725" w:rsidP="00F10725">
      <w:pPr>
        <w:jc w:val="both"/>
        <w:rPr>
          <w:rFonts w:ascii="微軟正黑體" w:eastAsia="微軟正黑體" w:hAnsi="微軟正黑體"/>
          <w:color w:val="000000" w:themeColor="text1"/>
          <w:szCs w:val="24"/>
        </w:rPr>
      </w:pPr>
    </w:p>
    <w:p w14:paraId="197E2D96" w14:textId="5318A2B1" w:rsidR="00E327C1" w:rsidRPr="00D14F93" w:rsidRDefault="00E327C1" w:rsidP="00F10725">
      <w:pPr>
        <w:jc w:val="both"/>
        <w:rPr>
          <w:rFonts w:ascii="微軟正黑體" w:eastAsia="微軟正黑體" w:hAnsi="微軟正黑體"/>
          <w:color w:val="000000" w:themeColor="text1"/>
          <w:szCs w:val="24"/>
        </w:rPr>
      </w:pPr>
      <w:r w:rsidRPr="00D14F93">
        <w:rPr>
          <w:rFonts w:ascii="微軟正黑體" w:eastAsia="微軟正黑體" w:hAnsi="微軟正黑體" w:hint="eastAsia"/>
          <w:b/>
          <w:bCs/>
          <w:color w:val="000000" w:themeColor="text1"/>
          <w:szCs w:val="24"/>
        </w:rPr>
        <w:t>產品種類</w:t>
      </w:r>
      <w:r w:rsidRPr="00D14F93">
        <w:rPr>
          <w:rFonts w:ascii="微軟正黑體" w:eastAsia="微軟正黑體" w:hAnsi="微軟正黑體" w:hint="eastAsia"/>
          <w:color w:val="000000" w:themeColor="text1"/>
          <w:szCs w:val="24"/>
        </w:rPr>
        <w:t>指數（47點）錄得3點增長，主要受出口／轉口方面增長帶動。然而，其入口表現則維持平穩。</w:t>
      </w:r>
    </w:p>
    <w:p w14:paraId="07AF30B1" w14:textId="77777777" w:rsidR="00F10725" w:rsidRPr="00D14F93" w:rsidRDefault="00F10725" w:rsidP="00F10725">
      <w:pPr>
        <w:jc w:val="both"/>
        <w:rPr>
          <w:rFonts w:ascii="微軟正黑體" w:eastAsia="微軟正黑體" w:hAnsi="微軟正黑體"/>
          <w:color w:val="000000" w:themeColor="text1"/>
          <w:szCs w:val="24"/>
        </w:rPr>
      </w:pPr>
    </w:p>
    <w:p w14:paraId="106E8F6C" w14:textId="28133E11" w:rsidR="00E327C1" w:rsidRPr="00E327C1" w:rsidRDefault="00E327C1" w:rsidP="00F10725">
      <w:pPr>
        <w:jc w:val="both"/>
        <w:rPr>
          <w:rFonts w:ascii="微軟正黑體" w:eastAsia="微軟正黑體" w:hAnsi="微軟正黑體"/>
          <w:color w:val="000000" w:themeColor="text1"/>
          <w:szCs w:val="24"/>
        </w:rPr>
      </w:pPr>
      <w:r w:rsidRPr="00D14F93">
        <w:rPr>
          <w:rFonts w:ascii="微軟正黑體" w:eastAsia="微軟正黑體" w:hAnsi="微軟正黑體" w:hint="eastAsia"/>
          <w:b/>
          <w:bCs/>
          <w:color w:val="000000" w:themeColor="text1"/>
          <w:szCs w:val="24"/>
        </w:rPr>
        <w:t>緊急訂單</w:t>
      </w:r>
      <w:r w:rsidRPr="00E327C1">
        <w:rPr>
          <w:rFonts w:ascii="微軟正黑體" w:eastAsia="微軟正黑體" w:hAnsi="微軟正黑體" w:hint="eastAsia"/>
          <w:color w:val="000000" w:themeColor="text1"/>
          <w:szCs w:val="24"/>
        </w:rPr>
        <w:t>指數上升5點至45點。所有市場的上升幅度相若。</w:t>
      </w:r>
    </w:p>
    <w:p w14:paraId="25889280" w14:textId="77777777" w:rsidR="00680097" w:rsidRPr="00EE48C6" w:rsidRDefault="00680097" w:rsidP="00680097">
      <w:pPr>
        <w:jc w:val="both"/>
        <w:rPr>
          <w:rFonts w:ascii="微軟正黑體" w:eastAsia="微軟正黑體" w:hAnsi="微軟正黑體"/>
          <w:color w:val="000000" w:themeColor="text1"/>
          <w:szCs w:val="24"/>
        </w:rPr>
      </w:pPr>
    </w:p>
    <w:p w14:paraId="031E6A7D" w14:textId="77777777" w:rsidR="00F10725" w:rsidRPr="00E327C1" w:rsidRDefault="00F10725" w:rsidP="00F10725">
      <w:pPr>
        <w:jc w:val="both"/>
        <w:rPr>
          <w:rFonts w:ascii="微軟正黑體" w:eastAsia="微軟正黑體" w:hAnsi="微軟正黑體"/>
          <w:color w:val="000000" w:themeColor="text1"/>
          <w:szCs w:val="24"/>
        </w:rPr>
      </w:pPr>
      <w:r w:rsidRPr="00E327C1">
        <w:rPr>
          <w:rFonts w:ascii="微軟正黑體" w:eastAsia="微軟正黑體" w:hAnsi="微軟正黑體" w:hint="eastAsia"/>
          <w:color w:val="000000" w:themeColor="text1"/>
          <w:szCs w:val="24"/>
        </w:rPr>
        <w:t>分項指數於各市場的發展：</w:t>
      </w:r>
    </w:p>
    <w:p w14:paraId="1BB6BCC6" w14:textId="77777777" w:rsidR="00E327C1" w:rsidRPr="00D14F93" w:rsidRDefault="00E327C1" w:rsidP="00E327C1">
      <w:pPr>
        <w:pStyle w:val="ListParagraph"/>
        <w:numPr>
          <w:ilvl w:val="0"/>
          <w:numId w:val="3"/>
        </w:numPr>
        <w:ind w:leftChars="0"/>
        <w:rPr>
          <w:rFonts w:ascii="微軟正黑體" w:eastAsia="微軟正黑體" w:hAnsi="微軟正黑體"/>
          <w:color w:val="000000" w:themeColor="text1"/>
          <w:szCs w:val="24"/>
        </w:rPr>
      </w:pPr>
      <w:r w:rsidRPr="00E327C1">
        <w:rPr>
          <w:rFonts w:ascii="微軟正黑體" w:eastAsia="微軟正黑體" w:hAnsi="微軟正黑體" w:hint="eastAsia"/>
          <w:b/>
          <w:bCs/>
          <w:color w:val="000000" w:themeColor="text1"/>
          <w:szCs w:val="24"/>
        </w:rPr>
        <w:t>美洲</w:t>
      </w:r>
      <w:r w:rsidRPr="00E327C1">
        <w:rPr>
          <w:rFonts w:ascii="微軟正黑體" w:eastAsia="微軟正黑體" w:hAnsi="微軟正黑體" w:hint="eastAsia"/>
          <w:color w:val="000000" w:themeColor="text1"/>
          <w:szCs w:val="24"/>
        </w:rPr>
        <w:t>：所有分項指數均有所上升。當中，美洲憑藉較其他市場在銷售量指數（+19點）及產品種類指數（</w:t>
      </w:r>
      <w:r w:rsidRPr="00D14F93">
        <w:rPr>
          <w:rFonts w:ascii="微軟正黑體" w:eastAsia="微軟正黑體" w:hAnsi="微軟正黑體" w:hint="eastAsia"/>
          <w:color w:val="000000" w:themeColor="text1"/>
          <w:szCs w:val="24"/>
        </w:rPr>
        <w:t>+8點）更佳的升幅，於本季度再度成為指數最高的市場。然而，美洲的所有分項指數仍然未能重回第五波</w:t>
      </w:r>
      <w:proofErr w:type="gramStart"/>
      <w:r w:rsidRPr="00D14F93">
        <w:rPr>
          <w:rFonts w:ascii="微軟正黑體" w:eastAsia="微軟正黑體" w:hAnsi="微軟正黑體" w:hint="eastAsia"/>
          <w:color w:val="000000" w:themeColor="text1"/>
          <w:szCs w:val="24"/>
        </w:rPr>
        <w:t>疫情前</w:t>
      </w:r>
      <w:proofErr w:type="gramEnd"/>
      <w:r w:rsidRPr="00D14F93">
        <w:rPr>
          <w:rFonts w:ascii="微軟正黑體" w:eastAsia="微軟正黑體" w:hAnsi="微軟正黑體" w:hint="eastAsia"/>
          <w:color w:val="000000" w:themeColor="text1"/>
          <w:szCs w:val="24"/>
        </w:rPr>
        <w:t>水平。</w:t>
      </w:r>
    </w:p>
    <w:p w14:paraId="274B7A72" w14:textId="77777777" w:rsidR="00E327C1" w:rsidRPr="00D14F93" w:rsidRDefault="00E327C1" w:rsidP="00E327C1">
      <w:pPr>
        <w:pStyle w:val="ListParagraph"/>
        <w:numPr>
          <w:ilvl w:val="0"/>
          <w:numId w:val="3"/>
        </w:numPr>
        <w:ind w:leftChars="0"/>
        <w:jc w:val="both"/>
        <w:rPr>
          <w:rFonts w:ascii="微軟正黑體" w:eastAsia="微軟正黑體" w:hAnsi="微軟正黑體"/>
          <w:color w:val="000000" w:themeColor="text1"/>
          <w:szCs w:val="24"/>
        </w:rPr>
      </w:pPr>
      <w:r w:rsidRPr="00D14F93">
        <w:rPr>
          <w:rFonts w:ascii="微軟正黑體" w:eastAsia="微軟正黑體" w:hAnsi="微軟正黑體" w:hint="eastAsia"/>
          <w:b/>
          <w:bCs/>
          <w:color w:val="000000" w:themeColor="text1"/>
          <w:szCs w:val="24"/>
        </w:rPr>
        <w:t>亞太地區</w:t>
      </w:r>
      <w:r w:rsidRPr="00D14F93">
        <w:rPr>
          <w:rFonts w:ascii="微軟正黑體" w:eastAsia="微軟正黑體" w:hAnsi="微軟正黑體" w:hint="eastAsia"/>
          <w:color w:val="000000" w:themeColor="text1"/>
          <w:szCs w:val="24"/>
        </w:rPr>
        <w:t>：雖然銷售量指數和緊急訂單指數進一步上升，但產品種類指數受中國的跌幅影響（-3點）而微跌1點。</w:t>
      </w:r>
    </w:p>
    <w:p w14:paraId="2090423F" w14:textId="77777777" w:rsidR="00E327C1" w:rsidRPr="00D14F93" w:rsidRDefault="00E327C1" w:rsidP="00075B4C">
      <w:pPr>
        <w:pStyle w:val="ListParagraph"/>
        <w:numPr>
          <w:ilvl w:val="0"/>
          <w:numId w:val="3"/>
        </w:numPr>
        <w:ind w:leftChars="0"/>
        <w:jc w:val="both"/>
        <w:rPr>
          <w:rFonts w:ascii="微軟正黑體" w:eastAsia="微軟正黑體" w:hAnsi="微軟正黑體"/>
          <w:color w:val="000000" w:themeColor="text1"/>
          <w:szCs w:val="24"/>
        </w:rPr>
      </w:pPr>
      <w:r w:rsidRPr="00D14F93">
        <w:rPr>
          <w:rFonts w:ascii="微軟正黑體" w:eastAsia="微軟正黑體" w:hAnsi="微軟正黑體" w:hint="eastAsia"/>
          <w:b/>
          <w:bCs/>
          <w:color w:val="000000" w:themeColor="text1"/>
          <w:szCs w:val="24"/>
        </w:rPr>
        <w:t>歐洲</w:t>
      </w:r>
      <w:r w:rsidRPr="00D14F93">
        <w:rPr>
          <w:rFonts w:ascii="微軟正黑體" w:eastAsia="微軟正黑體" w:hAnsi="微軟正黑體" w:hint="eastAsia"/>
          <w:color w:val="000000" w:themeColor="text1"/>
          <w:szCs w:val="24"/>
        </w:rPr>
        <w:t>：所有分項指數與所有整體分項指數同樣以相若幅度上升。</w:t>
      </w:r>
    </w:p>
    <w:p w14:paraId="33070E04" w14:textId="6A42D272" w:rsidR="00E327C1" w:rsidRPr="00D14F93" w:rsidRDefault="00E327C1" w:rsidP="00075B4C">
      <w:pPr>
        <w:pStyle w:val="ListParagraph"/>
        <w:numPr>
          <w:ilvl w:val="0"/>
          <w:numId w:val="3"/>
        </w:numPr>
        <w:ind w:leftChars="0"/>
        <w:jc w:val="both"/>
        <w:rPr>
          <w:rFonts w:ascii="微軟正黑體" w:eastAsia="微軟正黑體" w:hAnsi="微軟正黑體"/>
          <w:color w:val="000000" w:themeColor="text1"/>
          <w:szCs w:val="24"/>
        </w:rPr>
      </w:pPr>
      <w:r w:rsidRPr="00D14F93">
        <w:rPr>
          <w:rFonts w:ascii="微軟正黑體" w:eastAsia="微軟正黑體" w:hAnsi="微軟正黑體" w:hint="eastAsia"/>
          <w:b/>
          <w:bCs/>
          <w:color w:val="000000" w:themeColor="text1"/>
          <w:szCs w:val="24"/>
        </w:rPr>
        <w:t>其他地區</w:t>
      </w:r>
      <w:r w:rsidRPr="00D14F93">
        <w:rPr>
          <w:rFonts w:ascii="微軟正黑體" w:eastAsia="微軟正黑體" w:hAnsi="微軟正黑體" w:hint="eastAsia"/>
          <w:color w:val="000000" w:themeColor="text1"/>
          <w:szCs w:val="24"/>
        </w:rPr>
        <w:t>：所有分項</w:t>
      </w:r>
      <w:proofErr w:type="gramStart"/>
      <w:r w:rsidRPr="00D14F93">
        <w:rPr>
          <w:rFonts w:ascii="微軟正黑體" w:eastAsia="微軟正黑體" w:hAnsi="微軟正黑體" w:hint="eastAsia"/>
          <w:color w:val="000000" w:themeColor="text1"/>
          <w:szCs w:val="24"/>
        </w:rPr>
        <w:t>指數均錄得</w:t>
      </w:r>
      <w:proofErr w:type="gramEnd"/>
      <w:r w:rsidRPr="00D14F93">
        <w:rPr>
          <w:rFonts w:ascii="微軟正黑體" w:eastAsia="微軟正黑體" w:hAnsi="微軟正黑體" w:hint="eastAsia"/>
          <w:color w:val="000000" w:themeColor="text1"/>
          <w:szCs w:val="24"/>
        </w:rPr>
        <w:t>增幅，但其銷售量指數的增幅低於其他</w:t>
      </w:r>
      <w:r w:rsidRPr="00D14F93">
        <w:rPr>
          <w:rFonts w:ascii="微軟正黑體" w:eastAsia="微軟正黑體" w:hAnsi="微軟正黑體" w:hint="eastAsia"/>
          <w:bCs/>
          <w:color w:val="000000" w:themeColor="text1"/>
          <w:szCs w:val="24"/>
        </w:rPr>
        <w:t>市場</w:t>
      </w:r>
      <w:r w:rsidRPr="00D14F93">
        <w:rPr>
          <w:rFonts w:ascii="微軟正黑體" w:eastAsia="微軟正黑體" w:hAnsi="微軟正黑體" w:hint="eastAsia"/>
          <w:color w:val="000000" w:themeColor="text1"/>
          <w:szCs w:val="24"/>
        </w:rPr>
        <w:t>。</w:t>
      </w:r>
      <w:r w:rsidRPr="00D14F93">
        <w:rPr>
          <w:rFonts w:ascii="微軟正黑體" w:eastAsia="微軟正黑體" w:hAnsi="微軟正黑體"/>
          <w:color w:val="000000" w:themeColor="text1"/>
          <w:szCs w:val="24"/>
        </w:rPr>
        <w:t> </w:t>
      </w:r>
    </w:p>
    <w:p w14:paraId="01C1EC3C" w14:textId="77777777" w:rsidR="0028495E" w:rsidRPr="00D14F93" w:rsidRDefault="0028495E" w:rsidP="0028495E">
      <w:pPr>
        <w:jc w:val="both"/>
        <w:rPr>
          <w:rFonts w:ascii="微軟正黑體" w:eastAsia="微軟正黑體" w:hAnsi="微軟正黑體"/>
          <w:color w:val="000000" w:themeColor="text1"/>
          <w:szCs w:val="24"/>
          <w:lang w:eastAsia="zh-HK"/>
        </w:rPr>
      </w:pPr>
    </w:p>
    <w:p w14:paraId="079060B0" w14:textId="77777777" w:rsidR="00124B29" w:rsidRPr="00D14F93" w:rsidRDefault="00124B29" w:rsidP="003A51DD">
      <w:pPr>
        <w:jc w:val="both"/>
        <w:rPr>
          <w:rFonts w:ascii="微軟正黑體" w:eastAsia="微軟正黑體" w:hAnsi="微軟正黑體"/>
          <w:b/>
          <w:color w:val="000000" w:themeColor="text1"/>
          <w:szCs w:val="24"/>
        </w:rPr>
      </w:pPr>
      <w:r w:rsidRPr="00D14F93">
        <w:rPr>
          <w:rFonts w:ascii="微軟正黑體" w:eastAsia="微軟正黑體" w:hAnsi="微軟正黑體" w:hint="eastAsia"/>
          <w:b/>
          <w:color w:val="000000" w:themeColor="text1"/>
          <w:szCs w:val="24"/>
        </w:rPr>
        <w:t>近期市場消息對空運貿易的影響</w:t>
      </w:r>
    </w:p>
    <w:p w14:paraId="426DD679" w14:textId="44E0D7BD" w:rsidR="00E327C1" w:rsidRPr="00E327C1" w:rsidRDefault="00E327C1" w:rsidP="003A51DD">
      <w:pPr>
        <w:jc w:val="both"/>
        <w:rPr>
          <w:rFonts w:ascii="微軟正黑體" w:eastAsia="微軟正黑體" w:hAnsi="微軟正黑體"/>
          <w:b/>
          <w:color w:val="000000" w:themeColor="text1"/>
          <w:szCs w:val="24"/>
        </w:rPr>
      </w:pPr>
      <w:r w:rsidRPr="00D14F93">
        <w:rPr>
          <w:rFonts w:ascii="微軟正黑體" w:eastAsia="微軟正黑體" w:hAnsi="微軟正黑體" w:hint="eastAsia"/>
          <w:b/>
          <w:color w:val="000000" w:themeColor="text1"/>
          <w:szCs w:val="24"/>
        </w:rPr>
        <w:t>儘管中美貿易關係再度轉趨緊張，但受惠於香港及全球各地</w:t>
      </w:r>
      <w:r w:rsidRPr="00E327C1">
        <w:rPr>
          <w:rFonts w:ascii="微軟正黑體" w:eastAsia="微軟正黑體" w:hAnsi="微軟正黑體" w:hint="eastAsia"/>
          <w:b/>
          <w:color w:val="000000" w:themeColor="text1"/>
          <w:szCs w:val="24"/>
        </w:rPr>
        <w:t>取消多項社交距離措施，多項指數仍然於本季攀升，反映空運用家有更正面的展望。超過三分之一的空運用家對本季展望樂觀，他們當中有六成更預期</w:t>
      </w:r>
      <w:proofErr w:type="gramStart"/>
      <w:r w:rsidRPr="00E327C1">
        <w:rPr>
          <w:rFonts w:ascii="微軟正黑體" w:eastAsia="微軟正黑體" w:hAnsi="微軟正黑體" w:hint="eastAsia"/>
          <w:b/>
          <w:color w:val="000000" w:themeColor="text1"/>
          <w:szCs w:val="24"/>
        </w:rPr>
        <w:t>因復常帶來</w:t>
      </w:r>
      <w:proofErr w:type="gramEnd"/>
      <w:r w:rsidRPr="00E327C1">
        <w:rPr>
          <w:rFonts w:ascii="微軟正黑體" w:eastAsia="微軟正黑體" w:hAnsi="微軟正黑體" w:hint="eastAsia"/>
          <w:b/>
          <w:color w:val="000000" w:themeColor="text1"/>
          <w:szCs w:val="24"/>
        </w:rPr>
        <w:t>的增長能持續至2023年下半年。</w:t>
      </w:r>
    </w:p>
    <w:p w14:paraId="6DEBA032" w14:textId="77777777" w:rsidR="0028495E" w:rsidRPr="00EE48C6" w:rsidRDefault="0028495E" w:rsidP="003A51DD">
      <w:pPr>
        <w:jc w:val="both"/>
        <w:rPr>
          <w:rFonts w:ascii="微軟正黑體" w:eastAsia="微軟正黑體" w:hAnsi="微軟正黑體"/>
          <w:color w:val="000000" w:themeColor="text1"/>
          <w:szCs w:val="24"/>
        </w:rPr>
      </w:pPr>
    </w:p>
    <w:p w14:paraId="4680362D" w14:textId="008A2B77" w:rsidR="00E327C1" w:rsidRPr="00E327C1" w:rsidRDefault="00E327C1" w:rsidP="008E4EDC">
      <w:pPr>
        <w:widowControl/>
        <w:jc w:val="both"/>
        <w:rPr>
          <w:rFonts w:ascii="微軟正黑體" w:eastAsia="微軟正黑體" w:hAnsi="微軟正黑體"/>
          <w:color w:val="000000" w:themeColor="text1"/>
          <w:szCs w:val="24"/>
        </w:rPr>
      </w:pPr>
      <w:r w:rsidRPr="00E327C1">
        <w:rPr>
          <w:rFonts w:ascii="微軟正黑體" w:eastAsia="微軟正黑體" w:hAnsi="微軟正黑體" w:hint="eastAsia"/>
          <w:color w:val="000000" w:themeColor="text1"/>
          <w:szCs w:val="24"/>
        </w:rPr>
        <w:t>因應香港特區政府放寬社交距離措施及</w:t>
      </w:r>
      <w:proofErr w:type="gramStart"/>
      <w:r w:rsidRPr="00E327C1">
        <w:rPr>
          <w:rFonts w:ascii="微軟正黑體" w:eastAsia="微軟正黑體" w:hAnsi="微軟正黑體" w:hint="eastAsia"/>
          <w:color w:val="000000" w:themeColor="text1"/>
          <w:szCs w:val="24"/>
        </w:rPr>
        <w:t>入境防控安排</w:t>
      </w:r>
      <w:proofErr w:type="gramEnd"/>
      <w:r w:rsidRPr="00E327C1">
        <w:rPr>
          <w:rFonts w:ascii="微軟正黑體" w:eastAsia="微軟正黑體" w:hAnsi="微軟正黑體" w:hint="eastAsia"/>
          <w:color w:val="000000" w:themeColor="text1"/>
          <w:szCs w:val="24"/>
        </w:rPr>
        <w:t>，2023年第一季的盈利狀況有所改善。當中，71%的受訪者表示2023年第一季的盈利狀況與2022年第四季相比「不變」或「轉好」，較上季調查上升5個百分點。</w:t>
      </w:r>
    </w:p>
    <w:p w14:paraId="3B2C4993" w14:textId="77777777" w:rsidR="00680097" w:rsidRPr="00D14F93" w:rsidRDefault="00680097" w:rsidP="008E4EDC">
      <w:pPr>
        <w:widowControl/>
        <w:jc w:val="both"/>
        <w:rPr>
          <w:rFonts w:ascii="微軟正黑體" w:eastAsia="微軟正黑體" w:hAnsi="微軟正黑體"/>
          <w:b/>
          <w:bCs/>
          <w:color w:val="000000" w:themeColor="text1"/>
          <w:szCs w:val="24"/>
        </w:rPr>
      </w:pPr>
    </w:p>
    <w:p w14:paraId="619AE8D3" w14:textId="50816550" w:rsidR="00731EA5" w:rsidRPr="00731EA5" w:rsidRDefault="00731EA5" w:rsidP="008E4EDC">
      <w:pPr>
        <w:widowControl/>
        <w:jc w:val="both"/>
        <w:rPr>
          <w:rFonts w:ascii="微軟正黑體" w:eastAsia="微軟正黑體" w:hAnsi="微軟正黑體"/>
          <w:color w:val="000000" w:themeColor="text1"/>
          <w:szCs w:val="24"/>
        </w:rPr>
      </w:pPr>
      <w:proofErr w:type="gramStart"/>
      <w:r w:rsidRPr="00D14F93">
        <w:rPr>
          <w:rFonts w:ascii="微軟正黑體" w:eastAsia="微軟正黑體" w:hAnsi="微軟正黑體" w:hint="eastAsia"/>
          <w:color w:val="000000" w:themeColor="text1"/>
          <w:szCs w:val="24"/>
        </w:rPr>
        <w:t>此外，</w:t>
      </w:r>
      <w:proofErr w:type="gramEnd"/>
      <w:r w:rsidRPr="00D14F93">
        <w:rPr>
          <w:rFonts w:ascii="微軟正黑體" w:eastAsia="微軟正黑體" w:hAnsi="微軟正黑體" w:hint="eastAsia"/>
          <w:color w:val="000000" w:themeColor="text1"/>
          <w:szCs w:val="24"/>
        </w:rPr>
        <w:t>空運用家對網上零售業務的展望亦有</w:t>
      </w:r>
      <w:r w:rsidRPr="00731EA5">
        <w:rPr>
          <w:rFonts w:ascii="微軟正黑體" w:eastAsia="微軟正黑體" w:hAnsi="微軟正黑體" w:hint="eastAsia"/>
          <w:color w:val="000000" w:themeColor="text1"/>
          <w:szCs w:val="24"/>
        </w:rPr>
        <w:t>所改善。預期本季生意額增加的空運用家百分比，由2023年第一季的18%增加至本季的25%，而預期生意額下跌的百分比則收窄5個百分點至25%。</w:t>
      </w:r>
    </w:p>
    <w:p w14:paraId="5C55E71C" w14:textId="4B8DAE75" w:rsidR="00EB3FB0" w:rsidRPr="00731EA5" w:rsidRDefault="00EB3FB0" w:rsidP="00EB3FB0">
      <w:pPr>
        <w:widowControl/>
        <w:jc w:val="both"/>
        <w:rPr>
          <w:rFonts w:ascii="微軟正黑體" w:eastAsia="微軟正黑體" w:hAnsi="微軟正黑體"/>
          <w:color w:val="000000" w:themeColor="text1"/>
          <w:sz w:val="16"/>
          <w:szCs w:val="16"/>
        </w:rPr>
      </w:pPr>
      <w:r w:rsidRPr="00731EA5">
        <w:rPr>
          <w:rFonts w:ascii="微軟正黑體" w:eastAsia="微軟正黑體" w:hAnsi="微軟正黑體" w:hint="eastAsia"/>
          <w:color w:val="000000" w:themeColor="text1"/>
          <w:sz w:val="16"/>
          <w:szCs w:val="16"/>
        </w:rPr>
        <w:t>^ 基於有經營網上零售業務的受訪者</w:t>
      </w:r>
    </w:p>
    <w:p w14:paraId="695A339A" w14:textId="77777777" w:rsidR="00EB3FB0" w:rsidRDefault="00EB3FB0" w:rsidP="008E4EDC">
      <w:pPr>
        <w:widowControl/>
        <w:jc w:val="both"/>
        <w:rPr>
          <w:rFonts w:ascii="微軟正黑體" w:eastAsia="微軟正黑體" w:hAnsi="微軟正黑體"/>
          <w:color w:val="000000" w:themeColor="text1"/>
          <w:szCs w:val="24"/>
        </w:rPr>
      </w:pPr>
    </w:p>
    <w:p w14:paraId="7D9308BE" w14:textId="1292BDFC" w:rsidR="00731EA5" w:rsidRPr="00731EA5" w:rsidRDefault="00731EA5" w:rsidP="008E4EDC">
      <w:pPr>
        <w:widowControl/>
        <w:jc w:val="both"/>
        <w:rPr>
          <w:rFonts w:ascii="微軟正黑體" w:eastAsia="微軟正黑體" w:hAnsi="微軟正黑體"/>
          <w:color w:val="000000" w:themeColor="text1"/>
          <w:szCs w:val="24"/>
        </w:rPr>
      </w:pPr>
      <w:r w:rsidRPr="00731EA5">
        <w:rPr>
          <w:rFonts w:ascii="微軟正黑體" w:eastAsia="微軟正黑體" w:hAnsi="微軟正黑體" w:hint="eastAsia"/>
          <w:color w:val="000000" w:themeColor="text1"/>
          <w:szCs w:val="24"/>
        </w:rPr>
        <w:t>35%受訪空運用家預期香港全面復常能為其於本季的空運貨量帶來即時的正面影響，當中更有六成預期該增長能持續至2023年下半年。</w:t>
      </w:r>
    </w:p>
    <w:p w14:paraId="5FE6B33D" w14:textId="77777777" w:rsidR="00002884" w:rsidRPr="00731EA5" w:rsidRDefault="00002884" w:rsidP="00002884">
      <w:pPr>
        <w:widowControl/>
        <w:jc w:val="both"/>
        <w:rPr>
          <w:rFonts w:ascii="微軟正黑體" w:eastAsia="微軟正黑體" w:hAnsi="微軟正黑體"/>
          <w:color w:val="000000" w:themeColor="text1"/>
          <w:sz w:val="16"/>
          <w:szCs w:val="16"/>
        </w:rPr>
      </w:pPr>
      <w:r w:rsidRPr="00731EA5">
        <w:rPr>
          <w:rFonts w:ascii="微軟正黑體" w:eastAsia="微軟正黑體" w:hAnsi="微軟正黑體" w:hint="eastAsia"/>
          <w:color w:val="000000" w:themeColor="text1"/>
          <w:sz w:val="16"/>
          <w:szCs w:val="16"/>
        </w:rPr>
        <w:t>^ 基於預期空運貨量因應社會復常能即時增加的受訪者</w:t>
      </w:r>
    </w:p>
    <w:p w14:paraId="4258EB90" w14:textId="77777777" w:rsidR="00002884" w:rsidRDefault="00002884" w:rsidP="008E4EDC">
      <w:pPr>
        <w:widowControl/>
        <w:jc w:val="both"/>
        <w:rPr>
          <w:rFonts w:ascii="微軟正黑體" w:eastAsia="微軟正黑體" w:hAnsi="微軟正黑體"/>
          <w:color w:val="000000" w:themeColor="text1"/>
          <w:szCs w:val="24"/>
        </w:rPr>
      </w:pPr>
    </w:p>
    <w:p w14:paraId="7D95B6CF" w14:textId="012F6304" w:rsidR="00731EA5" w:rsidRPr="00731EA5" w:rsidRDefault="00731EA5" w:rsidP="008E4EDC">
      <w:pPr>
        <w:widowControl/>
        <w:jc w:val="both"/>
        <w:rPr>
          <w:rFonts w:ascii="微軟正黑體" w:eastAsia="微軟正黑體" w:hAnsi="微軟正黑體"/>
          <w:color w:val="000000" w:themeColor="text1"/>
          <w:szCs w:val="24"/>
        </w:rPr>
      </w:pPr>
      <w:r w:rsidRPr="00731EA5">
        <w:rPr>
          <w:rFonts w:ascii="微軟正黑體" w:eastAsia="微軟正黑體" w:hAnsi="微軟正黑體" w:hint="eastAsia"/>
          <w:color w:val="000000" w:themeColor="text1"/>
          <w:szCs w:val="24"/>
        </w:rPr>
        <w:t>餘下三分之二（65%）預期本季銷售量</w:t>
      </w:r>
      <w:proofErr w:type="gramStart"/>
      <w:r w:rsidRPr="00731EA5">
        <w:rPr>
          <w:rFonts w:ascii="微軟正黑體" w:eastAsia="微軟正黑體" w:hAnsi="微軟正黑體" w:hint="eastAsia"/>
          <w:color w:val="000000" w:themeColor="text1"/>
          <w:szCs w:val="24"/>
        </w:rPr>
        <w:t>未會因復常而</w:t>
      </w:r>
      <w:proofErr w:type="gramEnd"/>
      <w:r w:rsidRPr="00731EA5">
        <w:rPr>
          <w:rFonts w:ascii="微軟正黑體" w:eastAsia="微軟正黑體" w:hAnsi="微軟正黑體" w:hint="eastAsia"/>
          <w:color w:val="000000" w:themeColor="text1"/>
          <w:szCs w:val="24"/>
        </w:rPr>
        <w:t>增加的空運用家當中，26%預期相關增長會於2023年下半年出現。</w:t>
      </w:r>
    </w:p>
    <w:p w14:paraId="72E50D98" w14:textId="77777777" w:rsidR="00002884" w:rsidRPr="00731EA5" w:rsidRDefault="00002884" w:rsidP="00002884">
      <w:pPr>
        <w:widowControl/>
        <w:jc w:val="both"/>
        <w:rPr>
          <w:rFonts w:ascii="微軟正黑體" w:eastAsia="微軟正黑體" w:hAnsi="微軟正黑體"/>
          <w:color w:val="000000" w:themeColor="text1"/>
          <w:sz w:val="16"/>
          <w:szCs w:val="16"/>
        </w:rPr>
      </w:pPr>
      <w:r w:rsidRPr="00731EA5">
        <w:rPr>
          <w:rFonts w:ascii="微軟正黑體" w:eastAsia="微軟正黑體" w:hAnsi="微軟正黑體" w:hint="eastAsia"/>
          <w:color w:val="000000" w:themeColor="text1"/>
          <w:sz w:val="16"/>
          <w:szCs w:val="16"/>
        </w:rPr>
        <w:t>^ 基於預期空運貨量因應社會復常未能即時增加的受訪者</w:t>
      </w:r>
    </w:p>
    <w:p w14:paraId="4717FFE9" w14:textId="77777777" w:rsidR="00002884" w:rsidRDefault="00002884" w:rsidP="008E4EDC">
      <w:pPr>
        <w:widowControl/>
        <w:jc w:val="both"/>
        <w:rPr>
          <w:rFonts w:ascii="微軟正黑體" w:eastAsia="微軟正黑體" w:hAnsi="微軟正黑體"/>
          <w:color w:val="000000" w:themeColor="text1"/>
          <w:szCs w:val="24"/>
        </w:rPr>
      </w:pPr>
    </w:p>
    <w:p w14:paraId="79110847" w14:textId="2C434E99" w:rsidR="00731EA5" w:rsidRPr="00731EA5" w:rsidRDefault="00731EA5" w:rsidP="008E4EDC">
      <w:pPr>
        <w:widowControl/>
        <w:jc w:val="both"/>
        <w:rPr>
          <w:rFonts w:ascii="微軟正黑體" w:eastAsia="微軟正黑體" w:hAnsi="微軟正黑體"/>
          <w:color w:val="000000" w:themeColor="text1"/>
          <w:szCs w:val="24"/>
        </w:rPr>
      </w:pPr>
      <w:r w:rsidRPr="00731EA5">
        <w:rPr>
          <w:rFonts w:ascii="微軟正黑體" w:eastAsia="微軟正黑體" w:hAnsi="微軟正黑體" w:hint="eastAsia"/>
          <w:color w:val="000000" w:themeColor="text1"/>
          <w:szCs w:val="24"/>
        </w:rPr>
        <w:t>香港特區政府推出一系列推廣旅遊的措施亦有助改善空運入口商對空運貨量的預期。38%預期這些措施會為其空運貨量帶來正面影響，當中從歐洲（41%）進口的空運用家佔較高百分比。</w:t>
      </w:r>
    </w:p>
    <w:p w14:paraId="44AB99C5" w14:textId="77777777" w:rsidR="00002884" w:rsidRPr="00731EA5" w:rsidRDefault="00002884" w:rsidP="00002884">
      <w:pPr>
        <w:widowControl/>
        <w:jc w:val="both"/>
        <w:rPr>
          <w:rFonts w:ascii="微軟正黑體" w:eastAsia="微軟正黑體" w:hAnsi="微軟正黑體"/>
          <w:color w:val="000000" w:themeColor="text1"/>
          <w:sz w:val="16"/>
          <w:szCs w:val="16"/>
        </w:rPr>
      </w:pPr>
      <w:r w:rsidRPr="00731EA5">
        <w:rPr>
          <w:rFonts w:ascii="微軟正黑體" w:eastAsia="微軟正黑體" w:hAnsi="微軟正黑體" w:hint="eastAsia"/>
          <w:color w:val="000000" w:themeColor="text1"/>
          <w:sz w:val="16"/>
          <w:szCs w:val="16"/>
        </w:rPr>
        <w:t>^ 基於所有空運入口商</w:t>
      </w:r>
    </w:p>
    <w:p w14:paraId="0BC1186C" w14:textId="77777777" w:rsidR="00002884" w:rsidRDefault="00002884" w:rsidP="008E4EDC">
      <w:pPr>
        <w:widowControl/>
        <w:jc w:val="both"/>
        <w:rPr>
          <w:rFonts w:ascii="微軟正黑體" w:eastAsia="微軟正黑體" w:hAnsi="微軟正黑體"/>
          <w:color w:val="000000" w:themeColor="text1"/>
          <w:szCs w:val="24"/>
        </w:rPr>
      </w:pPr>
    </w:p>
    <w:p w14:paraId="50A0C6C3" w14:textId="278825AE" w:rsidR="00731EA5" w:rsidRPr="00731EA5" w:rsidRDefault="00731EA5" w:rsidP="008E4EDC">
      <w:pPr>
        <w:widowControl/>
        <w:jc w:val="both"/>
        <w:rPr>
          <w:rFonts w:ascii="微軟正黑體" w:eastAsia="微軟正黑體" w:hAnsi="微軟正黑體"/>
          <w:color w:val="000000" w:themeColor="text1"/>
          <w:szCs w:val="24"/>
        </w:rPr>
      </w:pPr>
      <w:r w:rsidRPr="00731EA5">
        <w:rPr>
          <w:rFonts w:ascii="微軟正黑體" w:eastAsia="微軟正黑體" w:hAnsi="微軟正黑體" w:hint="eastAsia"/>
          <w:color w:val="000000" w:themeColor="text1"/>
          <w:szCs w:val="24"/>
        </w:rPr>
        <w:t>然而，中美貿易關係惡化令空運貿易展望變差。於2023年第二季預期因中美貿易關係的最新發展而對貿易展望構成負面影響的受訪者比例，較上季增加5個百分點至51%。</w:t>
      </w:r>
    </w:p>
    <w:p w14:paraId="5C54B1FA" w14:textId="77777777" w:rsidR="00002884" w:rsidRDefault="00002884" w:rsidP="008E4EDC">
      <w:pPr>
        <w:widowControl/>
        <w:jc w:val="both"/>
        <w:rPr>
          <w:rFonts w:ascii="微軟正黑體" w:eastAsia="微軟正黑體" w:hAnsi="微軟正黑體"/>
          <w:color w:val="000000" w:themeColor="text1"/>
          <w:szCs w:val="24"/>
        </w:rPr>
      </w:pPr>
    </w:p>
    <w:p w14:paraId="24C69560" w14:textId="0B6A8018" w:rsidR="00731EA5" w:rsidRPr="00731EA5" w:rsidRDefault="00731EA5" w:rsidP="001425D0">
      <w:pPr>
        <w:widowControl/>
        <w:jc w:val="both"/>
        <w:rPr>
          <w:rFonts w:ascii="微軟正黑體" w:eastAsia="微軟正黑體" w:hAnsi="微軟正黑體"/>
          <w:color w:val="000000" w:themeColor="text1"/>
          <w:szCs w:val="24"/>
        </w:rPr>
      </w:pPr>
      <w:r w:rsidRPr="00731EA5">
        <w:rPr>
          <w:rFonts w:ascii="微軟正黑體" w:eastAsia="微軟正黑體" w:hAnsi="微軟正黑體" w:hint="eastAsia"/>
          <w:color w:val="000000" w:themeColor="text1"/>
          <w:szCs w:val="24"/>
        </w:rPr>
        <w:t>香港特區政府於東莞設立「香港國際機場</w:t>
      </w:r>
      <w:proofErr w:type="gramStart"/>
      <w:r w:rsidRPr="00731EA5">
        <w:rPr>
          <w:rFonts w:ascii="微軟正黑體" w:eastAsia="微軟正黑體" w:hAnsi="微軟正黑體" w:hint="eastAsia"/>
          <w:color w:val="000000" w:themeColor="text1"/>
          <w:szCs w:val="24"/>
        </w:rPr>
        <w:t>物流園</w:t>
      </w:r>
      <w:proofErr w:type="gramEnd"/>
      <w:r w:rsidRPr="00731EA5">
        <w:rPr>
          <w:rFonts w:ascii="微軟正黑體" w:eastAsia="微軟正黑體" w:hAnsi="微軟正黑體" w:hint="eastAsia"/>
          <w:color w:val="000000" w:themeColor="text1"/>
          <w:szCs w:val="24"/>
        </w:rPr>
        <w:t>」，以海空貨運轉運方式，將貨品經香港送往內地與世界各地。37%對物流園有認知的空運用家表示「香港國際機場物流園」能提升現有物流模式，尤其是經營美洲（46%）及其他亞太地區（43%）市場的空運用家。</w:t>
      </w:r>
    </w:p>
    <w:p w14:paraId="556251DD" w14:textId="77777777" w:rsidR="001425D0" w:rsidRPr="00D14F93" w:rsidRDefault="001425D0" w:rsidP="001425D0">
      <w:pPr>
        <w:widowControl/>
        <w:jc w:val="both"/>
        <w:rPr>
          <w:rFonts w:ascii="微軟正黑體" w:eastAsia="微軟正黑體" w:hAnsi="微軟正黑體"/>
          <w:color w:val="000000" w:themeColor="text1"/>
          <w:szCs w:val="24"/>
        </w:rPr>
      </w:pPr>
    </w:p>
    <w:p w14:paraId="09144C65" w14:textId="09054743" w:rsidR="00731EA5" w:rsidRPr="00731EA5" w:rsidRDefault="00731EA5" w:rsidP="001425D0">
      <w:pPr>
        <w:widowControl/>
        <w:jc w:val="both"/>
        <w:rPr>
          <w:rFonts w:ascii="微軟正黑體" w:eastAsia="微軟正黑體" w:hAnsi="微軟正黑體"/>
          <w:color w:val="000000" w:themeColor="text1"/>
          <w:szCs w:val="24"/>
        </w:rPr>
      </w:pPr>
      <w:r w:rsidRPr="00D14F93">
        <w:rPr>
          <w:rFonts w:ascii="微軟正黑體" w:eastAsia="微軟正黑體" w:hAnsi="微軟正黑體" w:hint="eastAsia"/>
          <w:color w:val="000000" w:themeColor="text1"/>
          <w:szCs w:val="24"/>
        </w:rPr>
        <w:t>這些</w:t>
      </w:r>
      <w:r w:rsidRPr="00731EA5">
        <w:rPr>
          <w:rFonts w:ascii="微軟正黑體" w:eastAsia="微軟正黑體" w:hAnsi="微軟正黑體" w:hint="eastAsia"/>
          <w:color w:val="000000" w:themeColor="text1"/>
          <w:szCs w:val="24"/>
        </w:rPr>
        <w:t>空運用家預期「香港國際機場</w:t>
      </w:r>
      <w:proofErr w:type="gramStart"/>
      <w:r w:rsidRPr="00731EA5">
        <w:rPr>
          <w:rFonts w:ascii="微軟正黑體" w:eastAsia="微軟正黑體" w:hAnsi="微軟正黑體" w:hint="eastAsia"/>
          <w:color w:val="000000" w:themeColor="text1"/>
          <w:szCs w:val="24"/>
        </w:rPr>
        <w:t>物流園</w:t>
      </w:r>
      <w:proofErr w:type="gramEnd"/>
      <w:r w:rsidRPr="00731EA5">
        <w:rPr>
          <w:rFonts w:ascii="微軟正黑體" w:eastAsia="微軟正黑體" w:hAnsi="微軟正黑體" w:hint="eastAsia"/>
          <w:color w:val="000000" w:themeColor="text1"/>
          <w:szCs w:val="24"/>
        </w:rPr>
        <w:t>」能帶來「</w:t>
      </w:r>
      <w:proofErr w:type="gramStart"/>
      <w:r w:rsidRPr="00731EA5">
        <w:rPr>
          <w:rFonts w:ascii="微軟正黑體" w:eastAsia="微軟正黑體" w:hAnsi="微軟正黑體" w:hint="eastAsia"/>
          <w:color w:val="000000" w:themeColor="text1"/>
          <w:szCs w:val="24"/>
        </w:rPr>
        <w:t>減省物流</w:t>
      </w:r>
      <w:proofErr w:type="gramEnd"/>
      <w:r w:rsidRPr="00731EA5">
        <w:rPr>
          <w:rFonts w:ascii="微軟正黑體" w:eastAsia="微軟正黑體" w:hAnsi="微軟正黑體" w:hint="eastAsia"/>
          <w:color w:val="000000" w:themeColor="text1"/>
          <w:szCs w:val="24"/>
        </w:rPr>
        <w:t>時間」（</w:t>
      </w:r>
      <w:r w:rsidRPr="00731EA5">
        <w:rPr>
          <w:rFonts w:ascii="微軟正黑體" w:eastAsia="微軟正黑體" w:hAnsi="微軟正黑體"/>
          <w:color w:val="000000" w:themeColor="text1"/>
          <w:szCs w:val="24"/>
        </w:rPr>
        <w:t>51%</w:t>
      </w:r>
      <w:r w:rsidRPr="00731EA5">
        <w:rPr>
          <w:rFonts w:ascii="微軟正黑體" w:eastAsia="微軟正黑體" w:hAnsi="微軟正黑體" w:hint="eastAsia"/>
          <w:color w:val="000000" w:themeColor="text1"/>
          <w:szCs w:val="24"/>
        </w:rPr>
        <w:t>）、「減低公司物流成本」（</w:t>
      </w:r>
      <w:r w:rsidRPr="00731EA5">
        <w:rPr>
          <w:rFonts w:ascii="微軟正黑體" w:eastAsia="微軟正黑體" w:hAnsi="微軟正黑體"/>
          <w:color w:val="000000" w:themeColor="text1"/>
          <w:szCs w:val="24"/>
        </w:rPr>
        <w:t>40%</w:t>
      </w:r>
      <w:r w:rsidRPr="00731EA5">
        <w:rPr>
          <w:rFonts w:ascii="微軟正黑體" w:eastAsia="微軟正黑體" w:hAnsi="微軟正黑體" w:hint="eastAsia"/>
          <w:color w:val="000000" w:themeColor="text1"/>
          <w:szCs w:val="24"/>
        </w:rPr>
        <w:t>）及「便利通關及退税程序」（</w:t>
      </w:r>
      <w:r w:rsidRPr="00731EA5">
        <w:rPr>
          <w:rFonts w:ascii="微軟正黑體" w:eastAsia="微軟正黑體" w:hAnsi="微軟正黑體"/>
          <w:color w:val="000000" w:themeColor="text1"/>
          <w:szCs w:val="24"/>
        </w:rPr>
        <w:t>40%</w:t>
      </w:r>
      <w:r w:rsidRPr="00731EA5">
        <w:rPr>
          <w:rFonts w:ascii="微軟正黑體" w:eastAsia="微軟正黑體" w:hAnsi="微軟正黑體" w:hint="eastAsia"/>
          <w:color w:val="000000" w:themeColor="text1"/>
          <w:szCs w:val="24"/>
        </w:rPr>
        <w:t>）等效益。</w:t>
      </w:r>
    </w:p>
    <w:p w14:paraId="72C1DA72" w14:textId="77777777" w:rsidR="001425D0" w:rsidRPr="00731EA5" w:rsidRDefault="001425D0" w:rsidP="001425D0">
      <w:pPr>
        <w:widowControl/>
        <w:jc w:val="both"/>
        <w:rPr>
          <w:rFonts w:ascii="微軟正黑體" w:eastAsia="微軟正黑體" w:hAnsi="微軟正黑體"/>
          <w:color w:val="000000" w:themeColor="text1"/>
          <w:sz w:val="16"/>
          <w:szCs w:val="16"/>
        </w:rPr>
      </w:pPr>
      <w:r w:rsidRPr="00731EA5">
        <w:rPr>
          <w:rFonts w:ascii="微軟正黑體" w:eastAsia="微軟正黑體" w:hAnsi="微軟正黑體" w:hint="eastAsia"/>
          <w:color w:val="000000" w:themeColor="text1"/>
          <w:sz w:val="16"/>
          <w:szCs w:val="16"/>
        </w:rPr>
        <w:t>^ 基於同意設立「香港國際機場物流園」能提升空運用家物流模式的的受訪者</w:t>
      </w:r>
    </w:p>
    <w:p w14:paraId="65E77F29" w14:textId="11E6326A" w:rsidR="001425D0" w:rsidRPr="00D14F93" w:rsidRDefault="001425D0" w:rsidP="001425D0">
      <w:pPr>
        <w:widowControl/>
        <w:jc w:val="both"/>
        <w:rPr>
          <w:rFonts w:ascii="微軟正黑體" w:eastAsia="微軟正黑體" w:hAnsi="微軟正黑體"/>
          <w:color w:val="000000" w:themeColor="text1"/>
          <w:sz w:val="16"/>
          <w:szCs w:val="16"/>
        </w:rPr>
      </w:pPr>
      <w:r w:rsidRPr="00731EA5">
        <w:rPr>
          <w:rFonts w:ascii="微軟正黑體" w:eastAsia="微軟正黑體" w:hAnsi="微軟正黑體" w:hint="eastAsia"/>
          <w:color w:val="000000" w:themeColor="text1"/>
          <w:sz w:val="16"/>
          <w:szCs w:val="16"/>
        </w:rPr>
        <w:lastRenderedPageBreak/>
        <w:t>受訪者</w:t>
      </w:r>
      <w:r w:rsidRPr="00D14F93">
        <w:rPr>
          <w:rFonts w:ascii="微軟正黑體" w:eastAsia="微軟正黑體" w:hAnsi="微軟正黑體" w:hint="eastAsia"/>
          <w:color w:val="000000" w:themeColor="text1"/>
          <w:sz w:val="16"/>
          <w:szCs w:val="16"/>
        </w:rPr>
        <w:t>可以選擇多項答案</w:t>
      </w:r>
    </w:p>
    <w:p w14:paraId="3E26962E" w14:textId="77777777" w:rsidR="001425D0" w:rsidRPr="00D14F93" w:rsidRDefault="001425D0" w:rsidP="001425D0">
      <w:pPr>
        <w:widowControl/>
        <w:jc w:val="both"/>
        <w:rPr>
          <w:rFonts w:ascii="微軟正黑體" w:eastAsia="微軟正黑體" w:hAnsi="微軟正黑體"/>
          <w:color w:val="000000" w:themeColor="text1"/>
          <w:szCs w:val="24"/>
        </w:rPr>
      </w:pPr>
    </w:p>
    <w:p w14:paraId="161A516B" w14:textId="77777777" w:rsidR="002E2378" w:rsidRDefault="002E2378">
      <w:pPr>
        <w:widowControl/>
        <w:rPr>
          <w:rFonts w:ascii="微軟正黑體" w:eastAsia="微軟正黑體" w:hAnsi="微軟正黑體"/>
          <w:color w:val="000000" w:themeColor="text1"/>
          <w:szCs w:val="24"/>
        </w:rPr>
      </w:pPr>
      <w:r>
        <w:rPr>
          <w:rFonts w:ascii="微軟正黑體" w:eastAsia="微軟正黑體" w:hAnsi="微軟正黑體"/>
          <w:color w:val="000000" w:themeColor="text1"/>
          <w:szCs w:val="24"/>
        </w:rPr>
        <w:br w:type="page"/>
      </w:r>
    </w:p>
    <w:p w14:paraId="7008F229" w14:textId="7C2E4502" w:rsidR="00731EA5" w:rsidRPr="00D14F93" w:rsidRDefault="00731EA5" w:rsidP="001425D0">
      <w:pPr>
        <w:widowControl/>
        <w:jc w:val="both"/>
        <w:rPr>
          <w:rFonts w:ascii="微軟正黑體" w:eastAsia="微軟正黑體" w:hAnsi="微軟正黑體"/>
          <w:color w:val="000000" w:themeColor="text1"/>
          <w:szCs w:val="24"/>
        </w:rPr>
      </w:pPr>
      <w:r w:rsidRPr="00D14F93">
        <w:rPr>
          <w:rFonts w:ascii="微軟正黑體" w:eastAsia="微軟正黑體" w:hAnsi="微軟正黑體" w:hint="eastAsia"/>
          <w:color w:val="000000" w:themeColor="text1"/>
          <w:szCs w:val="24"/>
        </w:rPr>
        <w:t>另一方面，63%空運用家認為「香港國際機場</w:t>
      </w:r>
      <w:proofErr w:type="gramStart"/>
      <w:r w:rsidRPr="00D14F93">
        <w:rPr>
          <w:rFonts w:ascii="微軟正黑體" w:eastAsia="微軟正黑體" w:hAnsi="微軟正黑體" w:hint="eastAsia"/>
          <w:color w:val="000000" w:themeColor="text1"/>
          <w:szCs w:val="24"/>
        </w:rPr>
        <w:t>物流園</w:t>
      </w:r>
      <w:proofErr w:type="gramEnd"/>
      <w:r w:rsidRPr="00D14F93">
        <w:rPr>
          <w:rFonts w:ascii="微軟正黑體" w:eastAsia="微軟正黑體" w:hAnsi="微軟正黑體" w:hint="eastAsia"/>
          <w:color w:val="000000" w:themeColor="text1"/>
          <w:szCs w:val="24"/>
        </w:rPr>
        <w:t>」未能提升其現有物流模式，其主要考慮因素為「已設有成熟穩定的物流方案」（27%）、「對『香港國際機場</w:t>
      </w:r>
      <w:proofErr w:type="gramStart"/>
      <w:r w:rsidRPr="00D14F93">
        <w:rPr>
          <w:rFonts w:ascii="微軟正黑體" w:eastAsia="微軟正黑體" w:hAnsi="微軟正黑體" w:hint="eastAsia"/>
          <w:color w:val="000000" w:themeColor="text1"/>
          <w:szCs w:val="24"/>
        </w:rPr>
        <w:t>物流園</w:t>
      </w:r>
      <w:proofErr w:type="gramEnd"/>
      <w:r w:rsidRPr="00D14F93">
        <w:rPr>
          <w:rFonts w:ascii="微軟正黑體" w:eastAsia="微軟正黑體" w:hAnsi="微軟正黑體" w:hint="eastAsia"/>
          <w:color w:val="000000" w:themeColor="text1"/>
          <w:szCs w:val="24"/>
        </w:rPr>
        <w:t>』的資訊不足」（26%）及「業務不涉及內地」（19%）。</w:t>
      </w:r>
    </w:p>
    <w:p w14:paraId="21F3E0E9" w14:textId="77777777" w:rsidR="001425D0" w:rsidRPr="00D14F93" w:rsidRDefault="001425D0" w:rsidP="001425D0">
      <w:pPr>
        <w:widowControl/>
        <w:jc w:val="both"/>
        <w:rPr>
          <w:rFonts w:ascii="微軟正黑體" w:eastAsia="微軟正黑體" w:hAnsi="微軟正黑體"/>
          <w:color w:val="000000" w:themeColor="text1"/>
          <w:sz w:val="16"/>
          <w:szCs w:val="16"/>
        </w:rPr>
      </w:pPr>
      <w:r w:rsidRPr="00D14F93">
        <w:rPr>
          <w:rFonts w:ascii="微軟正黑體" w:eastAsia="微軟正黑體" w:hAnsi="微軟正黑體" w:hint="eastAsia"/>
          <w:color w:val="000000" w:themeColor="text1"/>
          <w:sz w:val="16"/>
          <w:szCs w:val="16"/>
        </w:rPr>
        <w:t>^ 基於不同意設立「香港國際機場物流園」能提升空運用家物流模式的的受訪者</w:t>
      </w:r>
    </w:p>
    <w:p w14:paraId="3FF4E87A" w14:textId="4AE89765" w:rsidR="001425D0" w:rsidRPr="00D14F93" w:rsidRDefault="001425D0" w:rsidP="001425D0">
      <w:pPr>
        <w:widowControl/>
        <w:jc w:val="both"/>
        <w:rPr>
          <w:rFonts w:ascii="微軟正黑體" w:eastAsia="微軟正黑體" w:hAnsi="微軟正黑體"/>
          <w:color w:val="000000" w:themeColor="text1"/>
          <w:sz w:val="16"/>
          <w:szCs w:val="16"/>
        </w:rPr>
      </w:pPr>
      <w:r w:rsidRPr="00D14F93">
        <w:rPr>
          <w:rFonts w:ascii="微軟正黑體" w:eastAsia="微軟正黑體" w:hAnsi="微軟正黑體" w:hint="eastAsia"/>
          <w:color w:val="000000" w:themeColor="text1"/>
          <w:sz w:val="16"/>
          <w:szCs w:val="16"/>
        </w:rPr>
        <w:t>受訪者可以選擇多項答案</w:t>
      </w:r>
    </w:p>
    <w:p w14:paraId="46E5202E" w14:textId="5F1051F6" w:rsidR="002E2378" w:rsidRDefault="002E2378" w:rsidP="002E2378">
      <w:pPr>
        <w:widowControl/>
        <w:jc w:val="both"/>
        <w:rPr>
          <w:rFonts w:ascii="微軟正黑體" w:eastAsia="微軟正黑體" w:hAnsi="微軟正黑體"/>
          <w:color w:val="000000" w:themeColor="text1"/>
          <w:szCs w:val="24"/>
        </w:rPr>
      </w:pPr>
    </w:p>
    <w:p w14:paraId="10252EA0" w14:textId="77777777" w:rsidR="002E2378" w:rsidRPr="00D14F93" w:rsidRDefault="002E2378" w:rsidP="002E2378">
      <w:pPr>
        <w:widowControl/>
        <w:jc w:val="both"/>
        <w:rPr>
          <w:rFonts w:ascii="微軟正黑體" w:eastAsia="微軟正黑體" w:hAnsi="微軟正黑體"/>
          <w:color w:val="000000" w:themeColor="text1"/>
          <w:szCs w:val="24"/>
        </w:rPr>
      </w:pPr>
    </w:p>
    <w:p w14:paraId="7B47FB44" w14:textId="0AB23ABC" w:rsidR="002E2378" w:rsidRPr="00D14F93" w:rsidRDefault="002E2378" w:rsidP="001425D0">
      <w:pPr>
        <w:widowControl/>
        <w:jc w:val="both"/>
        <w:rPr>
          <w:rFonts w:ascii="微軟正黑體" w:eastAsia="微軟正黑體" w:hAnsi="微軟正黑體"/>
          <w:color w:val="000000" w:themeColor="text1"/>
          <w:sz w:val="16"/>
          <w:szCs w:val="16"/>
        </w:rPr>
      </w:pPr>
      <w:proofErr w:type="gramStart"/>
      <w:r w:rsidRPr="00731EA5">
        <w:rPr>
          <w:rFonts w:ascii="微軟正黑體" w:eastAsia="微軟正黑體" w:hAnsi="微軟正黑體" w:hint="eastAsia"/>
          <w:color w:val="000000" w:themeColor="text1"/>
          <w:sz w:val="16"/>
          <w:szCs w:val="16"/>
        </w:rPr>
        <w:t>註</w:t>
      </w:r>
      <w:proofErr w:type="gramEnd"/>
      <w:r w:rsidRPr="00731EA5">
        <w:rPr>
          <w:rFonts w:ascii="微軟正黑體" w:eastAsia="微軟正黑體" w:hAnsi="微軟正黑體" w:hint="eastAsia"/>
          <w:color w:val="000000" w:themeColor="text1"/>
          <w:sz w:val="16"/>
          <w:szCs w:val="16"/>
        </w:rPr>
        <w:t>：由於四捨五入的關係，百分比合計未必等於100%。</w:t>
      </w:r>
    </w:p>
    <w:p w14:paraId="2BA250E0" w14:textId="77777777" w:rsidR="002E2378" w:rsidRDefault="002E2378">
      <w:pPr>
        <w:widowControl/>
        <w:rPr>
          <w:rFonts w:ascii="微軟正黑體" w:eastAsia="微軟正黑體" w:hAnsi="微軟正黑體"/>
          <w:b/>
          <w:color w:val="000000" w:themeColor="text1"/>
          <w:szCs w:val="24"/>
        </w:rPr>
      </w:pPr>
      <w:r>
        <w:rPr>
          <w:rFonts w:ascii="微軟正黑體" w:eastAsia="微軟正黑體" w:hAnsi="微軟正黑體"/>
          <w:b/>
          <w:color w:val="000000" w:themeColor="text1"/>
          <w:szCs w:val="24"/>
        </w:rPr>
        <w:br w:type="page"/>
      </w:r>
    </w:p>
    <w:p w14:paraId="574E1C34" w14:textId="233E6480" w:rsidR="00124B29" w:rsidRPr="00D14F93" w:rsidRDefault="00124B29" w:rsidP="00124B29">
      <w:pPr>
        <w:rPr>
          <w:rFonts w:ascii="微軟正黑體" w:eastAsia="微軟正黑體" w:hAnsi="微軟正黑體"/>
          <w:b/>
          <w:color w:val="000000" w:themeColor="text1"/>
          <w:szCs w:val="24"/>
        </w:rPr>
      </w:pPr>
      <w:r w:rsidRPr="00D14F93">
        <w:rPr>
          <w:rFonts w:ascii="微軟正黑體" w:eastAsia="微軟正黑體" w:hAnsi="微軟正黑體" w:hint="eastAsia"/>
          <w:b/>
          <w:color w:val="000000" w:themeColor="text1"/>
          <w:szCs w:val="24"/>
        </w:rPr>
        <w:t>關於香港生產力促進局</w:t>
      </w:r>
    </w:p>
    <w:p w14:paraId="0A649A56" w14:textId="57AA1CE4" w:rsidR="00731EA5" w:rsidRPr="00731EA5" w:rsidRDefault="00731EA5" w:rsidP="001C5F51">
      <w:pPr>
        <w:jc w:val="both"/>
        <w:rPr>
          <w:rFonts w:ascii="微軟正黑體" w:eastAsia="微軟正黑體" w:hAnsi="微軟正黑體"/>
          <w:color w:val="000000" w:themeColor="text1"/>
          <w:szCs w:val="24"/>
        </w:rPr>
      </w:pPr>
      <w:r w:rsidRPr="00D14F93">
        <w:rPr>
          <w:rFonts w:ascii="微軟正黑體" w:eastAsia="微軟正黑體" w:hAnsi="微軟正黑體" w:hint="eastAsia"/>
          <w:color w:val="000000" w:themeColor="text1"/>
          <w:szCs w:val="24"/>
        </w:rPr>
        <w:t>香港生產力促進局（生產力局）是於1967年成立的法定機構，致力以世界級的先進技術和創新服務，驅動香港企業提升卓越生產力。生產力局作為工業4.0和企業4.0促進</w:t>
      </w:r>
      <w:r w:rsidRPr="00731EA5">
        <w:rPr>
          <w:rFonts w:ascii="微軟正黑體" w:eastAsia="微軟正黑體" w:hAnsi="微軟正黑體" w:hint="eastAsia"/>
          <w:color w:val="000000" w:themeColor="text1"/>
          <w:szCs w:val="24"/>
        </w:rPr>
        <w:t>者，致力加速香港新型工業化發展，全面促進香港成為國際創新科技中心及智慧城市；並提供全方位的創新方案，以提升企業生產力和業務效率、減省營運成本，令企業在本地和海外市場中保持競爭優勢。生產力局積極與本地工商界及世界級研發機構合作，開發應用技術方案，為</w:t>
      </w:r>
      <w:proofErr w:type="gramStart"/>
      <w:r w:rsidRPr="00731EA5">
        <w:rPr>
          <w:rFonts w:ascii="微軟正黑體" w:eastAsia="微軟正黑體" w:hAnsi="微軟正黑體" w:hint="eastAsia"/>
          <w:color w:val="000000" w:themeColor="text1"/>
          <w:szCs w:val="24"/>
        </w:rPr>
        <w:t>產業創優增值</w:t>
      </w:r>
      <w:proofErr w:type="gramEnd"/>
      <w:r w:rsidRPr="00731EA5">
        <w:rPr>
          <w:rFonts w:ascii="微軟正黑體" w:eastAsia="微軟正黑體" w:hAnsi="微軟正黑體" w:hint="eastAsia"/>
          <w:color w:val="000000" w:themeColor="text1"/>
          <w:szCs w:val="24"/>
        </w:rPr>
        <w:t>。透過產品創新和技術轉移，成功讓研發成果商品化，製造商機。多年來，生產力局的世界級研發成果獲得廣泛肯定，屢獲本地及海外獎項殊榮。</w:t>
      </w:r>
    </w:p>
    <w:p w14:paraId="40278C0E" w14:textId="77777777" w:rsidR="001C5F51" w:rsidRPr="00EE48C6" w:rsidRDefault="001C5F51" w:rsidP="001C5F51">
      <w:pPr>
        <w:jc w:val="both"/>
        <w:rPr>
          <w:rFonts w:ascii="微軟正黑體" w:eastAsia="微軟正黑體" w:hAnsi="微軟正黑體"/>
          <w:color w:val="000000" w:themeColor="text1"/>
          <w:szCs w:val="24"/>
        </w:rPr>
      </w:pPr>
    </w:p>
    <w:p w14:paraId="70711AFC" w14:textId="77777777" w:rsidR="00731EA5" w:rsidRPr="00731EA5" w:rsidRDefault="00731EA5" w:rsidP="00731EA5">
      <w:pPr>
        <w:jc w:val="both"/>
        <w:rPr>
          <w:rFonts w:ascii="微軟正黑體" w:eastAsia="微軟正黑體" w:hAnsi="微軟正黑體"/>
          <w:color w:val="000000" w:themeColor="text1"/>
          <w:szCs w:val="24"/>
        </w:rPr>
      </w:pPr>
      <w:r w:rsidRPr="00731EA5">
        <w:rPr>
          <w:rFonts w:ascii="微軟正黑體" w:eastAsia="微軟正黑體" w:hAnsi="微軟正黑體" w:hint="eastAsia"/>
          <w:color w:val="000000" w:themeColor="text1"/>
          <w:szCs w:val="24"/>
        </w:rPr>
        <w:t>生產力局亦致力為中小企和初創企業提供即時和</w:t>
      </w:r>
      <w:proofErr w:type="gramStart"/>
      <w:r w:rsidRPr="00731EA5">
        <w:rPr>
          <w:rFonts w:ascii="微軟正黑體" w:eastAsia="微軟正黑體" w:hAnsi="微軟正黑體" w:hint="eastAsia"/>
          <w:color w:val="000000" w:themeColor="text1"/>
          <w:szCs w:val="24"/>
        </w:rPr>
        <w:t>適切</w:t>
      </w:r>
      <w:proofErr w:type="gramEnd"/>
      <w:r w:rsidRPr="00731EA5">
        <w:rPr>
          <w:rFonts w:ascii="微軟正黑體" w:eastAsia="微軟正黑體" w:hAnsi="微軟正黑體" w:hint="eastAsia"/>
          <w:color w:val="000000" w:themeColor="text1"/>
          <w:szCs w:val="24"/>
        </w:rPr>
        <w:t>的支援，並提供各類未來技能發展課程，讓企業及學界掌握最新數碼</w:t>
      </w:r>
      <w:proofErr w:type="gramStart"/>
      <w:r w:rsidRPr="00731EA5">
        <w:rPr>
          <w:rFonts w:ascii="微軟正黑體" w:eastAsia="微軟正黑體" w:hAnsi="微軟正黑體" w:hint="eastAsia"/>
          <w:color w:val="000000" w:themeColor="text1"/>
          <w:szCs w:val="24"/>
        </w:rPr>
        <w:t>及創科教育</w:t>
      </w:r>
      <w:proofErr w:type="gramEnd"/>
      <w:r w:rsidRPr="00731EA5">
        <w:rPr>
          <w:rFonts w:ascii="微軟正黑體" w:eastAsia="微軟正黑體" w:hAnsi="微軟正黑體" w:hint="eastAsia"/>
          <w:color w:val="000000" w:themeColor="text1"/>
          <w:szCs w:val="24"/>
        </w:rPr>
        <w:t>技術，以加強人才培訓，提升香港競爭力。</w:t>
      </w:r>
    </w:p>
    <w:p w14:paraId="5FF334CF" w14:textId="77777777" w:rsidR="00DD45D2" w:rsidRPr="005D3E99" w:rsidRDefault="00DD45D2" w:rsidP="001C5F51">
      <w:pPr>
        <w:jc w:val="both"/>
        <w:rPr>
          <w:rFonts w:ascii="微軟正黑體" w:eastAsia="微軟正黑體" w:hAnsi="微軟正黑體"/>
          <w:color w:val="00B050"/>
          <w:szCs w:val="24"/>
        </w:rPr>
      </w:pPr>
    </w:p>
    <w:p w14:paraId="579E3FB1" w14:textId="77777777" w:rsidR="00731EA5" w:rsidRPr="00731EA5" w:rsidRDefault="00731EA5" w:rsidP="00731EA5">
      <w:pPr>
        <w:jc w:val="both"/>
        <w:rPr>
          <w:rFonts w:ascii="微軟正黑體" w:eastAsia="微軟正黑體" w:hAnsi="微軟正黑體"/>
          <w:color w:val="000000" w:themeColor="text1"/>
          <w:szCs w:val="24"/>
        </w:rPr>
      </w:pPr>
      <w:r w:rsidRPr="00731EA5">
        <w:rPr>
          <w:rFonts w:ascii="微軟正黑體" w:eastAsia="微軟正黑體" w:hAnsi="微軟正黑體" w:hint="eastAsia"/>
          <w:color w:val="000000" w:themeColor="text1"/>
          <w:szCs w:val="24"/>
        </w:rPr>
        <w:t>如欲了解更多詳情，請瀏覽生產力局網頁：www.hkpc.org。</w:t>
      </w:r>
    </w:p>
    <w:p w14:paraId="323258CB" w14:textId="77777777" w:rsidR="0096640B" w:rsidRPr="00731EA5" w:rsidRDefault="0096640B" w:rsidP="0096640B">
      <w:pPr>
        <w:jc w:val="both"/>
        <w:rPr>
          <w:rFonts w:ascii="微軟正黑體" w:eastAsia="微軟正黑體" w:hAnsi="微軟正黑體"/>
          <w:color w:val="000000" w:themeColor="text1"/>
          <w:szCs w:val="24"/>
        </w:rPr>
      </w:pPr>
    </w:p>
    <w:p w14:paraId="50853AAA" w14:textId="77777777" w:rsidR="00124B29" w:rsidRPr="00731EA5" w:rsidRDefault="00124B29" w:rsidP="003A51DD">
      <w:pPr>
        <w:jc w:val="both"/>
        <w:rPr>
          <w:rFonts w:ascii="微軟正黑體" w:eastAsia="微軟正黑體" w:hAnsi="微軟正黑體"/>
          <w:b/>
          <w:color w:val="000000" w:themeColor="text1"/>
          <w:szCs w:val="24"/>
        </w:rPr>
      </w:pPr>
      <w:r w:rsidRPr="00731EA5">
        <w:rPr>
          <w:rFonts w:ascii="微軟正黑體" w:eastAsia="微軟正黑體" w:hAnsi="微軟正黑體" w:hint="eastAsia"/>
          <w:b/>
          <w:color w:val="000000" w:themeColor="text1"/>
          <w:szCs w:val="24"/>
        </w:rPr>
        <w:t>查詢</w:t>
      </w:r>
    </w:p>
    <w:p w14:paraId="7F94444B" w14:textId="15F13712" w:rsidR="00731EA5" w:rsidRPr="00731EA5" w:rsidRDefault="00731EA5" w:rsidP="003A51DD">
      <w:pPr>
        <w:jc w:val="both"/>
        <w:rPr>
          <w:rFonts w:ascii="微軟正黑體" w:eastAsia="微軟正黑體" w:hAnsi="微軟正黑體"/>
          <w:color w:val="000000" w:themeColor="text1"/>
          <w:szCs w:val="24"/>
        </w:rPr>
      </w:pPr>
      <w:r w:rsidRPr="00731EA5">
        <w:rPr>
          <w:rFonts w:ascii="微軟正黑體" w:eastAsia="微軟正黑體" w:hAnsi="微軟正黑體" w:hint="eastAsia"/>
          <w:color w:val="000000" w:themeColor="text1"/>
          <w:szCs w:val="24"/>
        </w:rPr>
        <w:t>查詢有關本指數的詳情，請與生產力局聯絡，電話：2788 5306。</w:t>
      </w:r>
    </w:p>
    <w:p w14:paraId="011983EA" w14:textId="77777777" w:rsidR="00476443" w:rsidRPr="00731EA5" w:rsidRDefault="00476443" w:rsidP="003A51DD">
      <w:pPr>
        <w:jc w:val="both"/>
        <w:rPr>
          <w:rFonts w:ascii="微軟正黑體" w:eastAsia="微軟正黑體" w:hAnsi="微軟正黑體"/>
          <w:color w:val="000000" w:themeColor="text1"/>
          <w:szCs w:val="24"/>
        </w:rPr>
      </w:pPr>
    </w:p>
    <w:p w14:paraId="4AE6679F" w14:textId="77777777" w:rsidR="00124B29" w:rsidRPr="00731EA5" w:rsidRDefault="00124B29" w:rsidP="003A51DD">
      <w:pPr>
        <w:jc w:val="both"/>
        <w:rPr>
          <w:rFonts w:ascii="微軟正黑體" w:eastAsia="微軟正黑體" w:hAnsi="微軟正黑體"/>
          <w:b/>
          <w:color w:val="000000" w:themeColor="text1"/>
          <w:szCs w:val="24"/>
        </w:rPr>
      </w:pPr>
      <w:r w:rsidRPr="00731EA5">
        <w:rPr>
          <w:rFonts w:ascii="微軟正黑體" w:eastAsia="微軟正黑體" w:hAnsi="微軟正黑體" w:hint="eastAsia"/>
          <w:b/>
          <w:color w:val="000000" w:themeColor="text1"/>
          <w:szCs w:val="24"/>
        </w:rPr>
        <w:t>聲明</w:t>
      </w:r>
    </w:p>
    <w:p w14:paraId="4E1FFD4F" w14:textId="0875946D" w:rsidR="00731EA5" w:rsidRPr="00731EA5" w:rsidRDefault="00731EA5">
      <w:pPr>
        <w:jc w:val="both"/>
        <w:rPr>
          <w:rFonts w:ascii="微軟正黑體" w:eastAsia="微軟正黑體" w:hAnsi="微軟正黑體"/>
          <w:color w:val="000000" w:themeColor="text1"/>
          <w:szCs w:val="24"/>
        </w:rPr>
      </w:pPr>
      <w:r w:rsidRPr="00731EA5">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w:t>
      </w:r>
      <w:proofErr w:type="gramStart"/>
      <w:r w:rsidRPr="00731EA5">
        <w:rPr>
          <w:rFonts w:ascii="微軟正黑體" w:eastAsia="微軟正黑體" w:hAnsi="微軟正黑體" w:hint="eastAsia"/>
          <w:color w:val="000000" w:themeColor="text1"/>
          <w:szCs w:val="24"/>
        </w:rPr>
        <w:t>生產力局概不</w:t>
      </w:r>
      <w:proofErr w:type="gramEnd"/>
      <w:r w:rsidRPr="00731EA5">
        <w:rPr>
          <w:rFonts w:ascii="微軟正黑體" w:eastAsia="微軟正黑體" w:hAnsi="微軟正黑體" w:hint="eastAsia"/>
          <w:color w:val="000000" w:themeColor="text1"/>
          <w:szCs w:val="24"/>
        </w:rPr>
        <w:t>負責。</w:t>
      </w:r>
    </w:p>
    <w:sectPr w:rsidR="00731EA5" w:rsidRPr="00731EA5"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07D5" w14:textId="77777777" w:rsidR="0054364D" w:rsidRDefault="0054364D" w:rsidP="007655C2">
      <w:pPr>
        <w:spacing w:line="240" w:lineRule="auto"/>
      </w:pPr>
      <w:r>
        <w:separator/>
      </w:r>
    </w:p>
  </w:endnote>
  <w:endnote w:type="continuationSeparator" w:id="0">
    <w:p w14:paraId="3267304A" w14:textId="77777777" w:rsidR="0054364D" w:rsidRDefault="0054364D"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FAFC" w14:textId="77777777" w:rsidR="0054364D" w:rsidRDefault="0054364D" w:rsidP="007655C2">
      <w:pPr>
        <w:spacing w:line="240" w:lineRule="auto"/>
      </w:pPr>
      <w:r>
        <w:separator/>
      </w:r>
    </w:p>
  </w:footnote>
  <w:footnote w:type="continuationSeparator" w:id="0">
    <w:p w14:paraId="5C9175FB" w14:textId="77777777" w:rsidR="0054364D" w:rsidRDefault="0054364D"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2514C7EC"/>
    <w:lvl w:ilvl="0" w:tplc="5C989E08">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53CC"/>
    <w:rsid w:val="00000FE4"/>
    <w:rsid w:val="00002884"/>
    <w:rsid w:val="00013F3C"/>
    <w:rsid w:val="00046CED"/>
    <w:rsid w:val="00070947"/>
    <w:rsid w:val="00077770"/>
    <w:rsid w:val="000B5FA6"/>
    <w:rsid w:val="000D6B72"/>
    <w:rsid w:val="000E3568"/>
    <w:rsid w:val="000E517A"/>
    <w:rsid w:val="00106BD6"/>
    <w:rsid w:val="00115305"/>
    <w:rsid w:val="00124B29"/>
    <w:rsid w:val="001254FF"/>
    <w:rsid w:val="00126890"/>
    <w:rsid w:val="001275E0"/>
    <w:rsid w:val="001425D0"/>
    <w:rsid w:val="00197F40"/>
    <w:rsid w:val="001A2E92"/>
    <w:rsid w:val="001B5B08"/>
    <w:rsid w:val="001C5F51"/>
    <w:rsid w:val="001F662D"/>
    <w:rsid w:val="00210B7B"/>
    <w:rsid w:val="00220154"/>
    <w:rsid w:val="00260D34"/>
    <w:rsid w:val="00262339"/>
    <w:rsid w:val="00271449"/>
    <w:rsid w:val="002811A9"/>
    <w:rsid w:val="00281CA6"/>
    <w:rsid w:val="0028495E"/>
    <w:rsid w:val="002959CC"/>
    <w:rsid w:val="002E2378"/>
    <w:rsid w:val="002E7590"/>
    <w:rsid w:val="003238E6"/>
    <w:rsid w:val="003620DE"/>
    <w:rsid w:val="00366781"/>
    <w:rsid w:val="00370CBC"/>
    <w:rsid w:val="00372BAA"/>
    <w:rsid w:val="003A51DD"/>
    <w:rsid w:val="003B275A"/>
    <w:rsid w:val="003C3B29"/>
    <w:rsid w:val="003C5D62"/>
    <w:rsid w:val="003E6E9D"/>
    <w:rsid w:val="004075A3"/>
    <w:rsid w:val="00415B1F"/>
    <w:rsid w:val="00444138"/>
    <w:rsid w:val="00451839"/>
    <w:rsid w:val="004664BC"/>
    <w:rsid w:val="00467E1F"/>
    <w:rsid w:val="00476443"/>
    <w:rsid w:val="00476C9B"/>
    <w:rsid w:val="00497385"/>
    <w:rsid w:val="004A1A9C"/>
    <w:rsid w:val="004B2FDC"/>
    <w:rsid w:val="004D0336"/>
    <w:rsid w:val="004F094F"/>
    <w:rsid w:val="00515782"/>
    <w:rsid w:val="00521733"/>
    <w:rsid w:val="00523D60"/>
    <w:rsid w:val="0054364D"/>
    <w:rsid w:val="005575AF"/>
    <w:rsid w:val="00592D90"/>
    <w:rsid w:val="005D3E99"/>
    <w:rsid w:val="005F310D"/>
    <w:rsid w:val="00602E9E"/>
    <w:rsid w:val="006042D1"/>
    <w:rsid w:val="006103BD"/>
    <w:rsid w:val="00616462"/>
    <w:rsid w:val="00617D14"/>
    <w:rsid w:val="00622155"/>
    <w:rsid w:val="006350A9"/>
    <w:rsid w:val="0065612E"/>
    <w:rsid w:val="00670688"/>
    <w:rsid w:val="006761B3"/>
    <w:rsid w:val="00680097"/>
    <w:rsid w:val="00693F02"/>
    <w:rsid w:val="006A2864"/>
    <w:rsid w:val="006B0BF3"/>
    <w:rsid w:val="0070685F"/>
    <w:rsid w:val="00710AF7"/>
    <w:rsid w:val="00714F44"/>
    <w:rsid w:val="007163A4"/>
    <w:rsid w:val="00731EA5"/>
    <w:rsid w:val="007655C2"/>
    <w:rsid w:val="0078137D"/>
    <w:rsid w:val="00785C29"/>
    <w:rsid w:val="007A172D"/>
    <w:rsid w:val="007B0722"/>
    <w:rsid w:val="007E1207"/>
    <w:rsid w:val="007E62A6"/>
    <w:rsid w:val="00811DA4"/>
    <w:rsid w:val="00840AE2"/>
    <w:rsid w:val="00841F34"/>
    <w:rsid w:val="00861671"/>
    <w:rsid w:val="00874C21"/>
    <w:rsid w:val="00877E8D"/>
    <w:rsid w:val="00881122"/>
    <w:rsid w:val="00896D88"/>
    <w:rsid w:val="008974E8"/>
    <w:rsid w:val="008A36F7"/>
    <w:rsid w:val="008C53CC"/>
    <w:rsid w:val="008D1179"/>
    <w:rsid w:val="008D45B5"/>
    <w:rsid w:val="008D593E"/>
    <w:rsid w:val="008E4EDC"/>
    <w:rsid w:val="008E5264"/>
    <w:rsid w:val="008F7D5D"/>
    <w:rsid w:val="009156F1"/>
    <w:rsid w:val="009172F6"/>
    <w:rsid w:val="00930879"/>
    <w:rsid w:val="00943099"/>
    <w:rsid w:val="00943C30"/>
    <w:rsid w:val="00961381"/>
    <w:rsid w:val="009622C2"/>
    <w:rsid w:val="0096640B"/>
    <w:rsid w:val="00972D66"/>
    <w:rsid w:val="00980C68"/>
    <w:rsid w:val="00983F77"/>
    <w:rsid w:val="00996DC8"/>
    <w:rsid w:val="009B1F10"/>
    <w:rsid w:val="009B2FCA"/>
    <w:rsid w:val="009E2D86"/>
    <w:rsid w:val="009F576C"/>
    <w:rsid w:val="00A079B2"/>
    <w:rsid w:val="00A156AB"/>
    <w:rsid w:val="00A16C20"/>
    <w:rsid w:val="00A17B8D"/>
    <w:rsid w:val="00A22357"/>
    <w:rsid w:val="00A33A7A"/>
    <w:rsid w:val="00A4241C"/>
    <w:rsid w:val="00A53CA4"/>
    <w:rsid w:val="00A6031D"/>
    <w:rsid w:val="00A64321"/>
    <w:rsid w:val="00A677B8"/>
    <w:rsid w:val="00A73F48"/>
    <w:rsid w:val="00A8227D"/>
    <w:rsid w:val="00A911EB"/>
    <w:rsid w:val="00AA1E16"/>
    <w:rsid w:val="00AA29D8"/>
    <w:rsid w:val="00AA55A7"/>
    <w:rsid w:val="00AB09A0"/>
    <w:rsid w:val="00AD2D18"/>
    <w:rsid w:val="00AF65D7"/>
    <w:rsid w:val="00B07438"/>
    <w:rsid w:val="00B2247E"/>
    <w:rsid w:val="00B26F1D"/>
    <w:rsid w:val="00B447BA"/>
    <w:rsid w:val="00B66CD4"/>
    <w:rsid w:val="00BA1B51"/>
    <w:rsid w:val="00C03FC1"/>
    <w:rsid w:val="00C04964"/>
    <w:rsid w:val="00C0683E"/>
    <w:rsid w:val="00C43E4B"/>
    <w:rsid w:val="00C51F89"/>
    <w:rsid w:val="00C600B0"/>
    <w:rsid w:val="00C95BE1"/>
    <w:rsid w:val="00CA33B2"/>
    <w:rsid w:val="00CB5400"/>
    <w:rsid w:val="00D0732C"/>
    <w:rsid w:val="00D1196E"/>
    <w:rsid w:val="00D14F93"/>
    <w:rsid w:val="00D36F36"/>
    <w:rsid w:val="00D4193A"/>
    <w:rsid w:val="00D47E0E"/>
    <w:rsid w:val="00D80487"/>
    <w:rsid w:val="00D808FC"/>
    <w:rsid w:val="00D87A29"/>
    <w:rsid w:val="00DC1614"/>
    <w:rsid w:val="00DC5B38"/>
    <w:rsid w:val="00DD45D2"/>
    <w:rsid w:val="00DF4914"/>
    <w:rsid w:val="00DF6233"/>
    <w:rsid w:val="00E04B40"/>
    <w:rsid w:val="00E16BF3"/>
    <w:rsid w:val="00E327C1"/>
    <w:rsid w:val="00E34D4B"/>
    <w:rsid w:val="00E35012"/>
    <w:rsid w:val="00E46DB7"/>
    <w:rsid w:val="00E615EC"/>
    <w:rsid w:val="00E94649"/>
    <w:rsid w:val="00EB26C8"/>
    <w:rsid w:val="00EB3FB0"/>
    <w:rsid w:val="00EC0577"/>
    <w:rsid w:val="00ED1FAF"/>
    <w:rsid w:val="00EE48C6"/>
    <w:rsid w:val="00F04785"/>
    <w:rsid w:val="00F0649C"/>
    <w:rsid w:val="00F10725"/>
    <w:rsid w:val="00F1251D"/>
    <w:rsid w:val="00F241D0"/>
    <w:rsid w:val="00F45B59"/>
    <w:rsid w:val="00F90F70"/>
    <w:rsid w:val="00F95643"/>
    <w:rsid w:val="00F97C80"/>
    <w:rsid w:val="00FB2B90"/>
    <w:rsid w:val="00FB4D5B"/>
    <w:rsid w:val="00FC3B5E"/>
    <w:rsid w:val="00FE3915"/>
    <w:rsid w:val="00FE5066"/>
    <w:rsid w:val="00FF0614"/>
    <w:rsid w:val="00FF0903"/>
    <w:rsid w:val="00FF1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465E188"/>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paragraph" w:styleId="Heading2">
    <w:name w:val="heading 2"/>
    <w:basedOn w:val="Normal"/>
    <w:link w:val="Heading2Char"/>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Heading3">
    <w:name w:val="heading 3"/>
    <w:basedOn w:val="Normal"/>
    <w:next w:val="Normal"/>
    <w:link w:val="Heading3Char"/>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3CC"/>
    <w:rPr>
      <w:rFonts w:ascii="新細明體" w:eastAsia="新細明體" w:hAnsi="新細明體" w:cs="新細明體"/>
      <w:b/>
      <w:bCs/>
      <w:kern w:val="0"/>
      <w:sz w:val="36"/>
      <w:szCs w:val="36"/>
    </w:rPr>
  </w:style>
  <w:style w:type="character" w:customStyle="1" w:styleId="Heading3Char">
    <w:name w:val="Heading 3 Char"/>
    <w:basedOn w:val="DefaultParagraphFont"/>
    <w:link w:val="Heading3"/>
    <w:uiPriority w:val="9"/>
    <w:semiHidden/>
    <w:rsid w:val="008C53CC"/>
    <w:rPr>
      <w:rFonts w:asciiTheme="majorHAnsi" w:eastAsiaTheme="majorEastAsia" w:hAnsiTheme="majorHAnsi" w:cstheme="majorBidi"/>
      <w:b/>
      <w:bCs/>
      <w:sz w:val="36"/>
      <w:szCs w:val="36"/>
    </w:rPr>
  </w:style>
  <w:style w:type="paragraph" w:styleId="ListParagraph">
    <w:name w:val="List Paragraph"/>
    <w:basedOn w:val="Normal"/>
    <w:uiPriority w:val="34"/>
    <w:qFormat/>
    <w:rsid w:val="00124B29"/>
    <w:pPr>
      <w:ind w:leftChars="200" w:left="480"/>
    </w:pPr>
  </w:style>
  <w:style w:type="paragraph" w:styleId="Header">
    <w:name w:val="header"/>
    <w:basedOn w:val="Normal"/>
    <w:link w:val="HeaderChar"/>
    <w:uiPriority w:val="99"/>
    <w:unhideWhenUsed/>
    <w:rsid w:val="007655C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655C2"/>
    <w:rPr>
      <w:sz w:val="20"/>
      <w:szCs w:val="20"/>
    </w:rPr>
  </w:style>
  <w:style w:type="paragraph" w:styleId="Footer">
    <w:name w:val="footer"/>
    <w:basedOn w:val="Normal"/>
    <w:link w:val="FooterChar"/>
    <w:uiPriority w:val="99"/>
    <w:unhideWhenUsed/>
    <w:rsid w:val="007655C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655C2"/>
    <w:rPr>
      <w:sz w:val="20"/>
      <w:szCs w:val="20"/>
    </w:rPr>
  </w:style>
  <w:style w:type="paragraph" w:styleId="BalloonText">
    <w:name w:val="Balloon Text"/>
    <w:basedOn w:val="Normal"/>
    <w:link w:val="BalloonTextChar"/>
    <w:uiPriority w:val="99"/>
    <w:semiHidden/>
    <w:unhideWhenUsed/>
    <w:rsid w:val="00D4193A"/>
    <w:pPr>
      <w:spacing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D4193A"/>
    <w:rPr>
      <w:rFonts w:ascii="Microsoft JhengHei UI" w:eastAsia="Microsoft JhengHei UI"/>
      <w:sz w:val="18"/>
      <w:szCs w:val="18"/>
    </w:rPr>
  </w:style>
  <w:style w:type="character" w:styleId="Hyperlink">
    <w:name w:val="Hyperlink"/>
    <w:basedOn w:val="DefaultParagraphFont"/>
    <w:uiPriority w:val="99"/>
    <w:unhideWhenUsed/>
    <w:rsid w:val="00A079B2"/>
    <w:rPr>
      <w:color w:val="0000FF" w:themeColor="hyperlink"/>
      <w:u w:val="single"/>
    </w:rPr>
  </w:style>
  <w:style w:type="character" w:styleId="UnresolvedMention">
    <w:name w:val="Unresolved Mention"/>
    <w:basedOn w:val="DefaultParagraphFont"/>
    <w:uiPriority w:val="99"/>
    <w:semiHidden/>
    <w:unhideWhenUsed/>
    <w:rsid w:val="00DD4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8</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CHAU</cp:lastModifiedBy>
  <cp:revision>155</cp:revision>
  <cp:lastPrinted>2023-04-26T04:03:00Z</cp:lastPrinted>
  <dcterms:created xsi:type="dcterms:W3CDTF">2015-11-13T04:04:00Z</dcterms:created>
  <dcterms:modified xsi:type="dcterms:W3CDTF">2023-04-26T04:35:00Z</dcterms:modified>
</cp:coreProperties>
</file>