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35CA5" w14:textId="7DAB949C" w:rsidR="00124B29" w:rsidRPr="006E4F3C" w:rsidRDefault="00124B29" w:rsidP="00124B29">
      <w:pPr>
        <w:rPr>
          <w:rFonts w:ascii="微軟正黑體" w:eastAsia="微軟正黑體" w:hAnsi="微軟正黑體"/>
          <w:b/>
          <w:color w:val="000000" w:themeColor="text1"/>
          <w:szCs w:val="24"/>
        </w:rPr>
      </w:pPr>
      <w:r w:rsidRPr="006E4F3C">
        <w:rPr>
          <w:rFonts w:ascii="微軟正黑體" w:eastAsia="微軟正黑體" w:hAnsi="微軟正黑體" w:hint="eastAsia"/>
          <w:b/>
          <w:color w:val="000000" w:themeColor="text1"/>
          <w:szCs w:val="24"/>
        </w:rPr>
        <w:t xml:space="preserve">DHL 香港空運貿易領先指數 </w:t>
      </w:r>
      <w:r w:rsidR="002E2378" w:rsidRPr="006E4F3C">
        <w:rPr>
          <w:rFonts w:ascii="微軟正黑體" w:eastAsia="微軟正黑體" w:hAnsi="微軟正黑體" w:hint="eastAsia"/>
          <w:b/>
          <w:color w:val="000000" w:themeColor="text1"/>
          <w:szCs w:val="24"/>
        </w:rPr>
        <w:t>（DTI）</w:t>
      </w:r>
    </w:p>
    <w:p w14:paraId="5525F2AB" w14:textId="243A2191" w:rsidR="00124B29" w:rsidRPr="006E4F3C" w:rsidRDefault="007655C2" w:rsidP="00124B29">
      <w:pPr>
        <w:rPr>
          <w:rFonts w:ascii="微軟正黑體" w:eastAsia="微軟正黑體" w:hAnsi="微軟正黑體"/>
          <w:b/>
          <w:color w:val="000000" w:themeColor="text1"/>
          <w:szCs w:val="24"/>
        </w:rPr>
      </w:pPr>
      <w:r w:rsidRPr="006E4F3C">
        <w:rPr>
          <w:rFonts w:ascii="微軟正黑體" w:eastAsia="微軟正黑體" w:hAnsi="微軟正黑體" w:hint="eastAsia"/>
          <w:b/>
          <w:color w:val="000000" w:themeColor="text1"/>
          <w:szCs w:val="24"/>
        </w:rPr>
        <w:t>20</w:t>
      </w:r>
      <w:r w:rsidR="00B2247E" w:rsidRPr="006E4F3C">
        <w:rPr>
          <w:rFonts w:ascii="微軟正黑體" w:eastAsia="微軟正黑體" w:hAnsi="微軟正黑體"/>
          <w:b/>
          <w:color w:val="000000" w:themeColor="text1"/>
          <w:szCs w:val="24"/>
        </w:rPr>
        <w:t>2</w:t>
      </w:r>
      <w:r w:rsidR="006459F5" w:rsidRPr="006E4F3C">
        <w:rPr>
          <w:rFonts w:ascii="微軟正黑體" w:eastAsia="微軟正黑體" w:hAnsi="微軟正黑體"/>
          <w:b/>
          <w:color w:val="000000" w:themeColor="text1"/>
          <w:szCs w:val="24"/>
        </w:rPr>
        <w:t>4</w:t>
      </w:r>
      <w:r w:rsidRPr="006E4F3C">
        <w:rPr>
          <w:rFonts w:ascii="微軟正黑體" w:eastAsia="微軟正黑體" w:hAnsi="微軟正黑體" w:hint="eastAsia"/>
          <w:b/>
          <w:color w:val="000000" w:themeColor="text1"/>
          <w:szCs w:val="24"/>
        </w:rPr>
        <w:t>年第</w:t>
      </w:r>
      <w:r w:rsidR="000D6E8A" w:rsidRPr="006E4F3C">
        <w:rPr>
          <w:rFonts w:ascii="微軟正黑體" w:eastAsia="微軟正黑體" w:hAnsi="微軟正黑體" w:hint="eastAsia"/>
          <w:b/>
          <w:color w:val="000000" w:themeColor="text1"/>
          <w:szCs w:val="24"/>
        </w:rPr>
        <w:t>三</w:t>
      </w:r>
      <w:r w:rsidRPr="006E4F3C">
        <w:rPr>
          <w:rFonts w:ascii="微軟正黑體" w:eastAsia="微軟正黑體" w:hAnsi="微軟正黑體" w:hint="eastAsia"/>
          <w:b/>
          <w:color w:val="000000" w:themeColor="text1"/>
          <w:szCs w:val="24"/>
        </w:rPr>
        <w:t>季度報告</w:t>
      </w:r>
    </w:p>
    <w:p w14:paraId="2BDB63F6" w14:textId="77777777" w:rsidR="007655C2" w:rsidRPr="006E4F3C" w:rsidRDefault="007655C2" w:rsidP="00124B29">
      <w:pPr>
        <w:rPr>
          <w:rFonts w:ascii="微軟正黑體" w:eastAsia="微軟正黑體" w:hAnsi="微軟正黑體"/>
          <w:color w:val="000000" w:themeColor="text1"/>
          <w:szCs w:val="24"/>
        </w:rPr>
      </w:pPr>
    </w:p>
    <w:p w14:paraId="5A43ADD6" w14:textId="77777777" w:rsidR="00B224AB" w:rsidRPr="006E4F3C" w:rsidRDefault="00B224AB" w:rsidP="0046499C">
      <w:pPr>
        <w:jc w:val="both"/>
        <w:rPr>
          <w:rFonts w:ascii="微軟正黑體" w:eastAsia="微軟正黑體" w:hAnsi="微軟正黑體"/>
          <w:color w:val="000000" w:themeColor="text1"/>
          <w:szCs w:val="24"/>
        </w:rPr>
      </w:pPr>
      <w:r w:rsidRPr="006E4F3C">
        <w:rPr>
          <w:rFonts w:ascii="微軟正黑體" w:eastAsia="微軟正黑體" w:hAnsi="微軟正黑體" w:hint="eastAsia"/>
          <w:color w:val="000000" w:themeColor="text1"/>
          <w:szCs w:val="24"/>
        </w:rPr>
        <w:t>調查由DHL Express（香港）委託香港生產力促進局獨立進行，旨在收集及測量空運用家對未來空運的展望，並以指數的形式發表。詳情請瀏覽u.hkpc.org/</w:t>
      </w:r>
      <w:proofErr w:type="spellStart"/>
      <w:r w:rsidRPr="006E4F3C">
        <w:rPr>
          <w:rFonts w:ascii="微軟正黑體" w:eastAsia="微軟正黑體" w:hAnsi="微軟正黑體" w:hint="eastAsia"/>
          <w:color w:val="000000" w:themeColor="text1"/>
          <w:szCs w:val="24"/>
        </w:rPr>
        <w:t>dti_cn</w:t>
      </w:r>
      <w:proofErr w:type="spellEnd"/>
      <w:r w:rsidRPr="006E4F3C">
        <w:rPr>
          <w:rFonts w:ascii="微軟正黑體" w:eastAsia="微軟正黑體" w:hAnsi="微軟正黑體" w:hint="eastAsia"/>
          <w:color w:val="000000" w:themeColor="text1"/>
          <w:szCs w:val="24"/>
        </w:rPr>
        <w:t xml:space="preserve"> 查詢。</w:t>
      </w:r>
    </w:p>
    <w:p w14:paraId="206CA706" w14:textId="77777777" w:rsidR="00124B29" w:rsidRPr="006E4F3C" w:rsidRDefault="00124B29" w:rsidP="007163A4">
      <w:pPr>
        <w:jc w:val="both"/>
        <w:rPr>
          <w:rFonts w:ascii="微軟正黑體" w:eastAsia="微軟正黑體" w:hAnsi="微軟正黑體"/>
          <w:color w:val="000000" w:themeColor="text1"/>
          <w:szCs w:val="24"/>
          <w:lang w:eastAsia="zh-HK"/>
        </w:rPr>
      </w:pPr>
    </w:p>
    <w:p w14:paraId="03505F69" w14:textId="77777777" w:rsidR="00124B29" w:rsidRPr="006E4F3C" w:rsidRDefault="00124B29" w:rsidP="007163A4">
      <w:pPr>
        <w:jc w:val="both"/>
        <w:rPr>
          <w:rFonts w:ascii="微軟正黑體" w:eastAsia="微軟正黑體" w:hAnsi="微軟正黑體"/>
          <w:b/>
          <w:color w:val="000000" w:themeColor="text1"/>
          <w:szCs w:val="24"/>
        </w:rPr>
      </w:pPr>
      <w:r w:rsidRPr="006E4F3C">
        <w:rPr>
          <w:rFonts w:ascii="微軟正黑體" w:eastAsia="微軟正黑體" w:hAnsi="微軟正黑體" w:hint="eastAsia"/>
          <w:b/>
          <w:color w:val="000000" w:themeColor="text1"/>
          <w:szCs w:val="24"/>
        </w:rPr>
        <w:t>摘要</w:t>
      </w:r>
    </w:p>
    <w:p w14:paraId="52AC181B" w14:textId="3A23AF5F" w:rsidR="00B224AB" w:rsidRPr="006E4F3C" w:rsidRDefault="00B224AB" w:rsidP="00110D8E">
      <w:pPr>
        <w:jc w:val="both"/>
        <w:rPr>
          <w:rFonts w:ascii="微軟正黑體" w:eastAsia="微軟正黑體" w:hAnsi="微軟正黑體"/>
          <w:color w:val="000000" w:themeColor="text1"/>
          <w:szCs w:val="24"/>
        </w:rPr>
      </w:pPr>
      <w:r w:rsidRPr="006E4F3C">
        <w:rPr>
          <w:rFonts w:ascii="微軟正黑體" w:eastAsia="微軟正黑體" w:hAnsi="微軟正黑體" w:hint="eastAsia"/>
          <w:color w:val="000000" w:themeColor="text1"/>
          <w:szCs w:val="24"/>
        </w:rPr>
        <w:t>香港是亞洲其中一個主要航運樞紐，而香港國際機場的國際貨運吞吐量更享譽全球。</w:t>
      </w:r>
      <w:proofErr w:type="gramStart"/>
      <w:r w:rsidRPr="006E4F3C">
        <w:rPr>
          <w:rFonts w:ascii="微軟正黑體" w:eastAsia="微軟正黑體" w:hAnsi="微軟正黑體" w:hint="eastAsia"/>
          <w:color w:val="000000" w:themeColor="text1"/>
          <w:szCs w:val="24"/>
        </w:rPr>
        <w:t>香港空貿行業</w:t>
      </w:r>
      <w:proofErr w:type="gramEnd"/>
      <w:r w:rsidRPr="006E4F3C">
        <w:rPr>
          <w:rFonts w:ascii="微軟正黑體" w:eastAsia="微軟正黑體" w:hAnsi="微軟正黑體" w:hint="eastAsia"/>
          <w:color w:val="000000" w:themeColor="text1"/>
          <w:szCs w:val="24"/>
        </w:rPr>
        <w:t>蓬勃，每年為本港帶來超過港幣874億元總收入，當中526億元為貨運收入，並帶來超過28,000個就業機會</w:t>
      </w:r>
      <w:r w:rsidRPr="006E4F3C">
        <w:rPr>
          <w:rFonts w:ascii="微軟正黑體" w:eastAsia="微軟正黑體" w:hAnsi="微軟正黑體" w:hint="eastAsia"/>
          <w:color w:val="000000" w:themeColor="text1"/>
          <w:szCs w:val="24"/>
          <w:vertAlign w:val="superscript"/>
        </w:rPr>
        <w:t>(</w:t>
      </w:r>
      <w:r w:rsidRPr="006E4F3C">
        <w:rPr>
          <w:rFonts w:ascii="微軟正黑體" w:eastAsia="微軟正黑體" w:hAnsi="微軟正黑體"/>
          <w:color w:val="000000" w:themeColor="text1"/>
          <w:szCs w:val="24"/>
          <w:vertAlign w:val="superscript"/>
        </w:rPr>
        <w:t>1</w:t>
      </w:r>
      <w:r w:rsidRPr="006E4F3C">
        <w:rPr>
          <w:rFonts w:ascii="微軟正黑體" w:eastAsia="微軟正黑體" w:hAnsi="微軟正黑體" w:hint="eastAsia"/>
          <w:color w:val="000000" w:themeColor="text1"/>
          <w:szCs w:val="24"/>
          <w:vertAlign w:val="superscript"/>
        </w:rPr>
        <w:t>)</w:t>
      </w:r>
      <w:r w:rsidRPr="006E4F3C">
        <w:rPr>
          <w:rFonts w:ascii="微軟正黑體" w:eastAsia="微軟正黑體" w:hAnsi="微軟正黑體" w:hint="eastAsia"/>
          <w:color w:val="000000" w:themeColor="text1"/>
          <w:szCs w:val="24"/>
        </w:rPr>
        <w:t>。</w:t>
      </w:r>
    </w:p>
    <w:p w14:paraId="27DF6DD6" w14:textId="77777777" w:rsidR="0079646F" w:rsidRPr="006E4F3C" w:rsidRDefault="0079646F" w:rsidP="00110D8E">
      <w:pPr>
        <w:jc w:val="both"/>
        <w:rPr>
          <w:rFonts w:ascii="微軟正黑體" w:eastAsia="微軟正黑體" w:hAnsi="微軟正黑體"/>
          <w:color w:val="000000" w:themeColor="text1"/>
          <w:szCs w:val="24"/>
        </w:rPr>
      </w:pPr>
    </w:p>
    <w:p w14:paraId="06A1B13C" w14:textId="77777777" w:rsidR="00B224AB" w:rsidRPr="006E4F3C" w:rsidRDefault="00B224AB" w:rsidP="00B224AB">
      <w:pPr>
        <w:jc w:val="both"/>
        <w:rPr>
          <w:rFonts w:ascii="微軟正黑體" w:eastAsia="微軟正黑體" w:hAnsi="微軟正黑體"/>
          <w:color w:val="000000" w:themeColor="text1"/>
          <w:szCs w:val="24"/>
        </w:rPr>
      </w:pPr>
      <w:r w:rsidRPr="006E4F3C">
        <w:rPr>
          <w:rFonts w:ascii="微軟正黑體" w:eastAsia="微軟正黑體" w:hAnsi="微軟正黑體" w:hint="eastAsia"/>
          <w:color w:val="000000" w:themeColor="text1"/>
          <w:szCs w:val="24"/>
        </w:rPr>
        <w:t>DHL Express（香港）委託香港生產力促進局（生產力局）進行獨立調查，將所得結果綜合成為「DHL香港空運貿易領先指數」（DTI）。</w:t>
      </w:r>
    </w:p>
    <w:p w14:paraId="642802BD" w14:textId="77777777" w:rsidR="00B224AB" w:rsidRPr="006E4F3C" w:rsidRDefault="00B224AB" w:rsidP="00B224AB">
      <w:pPr>
        <w:jc w:val="both"/>
        <w:rPr>
          <w:rFonts w:ascii="微軟正黑體" w:eastAsia="微軟正黑體" w:hAnsi="微軟正黑體"/>
          <w:color w:val="000000" w:themeColor="text1"/>
          <w:szCs w:val="24"/>
        </w:rPr>
      </w:pPr>
    </w:p>
    <w:p w14:paraId="6AEB0E28" w14:textId="0418FF07" w:rsidR="009055BA" w:rsidRPr="006E4F3C" w:rsidRDefault="00B224AB" w:rsidP="00B224AB">
      <w:pPr>
        <w:jc w:val="both"/>
        <w:rPr>
          <w:rFonts w:ascii="微軟正黑體" w:eastAsia="微軟正黑體" w:hAnsi="微軟正黑體"/>
          <w:color w:val="000000" w:themeColor="text1"/>
          <w:szCs w:val="24"/>
        </w:rPr>
      </w:pPr>
      <w:r w:rsidRPr="006E4F3C">
        <w:rPr>
          <w:rFonts w:ascii="微軟正黑體" w:eastAsia="微軟正黑體" w:hAnsi="微軟正黑體" w:hint="eastAsia"/>
          <w:color w:val="000000" w:themeColor="text1"/>
          <w:szCs w:val="24"/>
        </w:rPr>
        <w:t>本指數乃經過多個月的準備及初步研究，並綜合數個季度的資料整合而成，反映和探討受訪者對香港空運貿易、各項基本因素、市場反應和主要商品貿易的展望。</w:t>
      </w:r>
    </w:p>
    <w:p w14:paraId="084C68E1" w14:textId="77777777" w:rsidR="0079646F" w:rsidRPr="006E4F3C" w:rsidRDefault="0079646F" w:rsidP="00110D8E">
      <w:pPr>
        <w:jc w:val="both"/>
        <w:rPr>
          <w:rFonts w:ascii="微軟正黑體" w:eastAsia="微軟正黑體" w:hAnsi="微軟正黑體"/>
          <w:color w:val="000000" w:themeColor="text1"/>
          <w:szCs w:val="24"/>
        </w:rPr>
      </w:pPr>
    </w:p>
    <w:p w14:paraId="202941D6" w14:textId="77777777" w:rsidR="00B224AB" w:rsidRPr="006E4F3C" w:rsidRDefault="00B224AB" w:rsidP="00B224AB">
      <w:pPr>
        <w:jc w:val="both"/>
        <w:rPr>
          <w:rFonts w:ascii="微軟正黑體" w:eastAsia="微軟正黑體" w:hAnsi="微軟正黑體"/>
          <w:color w:val="000000" w:themeColor="text1"/>
          <w:szCs w:val="24"/>
        </w:rPr>
      </w:pPr>
      <w:r w:rsidRPr="006E4F3C">
        <w:rPr>
          <w:rFonts w:ascii="微軟正黑體" w:eastAsia="微軟正黑體" w:hAnsi="微軟正黑體" w:hint="eastAsia"/>
          <w:color w:val="000000" w:themeColor="text1"/>
          <w:szCs w:val="24"/>
        </w:rPr>
        <w:t>「DHL香港空運貿易領先指數」（DTI）是香港首</w:t>
      </w:r>
      <w:proofErr w:type="gramStart"/>
      <w:r w:rsidRPr="006E4F3C">
        <w:rPr>
          <w:rFonts w:ascii="微軟正黑體" w:eastAsia="微軟正黑體" w:hAnsi="微軟正黑體" w:hint="eastAsia"/>
          <w:color w:val="000000" w:themeColor="text1"/>
          <w:szCs w:val="24"/>
        </w:rPr>
        <w:t>個</w:t>
      </w:r>
      <w:proofErr w:type="gramEnd"/>
      <w:r w:rsidRPr="006E4F3C">
        <w:rPr>
          <w:rFonts w:ascii="微軟正黑體" w:eastAsia="微軟正黑體" w:hAnsi="微軟正黑體" w:hint="eastAsia"/>
          <w:color w:val="000000" w:themeColor="text1"/>
          <w:szCs w:val="24"/>
        </w:rPr>
        <w:t>供公眾參閱的空運貿易指數，為需要更多資源及市場資訊的本地中小企及企業提供市場情報和發展趨勢。</w:t>
      </w:r>
    </w:p>
    <w:p w14:paraId="0B9965A8" w14:textId="77777777" w:rsidR="00B224AB" w:rsidRPr="006E4F3C" w:rsidRDefault="00B224AB" w:rsidP="00B224AB">
      <w:pPr>
        <w:jc w:val="both"/>
        <w:rPr>
          <w:rFonts w:ascii="微軟正黑體" w:eastAsia="微軟正黑體" w:hAnsi="微軟正黑體"/>
          <w:color w:val="000000" w:themeColor="text1"/>
          <w:szCs w:val="24"/>
        </w:rPr>
      </w:pPr>
    </w:p>
    <w:p w14:paraId="0E1775F5" w14:textId="69CF7FD0" w:rsidR="009055BA" w:rsidRPr="006E4F3C" w:rsidRDefault="00B224AB" w:rsidP="00B224AB">
      <w:pPr>
        <w:jc w:val="both"/>
        <w:rPr>
          <w:rFonts w:ascii="微軟正黑體" w:eastAsia="微軟正黑體" w:hAnsi="微軟正黑體"/>
          <w:color w:val="000000" w:themeColor="text1"/>
          <w:szCs w:val="24"/>
        </w:rPr>
      </w:pPr>
      <w:r w:rsidRPr="006E4F3C">
        <w:rPr>
          <w:rFonts w:ascii="微軟正黑體" w:eastAsia="微軟正黑體" w:hAnsi="微軟正黑體" w:hint="eastAsia"/>
          <w:color w:val="000000" w:themeColor="text1"/>
          <w:szCs w:val="24"/>
        </w:rPr>
        <w:t>首</w:t>
      </w:r>
      <w:proofErr w:type="gramStart"/>
      <w:r w:rsidRPr="006E4F3C">
        <w:rPr>
          <w:rFonts w:ascii="微軟正黑體" w:eastAsia="微軟正黑體" w:hAnsi="微軟正黑體" w:hint="eastAsia"/>
          <w:color w:val="000000" w:themeColor="text1"/>
          <w:szCs w:val="24"/>
        </w:rPr>
        <w:t>個</w:t>
      </w:r>
      <w:proofErr w:type="gramEnd"/>
      <w:r w:rsidRPr="006E4F3C">
        <w:rPr>
          <w:rFonts w:ascii="微軟正黑體" w:eastAsia="微軟正黑體" w:hAnsi="微軟正黑體" w:hint="eastAsia"/>
          <w:color w:val="000000" w:themeColor="text1"/>
          <w:szCs w:val="24"/>
        </w:rPr>
        <w:t>DHL香港空運貿易領先指數調查於2014年第二季度展開，並定期按季度向公眾發表。</w:t>
      </w:r>
    </w:p>
    <w:p w14:paraId="0944D52E" w14:textId="77777777" w:rsidR="00A37ECD" w:rsidRPr="006E4F3C" w:rsidRDefault="00A37ECD" w:rsidP="00A37ECD">
      <w:pPr>
        <w:jc w:val="both"/>
        <w:rPr>
          <w:rFonts w:ascii="微軟正黑體" w:eastAsia="微軟正黑體" w:hAnsi="微軟正黑體"/>
          <w:color w:val="000000" w:themeColor="text1"/>
          <w:szCs w:val="24"/>
        </w:rPr>
      </w:pPr>
    </w:p>
    <w:p w14:paraId="30B2FDFC" w14:textId="77777777" w:rsidR="00A37ECD" w:rsidRPr="006E4F3C" w:rsidRDefault="00A37ECD" w:rsidP="00A37ECD">
      <w:pPr>
        <w:jc w:val="both"/>
        <w:rPr>
          <w:rFonts w:ascii="微軟正黑體" w:eastAsia="微軟正黑體" w:hAnsi="微軟正黑體"/>
          <w:color w:val="000000" w:themeColor="text1"/>
          <w:sz w:val="16"/>
          <w:szCs w:val="16"/>
        </w:rPr>
      </w:pPr>
      <w:r w:rsidRPr="006E4F3C">
        <w:rPr>
          <w:rFonts w:ascii="微軟正黑體" w:eastAsia="微軟正黑體" w:hAnsi="微軟正黑體"/>
          <w:color w:val="000000" w:themeColor="text1"/>
          <w:sz w:val="16"/>
          <w:szCs w:val="16"/>
          <w:vertAlign w:val="superscript"/>
        </w:rPr>
        <w:t>(1)</w:t>
      </w:r>
      <w:r w:rsidRPr="006E4F3C">
        <w:rPr>
          <w:rFonts w:ascii="微軟正黑體" w:eastAsia="微軟正黑體" w:hAnsi="微軟正黑體"/>
          <w:color w:val="000000" w:themeColor="text1"/>
          <w:sz w:val="16"/>
          <w:szCs w:val="16"/>
        </w:rPr>
        <w:t xml:space="preserve"> 2022</w:t>
      </w:r>
      <w:r w:rsidRPr="006E4F3C">
        <w:rPr>
          <w:rFonts w:ascii="微軟正黑體" w:eastAsia="微軟正黑體" w:hAnsi="微軟正黑體" w:hint="eastAsia"/>
          <w:color w:val="000000" w:themeColor="text1"/>
          <w:sz w:val="16"/>
          <w:szCs w:val="16"/>
        </w:rPr>
        <w:t>年版政府統計處「運輸、倉庫及速遞服務業的業務表現及營運特色的主要統計數字」</w:t>
      </w:r>
    </w:p>
    <w:p w14:paraId="2EA24EBA" w14:textId="77777777" w:rsidR="0079646F" w:rsidRPr="006E4F3C" w:rsidRDefault="0079646F" w:rsidP="007163A4">
      <w:pPr>
        <w:jc w:val="both"/>
        <w:rPr>
          <w:rFonts w:ascii="微軟正黑體" w:eastAsia="微軟正黑體" w:hAnsi="微軟正黑體"/>
          <w:color w:val="000000" w:themeColor="text1"/>
          <w:szCs w:val="24"/>
        </w:rPr>
      </w:pPr>
    </w:p>
    <w:p w14:paraId="5015F1D4" w14:textId="77777777" w:rsidR="00124B29" w:rsidRPr="006E4F3C" w:rsidRDefault="00124B29" w:rsidP="007163A4">
      <w:pPr>
        <w:jc w:val="both"/>
        <w:rPr>
          <w:rFonts w:ascii="微軟正黑體" w:eastAsia="微軟正黑體" w:hAnsi="微軟正黑體"/>
          <w:b/>
          <w:color w:val="000000" w:themeColor="text1"/>
          <w:szCs w:val="24"/>
        </w:rPr>
      </w:pPr>
      <w:r w:rsidRPr="006E4F3C">
        <w:rPr>
          <w:rFonts w:ascii="微軟正黑體" w:eastAsia="微軟正黑體" w:hAnsi="微軟正黑體" w:hint="eastAsia"/>
          <w:b/>
          <w:color w:val="000000" w:themeColor="text1"/>
          <w:szCs w:val="24"/>
        </w:rPr>
        <w:t>研究方法</w:t>
      </w:r>
    </w:p>
    <w:p w14:paraId="4E543EE4" w14:textId="5863A827" w:rsidR="00B224AB" w:rsidRPr="006E4F3C" w:rsidRDefault="00B224AB" w:rsidP="007163A4">
      <w:pPr>
        <w:jc w:val="both"/>
        <w:rPr>
          <w:rFonts w:ascii="微軟正黑體" w:eastAsia="微軟正黑體" w:hAnsi="微軟正黑體"/>
          <w:color w:val="000000" w:themeColor="text1"/>
          <w:szCs w:val="24"/>
        </w:rPr>
      </w:pPr>
      <w:r w:rsidRPr="006E4F3C">
        <w:rPr>
          <w:rFonts w:ascii="微軟正黑體" w:eastAsia="微軟正黑體" w:hAnsi="微軟正黑體" w:hint="eastAsia"/>
          <w:color w:val="000000" w:themeColor="text1"/>
          <w:szCs w:val="24"/>
        </w:rPr>
        <w:t>指數計算方法：指數 = [100 x (受訪者中回答「增加」的樣本比例) ] + [50 x (受訪者中回答「不變」的樣本比例) ] + [0 x (受訪者中回答「減少」的樣本比例) ]</w:t>
      </w:r>
    </w:p>
    <w:p w14:paraId="6324AE6D" w14:textId="77777777" w:rsidR="009055BA" w:rsidRPr="006E4F3C" w:rsidRDefault="009055BA" w:rsidP="007163A4">
      <w:pPr>
        <w:jc w:val="both"/>
        <w:rPr>
          <w:rFonts w:ascii="微軟正黑體" w:eastAsia="微軟正黑體" w:hAnsi="微軟正黑體"/>
          <w:color w:val="000000" w:themeColor="text1"/>
          <w:szCs w:val="24"/>
        </w:rPr>
      </w:pPr>
    </w:p>
    <w:p w14:paraId="79DCDE1B" w14:textId="77777777" w:rsidR="00124B29" w:rsidRPr="006E4F3C" w:rsidRDefault="00124B29" w:rsidP="007163A4">
      <w:pPr>
        <w:jc w:val="both"/>
        <w:rPr>
          <w:rFonts w:ascii="微軟正黑體" w:eastAsia="微軟正黑體" w:hAnsi="微軟正黑體"/>
          <w:b/>
          <w:color w:val="000000" w:themeColor="text1"/>
          <w:szCs w:val="24"/>
        </w:rPr>
      </w:pPr>
      <w:r w:rsidRPr="006E4F3C">
        <w:rPr>
          <w:rFonts w:ascii="微軟正黑體" w:eastAsia="微軟正黑體" w:hAnsi="微軟正黑體" w:hint="eastAsia"/>
          <w:b/>
          <w:color w:val="000000" w:themeColor="text1"/>
          <w:szCs w:val="24"/>
        </w:rPr>
        <w:t>指數導讀</w:t>
      </w:r>
    </w:p>
    <w:p w14:paraId="2AF891BB" w14:textId="77777777" w:rsidR="00B224AB" w:rsidRPr="006E4F3C" w:rsidRDefault="00B224AB" w:rsidP="00B224AB">
      <w:pPr>
        <w:jc w:val="both"/>
        <w:rPr>
          <w:rFonts w:ascii="微軟正黑體" w:eastAsia="微軟正黑體" w:hAnsi="微軟正黑體"/>
          <w:color w:val="000000" w:themeColor="text1"/>
          <w:szCs w:val="24"/>
        </w:rPr>
      </w:pPr>
      <w:r w:rsidRPr="006E4F3C">
        <w:rPr>
          <w:rFonts w:ascii="微軟正黑體" w:eastAsia="微軟正黑體" w:hAnsi="微軟正黑體" w:hint="eastAsia"/>
          <w:color w:val="000000" w:themeColor="text1"/>
          <w:szCs w:val="24"/>
        </w:rPr>
        <w:t>指數顯示50以上代表正面的前景展望，指數在50以下則代表負面的前景展望。</w:t>
      </w:r>
    </w:p>
    <w:p w14:paraId="63381E41" w14:textId="77777777" w:rsidR="00B224AB" w:rsidRPr="006E4F3C" w:rsidRDefault="00B224AB" w:rsidP="00B224AB">
      <w:pPr>
        <w:jc w:val="both"/>
        <w:rPr>
          <w:rFonts w:ascii="微軟正黑體" w:eastAsia="微軟正黑體" w:hAnsi="微軟正黑體"/>
          <w:color w:val="000000" w:themeColor="text1"/>
          <w:szCs w:val="24"/>
        </w:rPr>
      </w:pPr>
    </w:p>
    <w:p w14:paraId="7A9A6CAB" w14:textId="1CFB8E33" w:rsidR="009055BA" w:rsidRPr="006E4F3C" w:rsidRDefault="00B224AB" w:rsidP="00B224AB">
      <w:pPr>
        <w:jc w:val="both"/>
        <w:rPr>
          <w:rFonts w:ascii="微軟正黑體" w:eastAsia="微軟正黑體" w:hAnsi="微軟正黑體"/>
          <w:color w:val="000000" w:themeColor="text1"/>
          <w:szCs w:val="24"/>
        </w:rPr>
      </w:pPr>
      <w:r w:rsidRPr="006E4F3C">
        <w:rPr>
          <w:rFonts w:ascii="微軟正黑體" w:eastAsia="微軟正黑體" w:hAnsi="微軟正黑體" w:hint="eastAsia"/>
          <w:color w:val="000000" w:themeColor="text1"/>
          <w:szCs w:val="24"/>
        </w:rPr>
        <w:t>指數距離 50 愈遠，表示對前景的展望愈見正面或負面。</w:t>
      </w:r>
    </w:p>
    <w:p w14:paraId="6BA7BD3C" w14:textId="77777777" w:rsidR="0079646F" w:rsidRPr="006E4F3C" w:rsidRDefault="0079646F" w:rsidP="00B2247E">
      <w:pPr>
        <w:jc w:val="both"/>
        <w:rPr>
          <w:rFonts w:ascii="微軟正黑體" w:eastAsia="微軟正黑體" w:hAnsi="微軟正黑體"/>
          <w:color w:val="000000" w:themeColor="text1"/>
          <w:szCs w:val="24"/>
        </w:rPr>
      </w:pPr>
    </w:p>
    <w:p w14:paraId="20BD1C91" w14:textId="77777777" w:rsidR="00A37ECD" w:rsidRPr="006E4F3C" w:rsidRDefault="00A37ECD">
      <w:pPr>
        <w:widowControl/>
        <w:rPr>
          <w:rFonts w:ascii="微軟正黑體" w:eastAsia="微軟正黑體" w:hAnsi="微軟正黑體"/>
          <w:b/>
          <w:color w:val="000000" w:themeColor="text1"/>
          <w:szCs w:val="24"/>
        </w:rPr>
      </w:pPr>
      <w:r w:rsidRPr="006E4F3C">
        <w:rPr>
          <w:rFonts w:ascii="微軟正黑體" w:eastAsia="微軟正黑體" w:hAnsi="微軟正黑體"/>
          <w:b/>
          <w:color w:val="000000" w:themeColor="text1"/>
          <w:szCs w:val="24"/>
        </w:rPr>
        <w:br w:type="page"/>
      </w:r>
    </w:p>
    <w:p w14:paraId="636DD23D" w14:textId="5DC66FD5" w:rsidR="00124B29" w:rsidRPr="006E4F3C" w:rsidRDefault="00124B29" w:rsidP="007163A4">
      <w:pPr>
        <w:jc w:val="both"/>
        <w:rPr>
          <w:rFonts w:ascii="微軟正黑體" w:eastAsia="微軟正黑體" w:hAnsi="微軟正黑體"/>
          <w:b/>
          <w:color w:val="000000" w:themeColor="text1"/>
          <w:szCs w:val="24"/>
        </w:rPr>
      </w:pPr>
      <w:r w:rsidRPr="006E4F3C">
        <w:rPr>
          <w:rFonts w:ascii="微軟正黑體" w:eastAsia="微軟正黑體" w:hAnsi="微軟正黑體" w:hint="eastAsia"/>
          <w:b/>
          <w:color w:val="000000" w:themeColor="text1"/>
          <w:szCs w:val="24"/>
        </w:rPr>
        <w:lastRenderedPageBreak/>
        <w:t>受訪者背景</w:t>
      </w:r>
    </w:p>
    <w:p w14:paraId="7FC9B0CC" w14:textId="77777777" w:rsidR="00B224AB" w:rsidRPr="006E4F3C" w:rsidRDefault="00B224AB" w:rsidP="00B224AB">
      <w:pPr>
        <w:jc w:val="both"/>
        <w:rPr>
          <w:rFonts w:ascii="微軟正黑體" w:eastAsia="微軟正黑體" w:hAnsi="微軟正黑體"/>
          <w:color w:val="000000" w:themeColor="text1"/>
          <w:szCs w:val="24"/>
        </w:rPr>
      </w:pPr>
      <w:r w:rsidRPr="006E4F3C">
        <w:rPr>
          <w:rFonts w:ascii="微軟正黑體" w:eastAsia="微軟正黑體" w:hAnsi="微軟正黑體" w:hint="eastAsia"/>
          <w:color w:val="000000" w:themeColor="text1"/>
          <w:szCs w:val="24"/>
        </w:rPr>
        <w:t>調</w:t>
      </w:r>
      <w:proofErr w:type="gramStart"/>
      <w:r w:rsidRPr="006E4F3C">
        <w:rPr>
          <w:rFonts w:ascii="微軟正黑體" w:eastAsia="微軟正黑體" w:hAnsi="微軟正黑體" w:hint="eastAsia"/>
          <w:color w:val="000000" w:themeColor="text1"/>
          <w:szCs w:val="24"/>
        </w:rPr>
        <w:t>研</w:t>
      </w:r>
      <w:proofErr w:type="gramEnd"/>
      <w:r w:rsidRPr="006E4F3C">
        <w:rPr>
          <w:rFonts w:ascii="微軟正黑體" w:eastAsia="微軟正黑體" w:hAnsi="微軟正黑體" w:hint="eastAsia"/>
          <w:color w:val="000000" w:themeColor="text1"/>
          <w:szCs w:val="24"/>
        </w:rPr>
        <w:t>對象是以香港為業務中心，並參與入口或出口空運貿易的公司；其業務範圍包括以下各類商品：手錶、鐘錶、首飾、衣飾、電子產品及部件、禮品、玩具</w:t>
      </w:r>
      <w:proofErr w:type="gramStart"/>
      <w:r w:rsidRPr="006E4F3C">
        <w:rPr>
          <w:rFonts w:ascii="微軟正黑體" w:eastAsia="微軟正黑體" w:hAnsi="微軟正黑體" w:hint="eastAsia"/>
          <w:color w:val="000000" w:themeColor="text1"/>
          <w:szCs w:val="24"/>
        </w:rPr>
        <w:t>及家品</w:t>
      </w:r>
      <w:proofErr w:type="gramEnd"/>
      <w:r w:rsidRPr="006E4F3C">
        <w:rPr>
          <w:rFonts w:ascii="微軟正黑體" w:eastAsia="微軟正黑體" w:hAnsi="微軟正黑體" w:hint="eastAsia"/>
          <w:color w:val="000000" w:themeColor="text1"/>
          <w:szCs w:val="24"/>
        </w:rPr>
        <w:t>、食物及飲料、其他（包括速遞貨件及不屬上述種類的商品）。</w:t>
      </w:r>
    </w:p>
    <w:p w14:paraId="4F99F782" w14:textId="77777777" w:rsidR="00B224AB" w:rsidRPr="006E4F3C" w:rsidRDefault="00B224AB" w:rsidP="00B224AB">
      <w:pPr>
        <w:jc w:val="both"/>
        <w:rPr>
          <w:rFonts w:ascii="微軟正黑體" w:eastAsia="微軟正黑體" w:hAnsi="微軟正黑體"/>
          <w:color w:val="000000" w:themeColor="text1"/>
          <w:szCs w:val="24"/>
        </w:rPr>
      </w:pPr>
    </w:p>
    <w:p w14:paraId="7032AA41" w14:textId="77908681" w:rsidR="00B224AB" w:rsidRPr="006E4F3C" w:rsidRDefault="00B224AB" w:rsidP="00B224AB">
      <w:pPr>
        <w:jc w:val="both"/>
        <w:rPr>
          <w:rFonts w:ascii="微軟正黑體" w:eastAsia="微軟正黑體" w:hAnsi="微軟正黑體"/>
          <w:color w:val="000000" w:themeColor="text1"/>
          <w:szCs w:val="24"/>
        </w:rPr>
      </w:pPr>
      <w:r w:rsidRPr="006E4F3C">
        <w:rPr>
          <w:rFonts w:ascii="微軟正黑體" w:eastAsia="微軟正黑體" w:hAnsi="微軟正黑體" w:hint="eastAsia"/>
          <w:color w:val="000000" w:themeColor="text1"/>
          <w:szCs w:val="24"/>
        </w:rPr>
        <w:t>自2014年第二季首次進行調查起，每季從超過10,000個調</w:t>
      </w:r>
      <w:proofErr w:type="gramStart"/>
      <w:r w:rsidRPr="006E4F3C">
        <w:rPr>
          <w:rFonts w:ascii="微軟正黑體" w:eastAsia="微軟正黑體" w:hAnsi="微軟正黑體" w:hint="eastAsia"/>
          <w:color w:val="000000" w:themeColor="text1"/>
          <w:szCs w:val="24"/>
        </w:rPr>
        <w:t>研</w:t>
      </w:r>
      <w:proofErr w:type="gramEnd"/>
      <w:r w:rsidRPr="006E4F3C">
        <w:rPr>
          <w:rFonts w:ascii="微軟正黑體" w:eastAsia="微軟正黑體" w:hAnsi="微軟正黑體" w:hint="eastAsia"/>
          <w:color w:val="000000" w:themeColor="text1"/>
          <w:szCs w:val="24"/>
        </w:rPr>
        <w:t>對象中隨機抽選以進行電話訪問，收集600個受訪者對空運的展望。調查樣本以企業及商品為單位，未有就各企業的生意規模進行加權調整。</w:t>
      </w:r>
    </w:p>
    <w:p w14:paraId="25CB86A1" w14:textId="77777777" w:rsidR="00672EEE" w:rsidRPr="006E4F3C" w:rsidRDefault="00672EEE">
      <w:pPr>
        <w:widowControl/>
        <w:rPr>
          <w:rFonts w:ascii="微軟正黑體" w:eastAsia="微軟正黑體" w:hAnsi="微軟正黑體"/>
          <w:b/>
          <w:color w:val="000000" w:themeColor="text1"/>
          <w:szCs w:val="24"/>
        </w:rPr>
      </w:pPr>
      <w:r w:rsidRPr="006E4F3C">
        <w:rPr>
          <w:rFonts w:ascii="微軟正黑體" w:eastAsia="微軟正黑體" w:hAnsi="微軟正黑體"/>
          <w:b/>
          <w:color w:val="000000" w:themeColor="text1"/>
          <w:szCs w:val="24"/>
        </w:rPr>
        <w:br w:type="page"/>
      </w:r>
    </w:p>
    <w:p w14:paraId="7249FA69" w14:textId="2FFD5C52" w:rsidR="00F04785" w:rsidRPr="006E4F3C" w:rsidRDefault="00F04785" w:rsidP="003A51DD">
      <w:pPr>
        <w:jc w:val="both"/>
        <w:rPr>
          <w:rFonts w:ascii="微軟正黑體" w:eastAsia="微軟正黑體" w:hAnsi="微軟正黑體"/>
          <w:b/>
          <w:color w:val="000000" w:themeColor="text1"/>
          <w:szCs w:val="24"/>
        </w:rPr>
      </w:pPr>
      <w:r w:rsidRPr="006E4F3C">
        <w:rPr>
          <w:rFonts w:ascii="微軟正黑體" w:eastAsia="微軟正黑體" w:hAnsi="微軟正黑體" w:hint="eastAsia"/>
          <w:b/>
          <w:color w:val="000000" w:themeColor="text1"/>
          <w:szCs w:val="24"/>
        </w:rPr>
        <w:lastRenderedPageBreak/>
        <w:t>本季</w:t>
      </w:r>
      <w:proofErr w:type="gramStart"/>
      <w:r w:rsidRPr="006E4F3C">
        <w:rPr>
          <w:rFonts w:ascii="微軟正黑體" w:eastAsia="微軟正黑體" w:hAnsi="微軟正黑體" w:hint="eastAsia"/>
          <w:b/>
          <w:color w:val="000000" w:themeColor="text1"/>
          <w:szCs w:val="24"/>
        </w:rPr>
        <w:t>撮</w:t>
      </w:r>
      <w:proofErr w:type="gramEnd"/>
      <w:r w:rsidRPr="006E4F3C">
        <w:rPr>
          <w:rFonts w:ascii="微軟正黑體" w:eastAsia="微軟正黑體" w:hAnsi="微軟正黑體" w:hint="eastAsia"/>
          <w:b/>
          <w:color w:val="000000" w:themeColor="text1"/>
          <w:szCs w:val="24"/>
        </w:rPr>
        <w:t>要</w:t>
      </w:r>
    </w:p>
    <w:p w14:paraId="1B187D91" w14:textId="77777777" w:rsidR="00F04785" w:rsidRPr="006E4F3C" w:rsidRDefault="00F04785" w:rsidP="003A51DD">
      <w:pPr>
        <w:jc w:val="both"/>
        <w:rPr>
          <w:rFonts w:ascii="微軟正黑體" w:eastAsia="微軟正黑體" w:hAnsi="微軟正黑體"/>
          <w:b/>
          <w:color w:val="000000" w:themeColor="text1"/>
          <w:szCs w:val="24"/>
        </w:rPr>
      </w:pPr>
    </w:p>
    <w:p w14:paraId="7AC85720" w14:textId="614F98B3" w:rsidR="000D6E8A" w:rsidRPr="006E4F3C" w:rsidRDefault="000D6E8A" w:rsidP="00865A12">
      <w:pPr>
        <w:jc w:val="both"/>
        <w:rPr>
          <w:rFonts w:ascii="微軟正黑體" w:eastAsia="微軟正黑體" w:hAnsi="微軟正黑體"/>
          <w:b/>
          <w:color w:val="000000" w:themeColor="text1"/>
          <w:szCs w:val="24"/>
        </w:rPr>
      </w:pPr>
      <w:r w:rsidRPr="006E4F3C">
        <w:rPr>
          <w:rFonts w:ascii="微軟正黑體" w:eastAsia="微軟正黑體" w:hAnsi="微軟正黑體" w:hint="eastAsia"/>
          <w:b/>
          <w:color w:val="000000" w:themeColor="text1"/>
          <w:szCs w:val="24"/>
        </w:rPr>
        <w:t>整體空運指數輕微回升，達至2024年初以來的最高水平。然而，鑒於紅海事件，本地空運用家預期2024下半年的空運價格會有所提高。</w:t>
      </w:r>
    </w:p>
    <w:p w14:paraId="31013E1E" w14:textId="77777777" w:rsidR="00210B7B" w:rsidRPr="006E4F3C" w:rsidRDefault="00210B7B" w:rsidP="00DC1614">
      <w:pPr>
        <w:jc w:val="both"/>
        <w:rPr>
          <w:rFonts w:ascii="微軟正黑體" w:eastAsia="微軟正黑體" w:hAnsi="微軟正黑體"/>
          <w:b/>
          <w:color w:val="000000" w:themeColor="text1"/>
          <w:szCs w:val="24"/>
          <w:lang w:eastAsia="zh-HK"/>
        </w:rPr>
      </w:pPr>
    </w:p>
    <w:p w14:paraId="2AA525D9" w14:textId="77777777" w:rsidR="000D6E8A" w:rsidRPr="006E4F3C" w:rsidRDefault="000D6E8A" w:rsidP="000D6E8A">
      <w:pPr>
        <w:pStyle w:val="ListParagraph"/>
        <w:numPr>
          <w:ilvl w:val="0"/>
          <w:numId w:val="3"/>
        </w:numPr>
        <w:ind w:leftChars="0"/>
        <w:rPr>
          <w:rFonts w:ascii="微軟正黑體" w:eastAsia="微軟正黑體" w:hAnsi="微軟正黑體"/>
          <w:color w:val="000000" w:themeColor="text1"/>
          <w:szCs w:val="24"/>
        </w:rPr>
      </w:pPr>
      <w:r w:rsidRPr="006E4F3C">
        <w:rPr>
          <w:rFonts w:ascii="微軟正黑體" w:eastAsia="微軟正黑體" w:hAnsi="微軟正黑體" w:hint="eastAsia"/>
          <w:color w:val="000000" w:themeColor="text1"/>
          <w:szCs w:val="24"/>
        </w:rPr>
        <w:t>整體空運指數於2024年第三季上升2.0點至41.2點。增長動力主要來自出口／轉口、緊急訂單、歐洲及美洲的良好表現。</w:t>
      </w:r>
    </w:p>
    <w:p w14:paraId="1CA9B825" w14:textId="77777777" w:rsidR="000D6E8A" w:rsidRPr="006E4F3C" w:rsidRDefault="000D6E8A" w:rsidP="000D6E8A">
      <w:pPr>
        <w:pStyle w:val="ListParagraph"/>
        <w:numPr>
          <w:ilvl w:val="0"/>
          <w:numId w:val="3"/>
        </w:numPr>
        <w:ind w:leftChars="0"/>
        <w:rPr>
          <w:rFonts w:ascii="微軟正黑體" w:eastAsia="微軟正黑體" w:hAnsi="微軟正黑體"/>
          <w:color w:val="000000" w:themeColor="text1"/>
          <w:szCs w:val="24"/>
        </w:rPr>
      </w:pPr>
      <w:r w:rsidRPr="006E4F3C">
        <w:rPr>
          <w:rFonts w:ascii="微軟正黑體" w:eastAsia="微軟正黑體" w:hAnsi="微軟正黑體" w:hint="eastAsia"/>
          <w:color w:val="000000" w:themeColor="text1"/>
          <w:szCs w:val="24"/>
        </w:rPr>
        <w:t>網上零售業務指數錄得0.7點的輕微改善，增長主要受緊急訂單帶動。</w:t>
      </w:r>
    </w:p>
    <w:p w14:paraId="360A33C4" w14:textId="77777777" w:rsidR="000D6E8A" w:rsidRPr="006E4F3C" w:rsidRDefault="000D6E8A" w:rsidP="000D6E8A">
      <w:pPr>
        <w:pStyle w:val="ListParagraph"/>
        <w:numPr>
          <w:ilvl w:val="0"/>
          <w:numId w:val="3"/>
        </w:numPr>
        <w:ind w:leftChars="0"/>
        <w:rPr>
          <w:rFonts w:ascii="微軟正黑體" w:eastAsia="微軟正黑體" w:hAnsi="微軟正黑體"/>
          <w:color w:val="000000" w:themeColor="text1"/>
          <w:szCs w:val="24"/>
        </w:rPr>
      </w:pPr>
      <w:r w:rsidRPr="006E4F3C">
        <w:rPr>
          <w:rFonts w:ascii="微軟正黑體" w:eastAsia="微軟正黑體" w:hAnsi="微軟正黑體" w:hint="eastAsia"/>
          <w:color w:val="000000" w:themeColor="text1"/>
          <w:szCs w:val="24"/>
        </w:rPr>
        <w:t>受紅海事件所影響，70%本地空運用家預期2024下半年空運價格有上升壓力。</w:t>
      </w:r>
    </w:p>
    <w:p w14:paraId="4070B541" w14:textId="77777777" w:rsidR="000D6E8A" w:rsidRPr="006E4F3C" w:rsidRDefault="000D6E8A" w:rsidP="000D6E8A">
      <w:pPr>
        <w:pStyle w:val="ListParagraph"/>
        <w:numPr>
          <w:ilvl w:val="0"/>
          <w:numId w:val="3"/>
        </w:numPr>
        <w:ind w:leftChars="0"/>
        <w:rPr>
          <w:rFonts w:ascii="微軟正黑體" w:eastAsia="微軟正黑體" w:hAnsi="微軟正黑體"/>
          <w:color w:val="000000" w:themeColor="text1"/>
          <w:szCs w:val="24"/>
        </w:rPr>
      </w:pPr>
      <w:r w:rsidRPr="006E4F3C">
        <w:rPr>
          <w:rFonts w:ascii="微軟正黑體" w:eastAsia="微軟正黑體" w:hAnsi="微軟正黑體" w:hint="eastAsia"/>
          <w:color w:val="000000" w:themeColor="text1"/>
          <w:szCs w:val="24"/>
        </w:rPr>
        <w:t>美國近期宣布向中國進口產品加徵關稅，45%受影響的本地空運用家當中，有35%打算上調價格以抵銷額外關稅，26%受影響的受訪者計劃加快寄出相關貨品。</w:t>
      </w:r>
    </w:p>
    <w:p w14:paraId="6CBDC3C8" w14:textId="646149B8" w:rsidR="000D6E8A" w:rsidRPr="006E4F3C" w:rsidRDefault="000D6E8A" w:rsidP="000D6E8A">
      <w:pPr>
        <w:pStyle w:val="ListParagraph"/>
        <w:numPr>
          <w:ilvl w:val="0"/>
          <w:numId w:val="3"/>
        </w:numPr>
        <w:ind w:leftChars="0"/>
        <w:rPr>
          <w:rFonts w:ascii="微軟正黑體" w:eastAsia="微軟正黑體" w:hAnsi="微軟正黑體"/>
          <w:color w:val="000000" w:themeColor="text1"/>
          <w:szCs w:val="24"/>
        </w:rPr>
      </w:pPr>
      <w:r w:rsidRPr="006E4F3C">
        <w:rPr>
          <w:rFonts w:ascii="微軟正黑體" w:eastAsia="微軟正黑體" w:hAnsi="微軟正黑體" w:hint="eastAsia"/>
          <w:color w:val="000000" w:themeColor="text1"/>
          <w:szCs w:val="24"/>
        </w:rPr>
        <w:t>78%的本地空運用家願意參與減少碳排放，當中88%受訪者願意額外付出最多10%的物流成本以達致目標。</w:t>
      </w:r>
    </w:p>
    <w:p w14:paraId="6E4F139B" w14:textId="77777777" w:rsidR="00F04785" w:rsidRPr="006E4F3C" w:rsidRDefault="00F04785" w:rsidP="00DC1614">
      <w:pPr>
        <w:jc w:val="both"/>
        <w:rPr>
          <w:rFonts w:ascii="微軟正黑體" w:eastAsia="微軟正黑體" w:hAnsi="微軟正黑體"/>
          <w:color w:val="000000" w:themeColor="text1"/>
          <w:szCs w:val="24"/>
        </w:rPr>
      </w:pPr>
    </w:p>
    <w:p w14:paraId="1F7AC57B" w14:textId="77777777" w:rsidR="000D6E8A" w:rsidRPr="006E4F3C" w:rsidRDefault="000D6E8A" w:rsidP="000D6E8A">
      <w:pPr>
        <w:jc w:val="both"/>
        <w:rPr>
          <w:rFonts w:ascii="微軟正黑體" w:eastAsia="微軟正黑體" w:hAnsi="微軟正黑體"/>
          <w:color w:val="000000" w:themeColor="text1"/>
          <w:szCs w:val="24"/>
        </w:rPr>
      </w:pPr>
      <w:r w:rsidRPr="006E4F3C">
        <w:rPr>
          <w:rFonts w:ascii="微軟正黑體" w:eastAsia="微軟正黑體" w:hAnsi="微軟正黑體" w:hint="eastAsia"/>
          <w:color w:val="000000" w:themeColor="text1"/>
          <w:szCs w:val="24"/>
        </w:rPr>
        <w:t>生產力局首席數碼總監黎少斌先生表示：「最新整體空運指數持續上升，本季所錄得的指數為過去五個季度中的最高水平，主要由出口／轉口指數上升所帶動，與入口指數的分數差距幅度亦有所收窄。就市場表現而言，整體空運指數的上升主要由歐美市場帶動，抵銷了亞太地區的下跌。另外，中美貿易關係於本季仍持續不明朗，70%的受訪空運用家表示空運價格有上升壓力。隨著美國近期對更多中國進口產品加徵關稅，45%的受訪者表示受到影響，當中，三分之一（35%）的受訪者表示會上調價格以抵銷額外關稅。而其餘55%未受影響的受訪者當中，28%表示會開拓其他市場。我們鼓勵空運用家及早部署，未雨綢繆。</w:t>
      </w:r>
    </w:p>
    <w:p w14:paraId="222A4603" w14:textId="43F6CA9D" w:rsidR="000D6E8A" w:rsidRPr="006E4F3C" w:rsidRDefault="000D6E8A" w:rsidP="000D6E8A">
      <w:pPr>
        <w:jc w:val="both"/>
        <w:rPr>
          <w:rFonts w:ascii="微軟正黑體" w:eastAsia="微軟正黑體" w:hAnsi="微軟正黑體"/>
          <w:color w:val="000000" w:themeColor="text1"/>
          <w:szCs w:val="24"/>
        </w:rPr>
      </w:pPr>
      <w:r w:rsidRPr="006E4F3C">
        <w:rPr>
          <w:rFonts w:ascii="微軟正黑體" w:eastAsia="微軟正黑體" w:hAnsi="微軟正黑體" w:hint="eastAsia"/>
          <w:color w:val="000000" w:themeColor="text1"/>
          <w:szCs w:val="24"/>
        </w:rPr>
        <w:t>另一方面，空運行業依然致力可持續發展，減少碳排放，近九成空運用家更願意為此承擔額外10%物流成本。相反，有22%暫時未有參與減少碳排放，其中近一半是由於成本上漲壓力，而另外三分之一（35%）則表示公司現時未有推行ESG；由此可見，企業領銜推行ESG有助推動相關發展。有見及此，生產力局繼續擔當促進整個行業綠色轉型的堅定後盾，為企業提供創新方案，鼓勵企業多加應用低碳技術，協助各行業繼續可持續發展並應對挑戰。」</w:t>
      </w:r>
    </w:p>
    <w:p w14:paraId="51AB5D16" w14:textId="77777777" w:rsidR="00C33713" w:rsidRPr="006E4F3C" w:rsidRDefault="00C33713" w:rsidP="00DC1614">
      <w:pPr>
        <w:jc w:val="both"/>
        <w:rPr>
          <w:rFonts w:ascii="微軟正黑體" w:eastAsia="微軟正黑體" w:hAnsi="微軟正黑體"/>
          <w:color w:val="000000" w:themeColor="text1"/>
          <w:szCs w:val="24"/>
        </w:rPr>
      </w:pPr>
    </w:p>
    <w:p w14:paraId="7D729124" w14:textId="6BB24CBB" w:rsidR="00124B29" w:rsidRPr="006E4F3C" w:rsidRDefault="006E4F3C" w:rsidP="00DC1614">
      <w:pPr>
        <w:jc w:val="both"/>
        <w:rPr>
          <w:rFonts w:ascii="微軟正黑體" w:eastAsia="微軟正黑體" w:hAnsi="微軟正黑體"/>
          <w:b/>
          <w:color w:val="000000" w:themeColor="text1"/>
          <w:szCs w:val="24"/>
        </w:rPr>
      </w:pPr>
      <w:r w:rsidRPr="006E4F3C">
        <w:rPr>
          <w:rFonts w:ascii="微軟正黑體" w:eastAsia="微軟正黑體" w:hAnsi="微軟正黑體" w:hint="eastAsia"/>
          <w:b/>
          <w:color w:val="000000" w:themeColor="text1"/>
          <w:szCs w:val="24"/>
        </w:rPr>
        <w:t>整體空運貿易指數</w:t>
      </w:r>
    </w:p>
    <w:p w14:paraId="2173AAEB" w14:textId="41F16B4C" w:rsidR="000D6E8A" w:rsidRPr="006E4F3C" w:rsidRDefault="000D6E8A" w:rsidP="00DC1614">
      <w:pPr>
        <w:jc w:val="both"/>
        <w:rPr>
          <w:rFonts w:ascii="微軟正黑體" w:eastAsia="微軟正黑體" w:hAnsi="微軟正黑體"/>
          <w:b/>
          <w:color w:val="000000" w:themeColor="text1"/>
          <w:szCs w:val="24"/>
        </w:rPr>
      </w:pPr>
      <w:r w:rsidRPr="006E4F3C">
        <w:rPr>
          <w:rFonts w:ascii="微軟正黑體" w:eastAsia="微軟正黑體" w:hAnsi="微軟正黑體" w:hint="eastAsia"/>
          <w:b/>
          <w:color w:val="000000" w:themeColor="text1"/>
          <w:szCs w:val="24"/>
        </w:rPr>
        <w:t>2024年第3季的整體空運指數錄得輕微回升至41.2點，所有指數亦達到40點以上的水平。這是自2024年開始以來的最高水平，亦與2023年第三季的表現相若（40.6點）。</w:t>
      </w:r>
    </w:p>
    <w:p w14:paraId="5DA7A984" w14:textId="77777777" w:rsidR="002446D0" w:rsidRPr="006E4F3C" w:rsidRDefault="002446D0" w:rsidP="00DC1614">
      <w:pPr>
        <w:jc w:val="both"/>
        <w:rPr>
          <w:rFonts w:ascii="微軟正黑體" w:eastAsia="微軟正黑體" w:hAnsi="微軟正黑體"/>
          <w:b/>
          <w:color w:val="000000" w:themeColor="text1"/>
          <w:szCs w:val="24"/>
        </w:rPr>
      </w:pPr>
    </w:p>
    <w:p w14:paraId="241B4618" w14:textId="77777777" w:rsidR="000D6E8A" w:rsidRPr="006E4F3C" w:rsidRDefault="000D6E8A" w:rsidP="000D6E8A">
      <w:pPr>
        <w:jc w:val="both"/>
        <w:rPr>
          <w:rFonts w:ascii="微軟正黑體" w:eastAsia="微軟正黑體" w:hAnsi="微軟正黑體"/>
          <w:bCs/>
          <w:color w:val="000000" w:themeColor="text1"/>
          <w:szCs w:val="24"/>
        </w:rPr>
      </w:pPr>
      <w:r w:rsidRPr="006E4F3C">
        <w:rPr>
          <w:rFonts w:ascii="微軟正黑體" w:eastAsia="微軟正黑體" w:hAnsi="微軟正黑體" w:hint="eastAsia"/>
          <w:b/>
          <w:color w:val="000000" w:themeColor="text1"/>
          <w:szCs w:val="24"/>
        </w:rPr>
        <w:t>整體空運指數</w:t>
      </w:r>
      <w:r w:rsidRPr="006E4F3C">
        <w:rPr>
          <w:rFonts w:ascii="微軟正黑體" w:eastAsia="微軟正黑體" w:hAnsi="微軟正黑體" w:hint="eastAsia"/>
          <w:bCs/>
          <w:color w:val="000000" w:themeColor="text1"/>
          <w:szCs w:val="24"/>
        </w:rPr>
        <w:t>於2024年第三季輕微上升2.0點至41.2點。入口及出口／轉口方面均有所改善。</w:t>
      </w:r>
    </w:p>
    <w:p w14:paraId="455CCC7A" w14:textId="77777777" w:rsidR="000D6E8A" w:rsidRPr="006E4F3C" w:rsidRDefault="000D6E8A" w:rsidP="000D6E8A">
      <w:pPr>
        <w:jc w:val="both"/>
        <w:rPr>
          <w:rFonts w:ascii="微軟正黑體" w:eastAsia="微軟正黑體" w:hAnsi="微軟正黑體"/>
          <w:bCs/>
          <w:color w:val="000000" w:themeColor="text1"/>
          <w:szCs w:val="24"/>
        </w:rPr>
      </w:pPr>
    </w:p>
    <w:p w14:paraId="141D4249" w14:textId="77777777" w:rsidR="000D6E8A" w:rsidRPr="006E4F3C" w:rsidRDefault="000D6E8A" w:rsidP="000D6E8A">
      <w:pPr>
        <w:jc w:val="both"/>
        <w:rPr>
          <w:rFonts w:ascii="微軟正黑體" w:eastAsia="微軟正黑體" w:hAnsi="微軟正黑體"/>
          <w:bCs/>
          <w:color w:val="000000" w:themeColor="text1"/>
          <w:szCs w:val="24"/>
        </w:rPr>
      </w:pPr>
      <w:r w:rsidRPr="006E4F3C">
        <w:rPr>
          <w:rFonts w:ascii="微軟正黑體" w:eastAsia="微軟正黑體" w:hAnsi="微軟正黑體" w:hint="eastAsia"/>
          <w:bCs/>
          <w:color w:val="000000" w:themeColor="text1"/>
          <w:szCs w:val="24"/>
        </w:rPr>
        <w:t>本季的增長主要受</w:t>
      </w:r>
      <w:r w:rsidRPr="006E4F3C">
        <w:rPr>
          <w:rFonts w:ascii="微軟正黑體" w:eastAsia="微軟正黑體" w:hAnsi="微軟正黑體" w:hint="eastAsia"/>
          <w:b/>
          <w:color w:val="000000" w:themeColor="text1"/>
          <w:szCs w:val="24"/>
        </w:rPr>
        <w:t>出口／轉口指數</w:t>
      </w:r>
      <w:r w:rsidRPr="006E4F3C">
        <w:rPr>
          <w:rFonts w:ascii="微軟正黑體" w:eastAsia="微軟正黑體" w:hAnsi="微軟正黑體" w:hint="eastAsia"/>
          <w:bCs/>
          <w:color w:val="000000" w:themeColor="text1"/>
          <w:szCs w:val="24"/>
        </w:rPr>
        <w:t>的2.5點增長所帶動，上升至40.2點，是一眾指數中升幅最高的指數。值的注意的是，本季的表現超越去年同季的表現。</w:t>
      </w:r>
    </w:p>
    <w:p w14:paraId="41849574" w14:textId="77777777" w:rsidR="000D6E8A" w:rsidRPr="006E4F3C" w:rsidRDefault="000D6E8A" w:rsidP="000D6E8A">
      <w:pPr>
        <w:jc w:val="both"/>
        <w:rPr>
          <w:rFonts w:ascii="微軟正黑體" w:eastAsia="微軟正黑體" w:hAnsi="微軟正黑體"/>
          <w:bCs/>
          <w:color w:val="000000" w:themeColor="text1"/>
          <w:szCs w:val="24"/>
        </w:rPr>
      </w:pPr>
    </w:p>
    <w:p w14:paraId="4678FD29" w14:textId="1666600E" w:rsidR="000D6E8A" w:rsidRPr="006E4F3C" w:rsidRDefault="000D6E8A" w:rsidP="000D6E8A">
      <w:pPr>
        <w:jc w:val="both"/>
        <w:rPr>
          <w:rFonts w:ascii="微軟正黑體" w:eastAsia="微軟正黑體" w:hAnsi="微軟正黑體"/>
          <w:bCs/>
          <w:color w:val="000000" w:themeColor="text1"/>
          <w:szCs w:val="24"/>
        </w:rPr>
      </w:pPr>
      <w:r w:rsidRPr="006E4F3C">
        <w:rPr>
          <w:rFonts w:ascii="微軟正黑體" w:eastAsia="微軟正黑體" w:hAnsi="微軟正黑體" w:hint="eastAsia"/>
          <w:b/>
          <w:color w:val="000000" w:themeColor="text1"/>
          <w:szCs w:val="24"/>
        </w:rPr>
        <w:t>入口指數</w:t>
      </w:r>
      <w:r w:rsidRPr="006E4F3C">
        <w:rPr>
          <w:rFonts w:ascii="微軟正黑體" w:eastAsia="微軟正黑體" w:hAnsi="微軟正黑體" w:hint="eastAsia"/>
          <w:bCs/>
          <w:color w:val="000000" w:themeColor="text1"/>
          <w:szCs w:val="24"/>
        </w:rPr>
        <w:t>維持於42.7點的相對較高水平，錄得1.1點的增長；但與2023年第三季的44.7點相比，指數仍相對較低。</w:t>
      </w:r>
    </w:p>
    <w:p w14:paraId="2790F9D2" w14:textId="77777777" w:rsidR="00C277E2" w:rsidRPr="006E4F3C" w:rsidRDefault="00C277E2" w:rsidP="008E571C">
      <w:pPr>
        <w:jc w:val="both"/>
        <w:rPr>
          <w:rFonts w:ascii="微軟正黑體" w:eastAsia="微軟正黑體" w:hAnsi="微軟正黑體"/>
          <w:bCs/>
          <w:color w:val="000000" w:themeColor="text1"/>
          <w:szCs w:val="24"/>
        </w:rPr>
      </w:pPr>
    </w:p>
    <w:p w14:paraId="078320C2" w14:textId="77E1CCB1" w:rsidR="00DC1614" w:rsidRPr="006E4F3C" w:rsidRDefault="00DC1614" w:rsidP="00DC1614">
      <w:pPr>
        <w:jc w:val="both"/>
        <w:rPr>
          <w:rFonts w:ascii="微軟正黑體" w:eastAsia="微軟正黑體" w:hAnsi="微軟正黑體"/>
          <w:b/>
          <w:color w:val="000000" w:themeColor="text1"/>
          <w:szCs w:val="24"/>
        </w:rPr>
      </w:pPr>
      <w:r w:rsidRPr="006E4F3C">
        <w:rPr>
          <w:rFonts w:ascii="微軟正黑體" w:eastAsia="微軟正黑體" w:hAnsi="微軟正黑體" w:hint="eastAsia"/>
          <w:b/>
          <w:color w:val="000000" w:themeColor="text1"/>
          <w:szCs w:val="24"/>
        </w:rPr>
        <w:t>市場</w:t>
      </w:r>
    </w:p>
    <w:p w14:paraId="6DE9DB6A" w14:textId="05051F60" w:rsidR="00001C42" w:rsidRPr="006E4F3C" w:rsidRDefault="000D6E8A" w:rsidP="00DC1614">
      <w:pPr>
        <w:jc w:val="both"/>
        <w:rPr>
          <w:rFonts w:ascii="微軟正黑體" w:eastAsia="微軟正黑體" w:hAnsi="微軟正黑體"/>
          <w:b/>
          <w:color w:val="000000" w:themeColor="text1"/>
          <w:szCs w:val="24"/>
        </w:rPr>
      </w:pPr>
      <w:r w:rsidRPr="006E4F3C">
        <w:rPr>
          <w:rFonts w:ascii="微軟正黑體" w:eastAsia="微軟正黑體" w:hAnsi="微軟正黑體" w:hint="eastAsia"/>
          <w:b/>
          <w:color w:val="000000" w:themeColor="text1"/>
          <w:szCs w:val="24"/>
        </w:rPr>
        <w:t>總括而言，歐洲及美洲指數抵銷了亞太地區及其他地區的市場挑戰。歐洲指數上升6點至46點，超越去年的水平，並成為</w:t>
      </w:r>
      <w:proofErr w:type="gramStart"/>
      <w:r w:rsidRPr="006E4F3C">
        <w:rPr>
          <w:rFonts w:ascii="微軟正黑體" w:eastAsia="微軟正黑體" w:hAnsi="微軟正黑體" w:hint="eastAsia"/>
          <w:b/>
          <w:color w:val="000000" w:themeColor="text1"/>
          <w:szCs w:val="24"/>
        </w:rPr>
        <w:t>一</w:t>
      </w:r>
      <w:proofErr w:type="gramEnd"/>
      <w:r w:rsidRPr="006E4F3C">
        <w:rPr>
          <w:rFonts w:ascii="微軟正黑體" w:eastAsia="微軟正黑體" w:hAnsi="微軟正黑體" w:hint="eastAsia"/>
          <w:b/>
          <w:color w:val="000000" w:themeColor="text1"/>
          <w:szCs w:val="24"/>
        </w:rPr>
        <w:t>眾市場中的最高指數。美洲</w:t>
      </w:r>
      <w:proofErr w:type="gramStart"/>
      <w:r w:rsidRPr="006E4F3C">
        <w:rPr>
          <w:rFonts w:ascii="微軟正黑體" w:eastAsia="微軟正黑體" w:hAnsi="微軟正黑體" w:hint="eastAsia"/>
          <w:b/>
          <w:color w:val="000000" w:themeColor="text1"/>
          <w:szCs w:val="24"/>
        </w:rPr>
        <w:t>指數亦錄得</w:t>
      </w:r>
      <w:proofErr w:type="gramEnd"/>
      <w:r w:rsidRPr="006E4F3C">
        <w:rPr>
          <w:rFonts w:ascii="微軟正黑體" w:eastAsia="微軟正黑體" w:hAnsi="微軟正黑體" w:hint="eastAsia"/>
          <w:b/>
          <w:color w:val="000000" w:themeColor="text1"/>
          <w:szCs w:val="24"/>
        </w:rPr>
        <w:t>顯著增長，主要受出口方面的增長帶動。相比之下，亞太地區市場出現下跌，其中中國及日本市場的跌幅較為顯著。儘管入口方面有所增長，但其他亞太地區仍然錄得3點跌幅。</w:t>
      </w:r>
    </w:p>
    <w:p w14:paraId="2CEAFCF8" w14:textId="77777777" w:rsidR="000D6E8A" w:rsidRPr="006E4F3C" w:rsidRDefault="000D6E8A" w:rsidP="00DC1614">
      <w:pPr>
        <w:jc w:val="both"/>
        <w:rPr>
          <w:rFonts w:ascii="微軟正黑體" w:eastAsia="微軟正黑體" w:hAnsi="微軟正黑體"/>
          <w:b/>
          <w:color w:val="000000" w:themeColor="text1"/>
          <w:szCs w:val="24"/>
        </w:rPr>
      </w:pPr>
    </w:p>
    <w:p w14:paraId="529E241B" w14:textId="07A37D2C" w:rsidR="00C277E2" w:rsidRPr="006E4F3C" w:rsidRDefault="000D6E8A" w:rsidP="00C33713">
      <w:pPr>
        <w:jc w:val="both"/>
        <w:rPr>
          <w:rFonts w:ascii="微軟正黑體" w:eastAsia="微軟正黑體" w:hAnsi="微軟正黑體"/>
          <w:bCs/>
          <w:color w:val="000000" w:themeColor="text1"/>
          <w:szCs w:val="24"/>
        </w:rPr>
      </w:pPr>
      <w:r w:rsidRPr="006E4F3C">
        <w:rPr>
          <w:rFonts w:ascii="微軟正黑體" w:eastAsia="微軟正黑體" w:hAnsi="微軟正黑體" w:hint="eastAsia"/>
          <w:b/>
          <w:color w:val="000000" w:themeColor="text1"/>
          <w:szCs w:val="24"/>
        </w:rPr>
        <w:t>歐洲</w:t>
      </w:r>
      <w:r w:rsidRPr="006E4F3C">
        <w:rPr>
          <w:rFonts w:ascii="微軟正黑體" w:eastAsia="微軟正黑體" w:hAnsi="微軟正黑體" w:hint="eastAsia"/>
          <w:bCs/>
          <w:color w:val="000000" w:themeColor="text1"/>
          <w:szCs w:val="24"/>
        </w:rPr>
        <w:t>指數錄得顯著升幅，上升6點至46點，是一眾市場指數當中的最高，超越了2023年第三季的43點。</w:t>
      </w:r>
    </w:p>
    <w:p w14:paraId="1F5B96DB" w14:textId="77777777" w:rsidR="000D6E8A" w:rsidRPr="006E4F3C" w:rsidRDefault="000D6E8A" w:rsidP="00C33713">
      <w:pPr>
        <w:jc w:val="both"/>
        <w:rPr>
          <w:rFonts w:ascii="微軟正黑體" w:eastAsia="微軟正黑體" w:hAnsi="微軟正黑體"/>
          <w:bCs/>
          <w:color w:val="000000" w:themeColor="text1"/>
          <w:szCs w:val="24"/>
        </w:rPr>
      </w:pPr>
    </w:p>
    <w:p w14:paraId="64AB6E8A" w14:textId="064F8BA8" w:rsidR="000D6E8A" w:rsidRPr="006E4F3C" w:rsidRDefault="000D6E8A" w:rsidP="00C33713">
      <w:pPr>
        <w:jc w:val="both"/>
        <w:rPr>
          <w:rFonts w:ascii="微軟正黑體" w:eastAsia="微軟正黑體" w:hAnsi="微軟正黑體"/>
          <w:bCs/>
          <w:color w:val="000000" w:themeColor="text1"/>
          <w:szCs w:val="24"/>
        </w:rPr>
      </w:pPr>
      <w:r w:rsidRPr="006E4F3C">
        <w:rPr>
          <w:rFonts w:ascii="微軟正黑體" w:eastAsia="微軟正黑體" w:hAnsi="微軟正黑體" w:hint="eastAsia"/>
          <w:b/>
          <w:color w:val="000000" w:themeColor="text1"/>
          <w:szCs w:val="24"/>
        </w:rPr>
        <w:t>美洲</w:t>
      </w:r>
      <w:r w:rsidRPr="006E4F3C">
        <w:rPr>
          <w:rFonts w:ascii="微軟正黑體" w:eastAsia="微軟正黑體" w:hAnsi="微軟正黑體" w:hint="eastAsia"/>
          <w:bCs/>
          <w:color w:val="000000" w:themeColor="text1"/>
          <w:szCs w:val="24"/>
        </w:rPr>
        <w:t>指數同樣錄得大幅增長（+7點），由上一季的35點上升至本季的42點。增長主要受出口方面帶動，錄得9點的顯著升幅。入口方面亦有穩健的增長，由上季的40點上升3點至本季的43點。</w:t>
      </w:r>
    </w:p>
    <w:p w14:paraId="2D5C7A59" w14:textId="77777777" w:rsidR="000D6E8A" w:rsidRPr="006E4F3C" w:rsidRDefault="000D6E8A" w:rsidP="00C33713">
      <w:pPr>
        <w:jc w:val="both"/>
        <w:rPr>
          <w:rFonts w:ascii="微軟正黑體" w:eastAsia="微軟正黑體" w:hAnsi="微軟正黑體"/>
          <w:bCs/>
          <w:color w:val="000000" w:themeColor="text1"/>
          <w:szCs w:val="24"/>
        </w:rPr>
      </w:pPr>
    </w:p>
    <w:p w14:paraId="75F592F9" w14:textId="77777777" w:rsidR="000D6E8A" w:rsidRPr="006E4F3C" w:rsidRDefault="000D6E8A" w:rsidP="000D6E8A">
      <w:pPr>
        <w:rPr>
          <w:rFonts w:ascii="微軟正黑體" w:eastAsia="微軟正黑體" w:hAnsi="微軟正黑體"/>
          <w:bCs/>
          <w:color w:val="000000" w:themeColor="text1"/>
          <w:szCs w:val="24"/>
        </w:rPr>
      </w:pPr>
      <w:r w:rsidRPr="006E4F3C">
        <w:rPr>
          <w:rFonts w:ascii="微軟正黑體" w:eastAsia="微軟正黑體" w:hAnsi="微軟正黑體" w:hint="eastAsia"/>
          <w:b/>
          <w:color w:val="000000" w:themeColor="text1"/>
          <w:szCs w:val="24"/>
        </w:rPr>
        <w:t>亞太地區</w:t>
      </w:r>
      <w:r w:rsidRPr="006E4F3C">
        <w:rPr>
          <w:rFonts w:ascii="微軟正黑體" w:eastAsia="微軟正黑體" w:hAnsi="微軟正黑體" w:hint="eastAsia"/>
          <w:bCs/>
          <w:color w:val="000000" w:themeColor="text1"/>
          <w:szCs w:val="24"/>
        </w:rPr>
        <w:t>指數的上升趨勢已暫止。指數下跌5點至37點，低於2023年第三季的39點水平，顯示當地的空運貿易出現收縮跡象。</w:t>
      </w:r>
    </w:p>
    <w:p w14:paraId="69144C1F" w14:textId="77777777" w:rsidR="000D6E8A" w:rsidRPr="006E4F3C" w:rsidRDefault="000D6E8A" w:rsidP="000D6E8A">
      <w:pPr>
        <w:rPr>
          <w:rFonts w:ascii="微軟正黑體" w:eastAsia="微軟正黑體" w:hAnsi="微軟正黑體"/>
          <w:bCs/>
          <w:color w:val="000000" w:themeColor="text1"/>
          <w:szCs w:val="24"/>
        </w:rPr>
      </w:pPr>
      <w:r w:rsidRPr="006E4F3C">
        <w:rPr>
          <w:rFonts w:ascii="微軟正黑體" w:eastAsia="微軟正黑體" w:hAnsi="微軟正黑體" w:hint="eastAsia"/>
          <w:bCs/>
          <w:color w:val="000000" w:themeColor="text1"/>
          <w:szCs w:val="24"/>
        </w:rPr>
        <w:t>於亞太地區中：</w:t>
      </w:r>
    </w:p>
    <w:p w14:paraId="4AB9303B" w14:textId="479C5509" w:rsidR="000D6E8A" w:rsidRPr="006E4F3C" w:rsidRDefault="000D6E8A" w:rsidP="000D6E8A">
      <w:pPr>
        <w:pStyle w:val="ListParagraph"/>
        <w:numPr>
          <w:ilvl w:val="0"/>
          <w:numId w:val="3"/>
        </w:numPr>
        <w:ind w:leftChars="0"/>
        <w:rPr>
          <w:rFonts w:ascii="微軟正黑體" w:eastAsia="微軟正黑體" w:hAnsi="微軟正黑體"/>
          <w:bCs/>
          <w:color w:val="000000" w:themeColor="text1"/>
          <w:szCs w:val="24"/>
        </w:rPr>
      </w:pPr>
      <w:r w:rsidRPr="006E4F3C">
        <w:rPr>
          <w:rFonts w:ascii="微軟正黑體" w:eastAsia="微軟正黑體" w:hAnsi="微軟正黑體" w:hint="eastAsia"/>
          <w:b/>
          <w:color w:val="000000" w:themeColor="text1"/>
          <w:szCs w:val="24"/>
        </w:rPr>
        <w:t>中國</w:t>
      </w:r>
      <w:r w:rsidRPr="006E4F3C">
        <w:rPr>
          <w:rFonts w:ascii="微軟正黑體" w:eastAsia="微軟正黑體" w:hAnsi="微軟正黑體" w:hint="eastAsia"/>
          <w:bCs/>
          <w:color w:val="000000" w:themeColor="text1"/>
          <w:szCs w:val="24"/>
        </w:rPr>
        <w:t>指數（39點）下跌7點，主要受入口指數的顯著跌幅（-11點）所致。儘管出口／轉口指數與入口指數相比下表現相對</w:t>
      </w:r>
      <w:proofErr w:type="gramStart"/>
      <w:r w:rsidRPr="006E4F3C">
        <w:rPr>
          <w:rFonts w:ascii="微軟正黑體" w:eastAsia="微軟正黑體" w:hAnsi="微軟正黑體" w:hint="eastAsia"/>
          <w:bCs/>
          <w:color w:val="000000" w:themeColor="text1"/>
          <w:szCs w:val="24"/>
        </w:rPr>
        <w:t>平穩，</w:t>
      </w:r>
      <w:proofErr w:type="gramEnd"/>
      <w:r w:rsidRPr="006E4F3C">
        <w:rPr>
          <w:rFonts w:ascii="微軟正黑體" w:eastAsia="微軟正黑體" w:hAnsi="微軟正黑體" w:hint="eastAsia"/>
          <w:bCs/>
          <w:color w:val="000000" w:themeColor="text1"/>
          <w:szCs w:val="24"/>
        </w:rPr>
        <w:t>但仍錄得4點跌幅。</w:t>
      </w:r>
    </w:p>
    <w:p w14:paraId="3D7C21A6" w14:textId="1D398618" w:rsidR="000D6E8A" w:rsidRPr="006E4F3C" w:rsidRDefault="000D6E8A" w:rsidP="000D6E8A">
      <w:pPr>
        <w:pStyle w:val="ListParagraph"/>
        <w:numPr>
          <w:ilvl w:val="0"/>
          <w:numId w:val="3"/>
        </w:numPr>
        <w:ind w:leftChars="0"/>
        <w:rPr>
          <w:rFonts w:ascii="微軟正黑體" w:eastAsia="微軟正黑體" w:hAnsi="微軟正黑體"/>
          <w:bCs/>
          <w:color w:val="000000" w:themeColor="text1"/>
          <w:szCs w:val="24"/>
        </w:rPr>
      </w:pPr>
      <w:r w:rsidRPr="006E4F3C">
        <w:rPr>
          <w:rFonts w:ascii="微軟正黑體" w:eastAsia="微軟正黑體" w:hAnsi="微軟正黑體" w:hint="eastAsia"/>
          <w:b/>
          <w:color w:val="000000" w:themeColor="text1"/>
          <w:szCs w:val="24"/>
        </w:rPr>
        <w:t>日本</w:t>
      </w:r>
      <w:r w:rsidRPr="006E4F3C">
        <w:rPr>
          <w:rFonts w:ascii="微軟正黑體" w:eastAsia="微軟正黑體" w:hAnsi="微軟正黑體" w:hint="eastAsia"/>
          <w:bCs/>
          <w:color w:val="000000" w:themeColor="text1"/>
          <w:szCs w:val="24"/>
        </w:rPr>
        <w:t>指數（36點）錄得顯著跌幅（-5點）。亞太地區（日本）在本季中於出口／轉口指數方面與2024年第二季和2023年第三季相比維持相若。相比之下，入口指數有較大跌幅（-8點），對整體日本指數的跌幅造成較不利的影響。</w:t>
      </w:r>
    </w:p>
    <w:p w14:paraId="735A6060" w14:textId="3F184512" w:rsidR="000D6E8A" w:rsidRPr="006E4F3C" w:rsidRDefault="000D6E8A" w:rsidP="000D6E8A">
      <w:pPr>
        <w:pStyle w:val="ListParagraph"/>
        <w:numPr>
          <w:ilvl w:val="0"/>
          <w:numId w:val="3"/>
        </w:numPr>
        <w:ind w:leftChars="0"/>
        <w:rPr>
          <w:rFonts w:ascii="微軟正黑體" w:eastAsia="微軟正黑體" w:hAnsi="微軟正黑體"/>
          <w:bCs/>
          <w:color w:val="000000" w:themeColor="text1"/>
          <w:szCs w:val="24"/>
        </w:rPr>
      </w:pPr>
      <w:r w:rsidRPr="006E4F3C">
        <w:rPr>
          <w:rFonts w:ascii="微軟正黑體" w:eastAsia="微軟正黑體" w:hAnsi="微軟正黑體" w:hint="eastAsia"/>
          <w:b/>
          <w:color w:val="000000" w:themeColor="text1"/>
          <w:szCs w:val="24"/>
        </w:rPr>
        <w:t>其他亞太地區</w:t>
      </w:r>
      <w:r w:rsidRPr="006E4F3C">
        <w:rPr>
          <w:rFonts w:ascii="微軟正黑體" w:eastAsia="微軟正黑體" w:hAnsi="微軟正黑體" w:hint="eastAsia"/>
          <w:bCs/>
          <w:color w:val="000000" w:themeColor="text1"/>
          <w:szCs w:val="24"/>
        </w:rPr>
        <w:t>指數（36點）下跌（-4點），其中出口／轉口指數於2024年第三季下跌11點，推動了整體下降趨勢。儘管有所下跌，入口指數呈現強勁增長，較上季上升7點。</w:t>
      </w:r>
    </w:p>
    <w:p w14:paraId="2050536B" w14:textId="77777777" w:rsidR="00C277E2" w:rsidRPr="006E4F3C" w:rsidRDefault="00C277E2" w:rsidP="00C33713">
      <w:pPr>
        <w:jc w:val="both"/>
        <w:rPr>
          <w:rFonts w:ascii="微軟正黑體" w:eastAsia="微軟正黑體" w:hAnsi="微軟正黑體"/>
          <w:b/>
          <w:color w:val="000000" w:themeColor="text1"/>
          <w:szCs w:val="24"/>
        </w:rPr>
      </w:pPr>
    </w:p>
    <w:p w14:paraId="172801A2" w14:textId="5CCDCB58" w:rsidR="000D6E8A" w:rsidRPr="006E4F3C" w:rsidRDefault="000D6E8A" w:rsidP="00C33713">
      <w:pPr>
        <w:jc w:val="both"/>
        <w:rPr>
          <w:rFonts w:ascii="微軟正黑體" w:eastAsia="微軟正黑體" w:hAnsi="微軟正黑體"/>
          <w:bCs/>
          <w:color w:val="000000" w:themeColor="text1"/>
          <w:szCs w:val="24"/>
        </w:rPr>
      </w:pPr>
      <w:r w:rsidRPr="006E4F3C">
        <w:rPr>
          <w:rFonts w:ascii="微軟正黑體" w:eastAsia="微軟正黑體" w:hAnsi="微軟正黑體" w:hint="eastAsia"/>
          <w:b/>
          <w:color w:val="000000" w:themeColor="text1"/>
          <w:szCs w:val="24"/>
        </w:rPr>
        <w:t>其他地區</w:t>
      </w:r>
      <w:r w:rsidRPr="006E4F3C">
        <w:rPr>
          <w:rFonts w:ascii="微軟正黑體" w:eastAsia="微軟正黑體" w:hAnsi="微軟正黑體" w:hint="eastAsia"/>
          <w:bCs/>
          <w:color w:val="000000" w:themeColor="text1"/>
          <w:szCs w:val="24"/>
        </w:rPr>
        <w:t>指數下跌3點至本季的36點。</w:t>
      </w:r>
    </w:p>
    <w:p w14:paraId="1290AA56" w14:textId="77777777" w:rsidR="00C33713" w:rsidRPr="006E4F3C" w:rsidRDefault="00C33713" w:rsidP="006761B3">
      <w:pPr>
        <w:jc w:val="both"/>
        <w:rPr>
          <w:rFonts w:ascii="微軟正黑體" w:eastAsia="微軟正黑體" w:hAnsi="微軟正黑體"/>
          <w:b/>
          <w:color w:val="000000" w:themeColor="text1"/>
          <w:szCs w:val="24"/>
        </w:rPr>
      </w:pPr>
    </w:p>
    <w:p w14:paraId="6D62DB0D" w14:textId="77777777" w:rsidR="00DC1614" w:rsidRPr="006E4F3C" w:rsidRDefault="00DC1614" w:rsidP="00DC1614">
      <w:pPr>
        <w:jc w:val="both"/>
        <w:rPr>
          <w:rFonts w:ascii="微軟正黑體" w:eastAsia="微軟正黑體" w:hAnsi="微軟正黑體"/>
          <w:b/>
          <w:color w:val="000000" w:themeColor="text1"/>
          <w:szCs w:val="24"/>
        </w:rPr>
      </w:pPr>
      <w:r w:rsidRPr="006E4F3C">
        <w:rPr>
          <w:rFonts w:ascii="微軟正黑體" w:eastAsia="微軟正黑體" w:hAnsi="微軟正黑體" w:hint="eastAsia"/>
          <w:b/>
          <w:color w:val="000000" w:themeColor="text1"/>
          <w:szCs w:val="24"/>
        </w:rPr>
        <w:t>空運商品</w:t>
      </w:r>
    </w:p>
    <w:p w14:paraId="537C9140" w14:textId="6D88AF9C" w:rsidR="00156B0D" w:rsidRPr="006E4F3C" w:rsidRDefault="00156B0D" w:rsidP="00DC1614">
      <w:pPr>
        <w:jc w:val="both"/>
        <w:rPr>
          <w:rFonts w:ascii="微軟正黑體" w:eastAsia="微軟正黑體" w:hAnsi="微軟正黑體"/>
          <w:b/>
          <w:color w:val="000000" w:themeColor="text1"/>
          <w:szCs w:val="24"/>
        </w:rPr>
      </w:pPr>
      <w:r w:rsidRPr="006E4F3C">
        <w:rPr>
          <w:rFonts w:ascii="微軟正黑體" w:eastAsia="微軟正黑體" w:hAnsi="微軟正黑體" w:hint="eastAsia"/>
          <w:b/>
          <w:color w:val="000000" w:themeColor="text1"/>
          <w:szCs w:val="24"/>
        </w:rPr>
        <w:t>「禮品、玩具及家庭用品」、「電子產品及部件」及「衣飾」錄得顯著增長，指數</w:t>
      </w:r>
      <w:r w:rsidRPr="006E4F3C">
        <w:rPr>
          <w:rFonts w:ascii="微軟正黑體" w:eastAsia="微軟正黑體" w:hAnsi="微軟正黑體" w:hint="eastAsia"/>
          <w:b/>
          <w:color w:val="000000" w:themeColor="text1"/>
          <w:szCs w:val="24"/>
        </w:rPr>
        <w:lastRenderedPageBreak/>
        <w:t>高於40點。另一方面，「食物及飲料」錄得4點跌幅。「鐘錶及首飾」的表現相對平穩。</w:t>
      </w:r>
    </w:p>
    <w:p w14:paraId="3594B725" w14:textId="77777777" w:rsidR="00C277E2" w:rsidRPr="006E4F3C" w:rsidRDefault="00C277E2" w:rsidP="00DC1614">
      <w:pPr>
        <w:jc w:val="both"/>
        <w:rPr>
          <w:rFonts w:ascii="微軟正黑體" w:eastAsia="微軟正黑體" w:hAnsi="微軟正黑體"/>
          <w:b/>
          <w:color w:val="000000" w:themeColor="text1"/>
          <w:szCs w:val="24"/>
        </w:rPr>
      </w:pPr>
    </w:p>
    <w:p w14:paraId="621E8E68" w14:textId="1EAF2B58" w:rsidR="00C277E2" w:rsidRPr="006E4F3C" w:rsidRDefault="00156B0D" w:rsidP="008E571C">
      <w:pPr>
        <w:jc w:val="both"/>
        <w:rPr>
          <w:rFonts w:ascii="微軟正黑體" w:eastAsia="微軟正黑體" w:hAnsi="微軟正黑體"/>
          <w:bCs/>
          <w:color w:val="000000" w:themeColor="text1"/>
          <w:szCs w:val="24"/>
        </w:rPr>
      </w:pPr>
      <w:r w:rsidRPr="006E4F3C">
        <w:rPr>
          <w:rFonts w:ascii="微軟正黑體" w:eastAsia="微軟正黑體" w:hAnsi="微軟正黑體" w:hint="eastAsia"/>
          <w:b/>
          <w:color w:val="000000" w:themeColor="text1"/>
          <w:szCs w:val="24"/>
        </w:rPr>
        <w:t>電子產品及部件</w:t>
      </w:r>
      <w:r w:rsidRPr="006E4F3C">
        <w:rPr>
          <w:rFonts w:ascii="微軟正黑體" w:eastAsia="微軟正黑體" w:hAnsi="微軟正黑體" w:hint="eastAsia"/>
          <w:bCs/>
          <w:color w:val="000000" w:themeColor="text1"/>
          <w:szCs w:val="24"/>
        </w:rPr>
        <w:t>指數持續上升，由上季的40點上升至本季的45點。這是自2023年</w:t>
      </w:r>
      <w:proofErr w:type="gramStart"/>
      <w:r w:rsidRPr="006E4F3C">
        <w:rPr>
          <w:rFonts w:ascii="微軟正黑體" w:eastAsia="微軟正黑體" w:hAnsi="微軟正黑體" w:hint="eastAsia"/>
          <w:bCs/>
          <w:color w:val="000000" w:themeColor="text1"/>
          <w:szCs w:val="24"/>
        </w:rPr>
        <w:t>第三季錄得</w:t>
      </w:r>
      <w:proofErr w:type="gramEnd"/>
      <w:r w:rsidRPr="006E4F3C">
        <w:rPr>
          <w:rFonts w:ascii="微軟正黑體" w:eastAsia="微軟正黑體" w:hAnsi="微軟正黑體" w:hint="eastAsia"/>
          <w:bCs/>
          <w:color w:val="000000" w:themeColor="text1"/>
          <w:szCs w:val="24"/>
        </w:rPr>
        <w:t>34點以來的顯著增長，反映該市場復甦力較強。</w:t>
      </w:r>
    </w:p>
    <w:p w14:paraId="4E1137F6" w14:textId="77777777" w:rsidR="00156B0D" w:rsidRPr="006E4F3C" w:rsidRDefault="00156B0D" w:rsidP="008E571C">
      <w:pPr>
        <w:jc w:val="both"/>
        <w:rPr>
          <w:rFonts w:ascii="微軟正黑體" w:eastAsia="微軟正黑體" w:hAnsi="微軟正黑體"/>
          <w:bCs/>
          <w:color w:val="000000" w:themeColor="text1"/>
          <w:szCs w:val="24"/>
        </w:rPr>
      </w:pPr>
    </w:p>
    <w:p w14:paraId="6670784E" w14:textId="2E2DA9FC" w:rsidR="00156B0D" w:rsidRPr="006E4F3C" w:rsidRDefault="00156B0D" w:rsidP="008E571C">
      <w:pPr>
        <w:jc w:val="both"/>
        <w:rPr>
          <w:rFonts w:ascii="微軟正黑體" w:eastAsia="微軟正黑體" w:hAnsi="微軟正黑體"/>
          <w:bCs/>
          <w:color w:val="000000" w:themeColor="text1"/>
          <w:szCs w:val="24"/>
        </w:rPr>
      </w:pPr>
      <w:r w:rsidRPr="006E4F3C">
        <w:rPr>
          <w:rFonts w:ascii="微軟正黑體" w:eastAsia="微軟正黑體" w:hAnsi="微軟正黑體" w:hint="eastAsia"/>
          <w:b/>
          <w:color w:val="000000" w:themeColor="text1"/>
          <w:szCs w:val="24"/>
        </w:rPr>
        <w:t>禮品、玩具及家庭用品</w:t>
      </w:r>
      <w:r w:rsidRPr="006E4F3C">
        <w:rPr>
          <w:rFonts w:ascii="微軟正黑體" w:eastAsia="微軟正黑體" w:hAnsi="微軟正黑體" w:hint="eastAsia"/>
          <w:bCs/>
          <w:color w:val="000000" w:themeColor="text1"/>
          <w:szCs w:val="24"/>
        </w:rPr>
        <w:t>指數由上季的38點上升至本季的44點，與2024年第一季的水平相若。本季表現有顯著改善，高於2023年第三季的41點。</w:t>
      </w:r>
    </w:p>
    <w:p w14:paraId="6C9C415B" w14:textId="77777777" w:rsidR="00156B0D" w:rsidRPr="006E4F3C" w:rsidRDefault="00156B0D" w:rsidP="008E571C">
      <w:pPr>
        <w:jc w:val="both"/>
        <w:rPr>
          <w:rFonts w:ascii="微軟正黑體" w:eastAsia="微軟正黑體" w:hAnsi="微軟正黑體"/>
          <w:bCs/>
          <w:color w:val="000000" w:themeColor="text1"/>
          <w:szCs w:val="24"/>
        </w:rPr>
      </w:pPr>
    </w:p>
    <w:p w14:paraId="06C7FCF0" w14:textId="7ED9261F" w:rsidR="00156B0D" w:rsidRPr="006E4F3C" w:rsidRDefault="00156B0D" w:rsidP="008E571C">
      <w:pPr>
        <w:jc w:val="both"/>
        <w:rPr>
          <w:rFonts w:ascii="微軟正黑體" w:eastAsia="微軟正黑體" w:hAnsi="微軟正黑體"/>
          <w:bCs/>
          <w:color w:val="000000" w:themeColor="text1"/>
          <w:szCs w:val="24"/>
        </w:rPr>
      </w:pPr>
      <w:r w:rsidRPr="006E4F3C">
        <w:rPr>
          <w:rFonts w:ascii="微軟正黑體" w:eastAsia="微軟正黑體" w:hAnsi="微軟正黑體" w:hint="eastAsia"/>
          <w:b/>
          <w:color w:val="000000" w:themeColor="text1"/>
          <w:szCs w:val="24"/>
        </w:rPr>
        <w:t>衣飾</w:t>
      </w:r>
      <w:r w:rsidRPr="006E4F3C">
        <w:rPr>
          <w:rFonts w:ascii="微軟正黑體" w:eastAsia="微軟正黑體" w:hAnsi="微軟正黑體" w:hint="eastAsia"/>
          <w:bCs/>
          <w:color w:val="000000" w:themeColor="text1"/>
          <w:szCs w:val="24"/>
        </w:rPr>
        <w:t>指數有顯著上升（+7點），升至本季的42點。這是過往五個季度以來最高的指數。</w:t>
      </w:r>
    </w:p>
    <w:p w14:paraId="37853DD4" w14:textId="77777777" w:rsidR="00156B0D" w:rsidRPr="006E4F3C" w:rsidRDefault="00156B0D" w:rsidP="008E571C">
      <w:pPr>
        <w:jc w:val="both"/>
        <w:rPr>
          <w:rFonts w:ascii="微軟正黑體" w:eastAsia="微軟正黑體" w:hAnsi="微軟正黑體"/>
          <w:bCs/>
          <w:color w:val="000000" w:themeColor="text1"/>
          <w:szCs w:val="24"/>
        </w:rPr>
      </w:pPr>
    </w:p>
    <w:p w14:paraId="0F32B420" w14:textId="4C3F8F9F" w:rsidR="00156B0D" w:rsidRPr="006E4F3C" w:rsidRDefault="00156B0D" w:rsidP="008E571C">
      <w:pPr>
        <w:jc w:val="both"/>
        <w:rPr>
          <w:rFonts w:ascii="微軟正黑體" w:eastAsia="微軟正黑體" w:hAnsi="微軟正黑體"/>
          <w:bCs/>
          <w:color w:val="000000" w:themeColor="text1"/>
          <w:szCs w:val="24"/>
        </w:rPr>
      </w:pPr>
      <w:r w:rsidRPr="006E4F3C">
        <w:rPr>
          <w:rFonts w:ascii="微軟正黑體" w:eastAsia="微軟正黑體" w:hAnsi="微軟正黑體" w:hint="eastAsia"/>
          <w:bCs/>
          <w:color w:val="000000" w:themeColor="text1"/>
          <w:szCs w:val="24"/>
        </w:rPr>
        <w:t>相比下，</w:t>
      </w:r>
      <w:r w:rsidRPr="006E4F3C">
        <w:rPr>
          <w:rFonts w:ascii="微軟正黑體" w:eastAsia="微軟正黑體" w:hAnsi="微軟正黑體" w:hint="eastAsia"/>
          <w:b/>
          <w:color w:val="000000" w:themeColor="text1"/>
          <w:szCs w:val="24"/>
        </w:rPr>
        <w:t>鐘錶及首飾</w:t>
      </w:r>
      <w:r w:rsidRPr="006E4F3C">
        <w:rPr>
          <w:rFonts w:ascii="微軟正黑體" w:eastAsia="微軟正黑體" w:hAnsi="微軟正黑體" w:hint="eastAsia"/>
          <w:bCs/>
          <w:color w:val="000000" w:themeColor="text1"/>
          <w:szCs w:val="24"/>
        </w:rPr>
        <w:t>指數輕微下跌（-1點）至本季的38點，較2023年</w:t>
      </w:r>
      <w:proofErr w:type="gramStart"/>
      <w:r w:rsidRPr="006E4F3C">
        <w:rPr>
          <w:rFonts w:ascii="微軟正黑體" w:eastAsia="微軟正黑體" w:hAnsi="微軟正黑體" w:hint="eastAsia"/>
          <w:bCs/>
          <w:color w:val="000000" w:themeColor="text1"/>
          <w:szCs w:val="24"/>
        </w:rPr>
        <w:t>第三季錄得</w:t>
      </w:r>
      <w:proofErr w:type="gramEnd"/>
      <w:r w:rsidRPr="006E4F3C">
        <w:rPr>
          <w:rFonts w:ascii="微軟正黑體" w:eastAsia="微軟正黑體" w:hAnsi="微軟正黑體" w:hint="eastAsia"/>
          <w:bCs/>
          <w:color w:val="000000" w:themeColor="text1"/>
          <w:szCs w:val="24"/>
        </w:rPr>
        <w:t>的50點有明顯下降，顯示相關貿易活動出現收縮跡象。</w:t>
      </w:r>
    </w:p>
    <w:p w14:paraId="55039693" w14:textId="77777777" w:rsidR="00156B0D" w:rsidRPr="006E4F3C" w:rsidRDefault="00156B0D" w:rsidP="008E571C">
      <w:pPr>
        <w:jc w:val="both"/>
        <w:rPr>
          <w:rFonts w:ascii="微軟正黑體" w:eastAsia="微軟正黑體" w:hAnsi="微軟正黑體"/>
          <w:bCs/>
          <w:color w:val="000000" w:themeColor="text1"/>
          <w:szCs w:val="24"/>
        </w:rPr>
      </w:pPr>
    </w:p>
    <w:p w14:paraId="771D9802" w14:textId="2E9C8E21" w:rsidR="00156B0D" w:rsidRPr="006E4F3C" w:rsidRDefault="00156B0D" w:rsidP="008E571C">
      <w:pPr>
        <w:jc w:val="both"/>
        <w:rPr>
          <w:rFonts w:ascii="微軟正黑體" w:eastAsia="微軟正黑體" w:hAnsi="微軟正黑體"/>
          <w:bCs/>
          <w:color w:val="000000" w:themeColor="text1"/>
          <w:szCs w:val="24"/>
        </w:rPr>
      </w:pPr>
      <w:r w:rsidRPr="006E4F3C">
        <w:rPr>
          <w:rFonts w:ascii="微軟正黑體" w:eastAsia="微軟正黑體" w:hAnsi="微軟正黑體" w:hint="eastAsia"/>
          <w:b/>
          <w:color w:val="000000" w:themeColor="text1"/>
          <w:szCs w:val="24"/>
        </w:rPr>
        <w:t>食物及飲料</w:t>
      </w:r>
      <w:r w:rsidRPr="006E4F3C">
        <w:rPr>
          <w:rFonts w:ascii="微軟正黑體" w:eastAsia="微軟正黑體" w:hAnsi="微軟正黑體" w:hint="eastAsia"/>
          <w:bCs/>
          <w:color w:val="000000" w:themeColor="text1"/>
          <w:szCs w:val="24"/>
        </w:rPr>
        <w:t>指數在</w:t>
      </w:r>
      <w:proofErr w:type="gramStart"/>
      <w:r w:rsidRPr="006E4F3C">
        <w:rPr>
          <w:rFonts w:ascii="微軟正黑體" w:eastAsia="微軟正黑體" w:hAnsi="微軟正黑體" w:hint="eastAsia"/>
          <w:bCs/>
          <w:color w:val="000000" w:themeColor="text1"/>
          <w:szCs w:val="24"/>
        </w:rPr>
        <w:t>本季錄得</w:t>
      </w:r>
      <w:proofErr w:type="gramEnd"/>
      <w:r w:rsidRPr="006E4F3C">
        <w:rPr>
          <w:rFonts w:ascii="微軟正黑體" w:eastAsia="微軟正黑體" w:hAnsi="微軟正黑體" w:hint="eastAsia"/>
          <w:bCs/>
          <w:color w:val="000000" w:themeColor="text1"/>
          <w:szCs w:val="24"/>
        </w:rPr>
        <w:t>跌幅（-4點），由上一季的40點下跌至本季的36點。下降主要受出口／轉口方面的14點跌幅影響。</w:t>
      </w:r>
      <w:proofErr w:type="gramStart"/>
      <w:r w:rsidRPr="006E4F3C">
        <w:rPr>
          <w:rFonts w:ascii="微軟正黑體" w:eastAsia="微軟正黑體" w:hAnsi="微軟正黑體" w:hint="eastAsia"/>
          <w:bCs/>
          <w:color w:val="000000" w:themeColor="text1"/>
          <w:szCs w:val="24"/>
        </w:rPr>
        <w:t>此外，</w:t>
      </w:r>
      <w:proofErr w:type="gramEnd"/>
      <w:r w:rsidRPr="006E4F3C">
        <w:rPr>
          <w:rFonts w:ascii="微軟正黑體" w:eastAsia="微軟正黑體" w:hAnsi="微軟正黑體" w:hint="eastAsia"/>
          <w:bCs/>
          <w:color w:val="000000" w:themeColor="text1"/>
          <w:szCs w:val="24"/>
        </w:rPr>
        <w:t>與2023年第三季的51點相比，指數出現顯著下降（-15點），反映了由2023年第四季以來的持續跌勢。</w:t>
      </w:r>
    </w:p>
    <w:p w14:paraId="60D5042D" w14:textId="77777777" w:rsidR="00156B0D" w:rsidRPr="006E4F3C" w:rsidRDefault="00156B0D" w:rsidP="008E571C">
      <w:pPr>
        <w:jc w:val="both"/>
        <w:rPr>
          <w:rFonts w:ascii="微軟正黑體" w:eastAsia="微軟正黑體" w:hAnsi="微軟正黑體"/>
          <w:bCs/>
          <w:color w:val="000000" w:themeColor="text1"/>
          <w:szCs w:val="24"/>
        </w:rPr>
      </w:pPr>
    </w:p>
    <w:p w14:paraId="375F18BE" w14:textId="77777777" w:rsidR="00DC1614" w:rsidRPr="006E4F3C" w:rsidRDefault="00DC1614" w:rsidP="00DC1614">
      <w:pPr>
        <w:jc w:val="both"/>
        <w:rPr>
          <w:rFonts w:ascii="微軟正黑體" w:eastAsia="微軟正黑體" w:hAnsi="微軟正黑體"/>
          <w:b/>
          <w:color w:val="000000" w:themeColor="text1"/>
          <w:szCs w:val="24"/>
        </w:rPr>
      </w:pPr>
      <w:r w:rsidRPr="006E4F3C">
        <w:rPr>
          <w:rFonts w:ascii="微軟正黑體" w:eastAsia="微軟正黑體" w:hAnsi="微軟正黑體" w:hint="eastAsia"/>
          <w:b/>
          <w:color w:val="000000" w:themeColor="text1"/>
          <w:szCs w:val="24"/>
        </w:rPr>
        <w:t>分項指數</w:t>
      </w:r>
    </w:p>
    <w:p w14:paraId="332BC91E" w14:textId="3D4021C3" w:rsidR="00156B0D" w:rsidRPr="006E4F3C" w:rsidRDefault="00156B0D" w:rsidP="009E2D86">
      <w:pPr>
        <w:jc w:val="both"/>
        <w:rPr>
          <w:rFonts w:ascii="微軟正黑體" w:eastAsia="微軟正黑體" w:hAnsi="微軟正黑體"/>
          <w:b/>
          <w:bCs/>
          <w:color w:val="000000" w:themeColor="text1"/>
          <w:szCs w:val="24"/>
        </w:rPr>
      </w:pPr>
      <w:r w:rsidRPr="006E4F3C">
        <w:rPr>
          <w:rFonts w:ascii="微軟正黑體" w:eastAsia="微軟正黑體" w:hAnsi="微軟正黑體" w:hint="eastAsia"/>
          <w:b/>
          <w:bCs/>
          <w:color w:val="000000" w:themeColor="text1"/>
          <w:szCs w:val="24"/>
        </w:rPr>
        <w:t>產品種類及緊急訂單均呈現正面的上升跡象，而銷售量則相對穩定。深入分析各地區的趨勢，以美洲及歐洲方面表現強勁，而亞太地區則出現跌幅。這些數據突顯出複雜及不平衡的行業復甦情況。</w:t>
      </w:r>
    </w:p>
    <w:p w14:paraId="4185C997" w14:textId="77777777" w:rsidR="00C277E2" w:rsidRPr="006E4F3C" w:rsidRDefault="00C277E2" w:rsidP="009E2D86">
      <w:pPr>
        <w:jc w:val="both"/>
        <w:rPr>
          <w:rFonts w:ascii="微軟正黑體" w:eastAsia="微軟正黑體" w:hAnsi="微軟正黑體"/>
          <w:color w:val="000000" w:themeColor="text1"/>
          <w:szCs w:val="24"/>
        </w:rPr>
      </w:pPr>
    </w:p>
    <w:p w14:paraId="4D318923" w14:textId="33F8F326" w:rsidR="00156B0D" w:rsidRPr="006E4F3C" w:rsidRDefault="00156B0D" w:rsidP="00C277E2">
      <w:pPr>
        <w:jc w:val="both"/>
        <w:rPr>
          <w:rFonts w:ascii="微軟正黑體" w:eastAsia="微軟正黑體" w:hAnsi="微軟正黑體"/>
          <w:color w:val="000000" w:themeColor="text1"/>
          <w:szCs w:val="24"/>
        </w:rPr>
      </w:pPr>
      <w:r w:rsidRPr="006E4F3C">
        <w:rPr>
          <w:rFonts w:ascii="微軟正黑體" w:eastAsia="微軟正黑體" w:hAnsi="微軟正黑體" w:hint="eastAsia"/>
          <w:b/>
          <w:bCs/>
          <w:color w:val="000000" w:themeColor="text1"/>
          <w:szCs w:val="24"/>
        </w:rPr>
        <w:t>產品種類</w:t>
      </w:r>
      <w:r w:rsidRPr="006E4F3C">
        <w:rPr>
          <w:rFonts w:ascii="微軟正黑體" w:eastAsia="微軟正黑體" w:hAnsi="微軟正黑體" w:hint="eastAsia"/>
          <w:color w:val="000000" w:themeColor="text1"/>
          <w:szCs w:val="24"/>
        </w:rPr>
        <w:t>指數由上季上升2點至本季的47點。出口／轉口及入口</w:t>
      </w:r>
      <w:proofErr w:type="gramStart"/>
      <w:r w:rsidRPr="006E4F3C">
        <w:rPr>
          <w:rFonts w:ascii="微軟正黑體" w:eastAsia="微軟正黑體" w:hAnsi="微軟正黑體" w:hint="eastAsia"/>
          <w:color w:val="000000" w:themeColor="text1"/>
          <w:szCs w:val="24"/>
        </w:rPr>
        <w:t>方面均有輕微</w:t>
      </w:r>
      <w:proofErr w:type="gramEnd"/>
      <w:r w:rsidRPr="006E4F3C">
        <w:rPr>
          <w:rFonts w:ascii="微軟正黑體" w:eastAsia="微軟正黑體" w:hAnsi="微軟正黑體" w:hint="eastAsia"/>
          <w:color w:val="000000" w:themeColor="text1"/>
          <w:szCs w:val="24"/>
        </w:rPr>
        <w:t>上升。</w:t>
      </w:r>
    </w:p>
    <w:p w14:paraId="56D3941C" w14:textId="77777777" w:rsidR="00156B0D" w:rsidRPr="006E4F3C" w:rsidRDefault="00156B0D" w:rsidP="00C277E2">
      <w:pPr>
        <w:jc w:val="both"/>
        <w:rPr>
          <w:rFonts w:ascii="微軟正黑體" w:eastAsia="微軟正黑體" w:hAnsi="微軟正黑體"/>
          <w:color w:val="000000" w:themeColor="text1"/>
          <w:szCs w:val="24"/>
        </w:rPr>
      </w:pPr>
    </w:p>
    <w:p w14:paraId="457528BC" w14:textId="0DA6D4F0" w:rsidR="00156B0D" w:rsidRPr="006E4F3C" w:rsidRDefault="00156B0D" w:rsidP="00C277E2">
      <w:pPr>
        <w:jc w:val="both"/>
        <w:rPr>
          <w:rFonts w:ascii="微軟正黑體" w:eastAsia="微軟正黑體" w:hAnsi="微軟正黑體"/>
          <w:color w:val="000000" w:themeColor="text1"/>
          <w:szCs w:val="24"/>
        </w:rPr>
      </w:pPr>
      <w:r w:rsidRPr="006E4F3C">
        <w:rPr>
          <w:rFonts w:ascii="微軟正黑體" w:eastAsia="微軟正黑體" w:hAnsi="微軟正黑體" w:hint="eastAsia"/>
          <w:b/>
          <w:bCs/>
          <w:color w:val="000000" w:themeColor="text1"/>
          <w:szCs w:val="24"/>
        </w:rPr>
        <w:t>緊急訂單</w:t>
      </w:r>
      <w:r w:rsidRPr="006E4F3C">
        <w:rPr>
          <w:rFonts w:ascii="微軟正黑體" w:eastAsia="微軟正黑體" w:hAnsi="微軟正黑體" w:hint="eastAsia"/>
          <w:color w:val="000000" w:themeColor="text1"/>
          <w:szCs w:val="24"/>
        </w:rPr>
        <w:t>指數（45點）於</w:t>
      </w:r>
      <w:proofErr w:type="gramStart"/>
      <w:r w:rsidRPr="006E4F3C">
        <w:rPr>
          <w:rFonts w:ascii="微軟正黑體" w:eastAsia="微軟正黑體" w:hAnsi="微軟正黑體" w:hint="eastAsia"/>
          <w:color w:val="000000" w:themeColor="text1"/>
          <w:szCs w:val="24"/>
        </w:rPr>
        <w:t>本季錄得</w:t>
      </w:r>
      <w:proofErr w:type="gramEnd"/>
      <w:r w:rsidRPr="006E4F3C">
        <w:rPr>
          <w:rFonts w:ascii="微軟正黑體" w:eastAsia="微軟正黑體" w:hAnsi="微軟正黑體" w:hint="eastAsia"/>
          <w:color w:val="000000" w:themeColor="text1"/>
          <w:szCs w:val="24"/>
        </w:rPr>
        <w:t>顯著升幅。指數上升4點至45點。與去年同期的40點相比，</w:t>
      </w:r>
      <w:proofErr w:type="gramStart"/>
      <w:r w:rsidRPr="006E4F3C">
        <w:rPr>
          <w:rFonts w:ascii="微軟正黑體" w:eastAsia="微軟正黑體" w:hAnsi="微軟正黑體" w:hint="eastAsia"/>
          <w:color w:val="000000" w:themeColor="text1"/>
          <w:szCs w:val="24"/>
        </w:rPr>
        <w:t>現季水平</w:t>
      </w:r>
      <w:proofErr w:type="gramEnd"/>
      <w:r w:rsidRPr="006E4F3C">
        <w:rPr>
          <w:rFonts w:ascii="微軟正黑體" w:eastAsia="微軟正黑體" w:hAnsi="微軟正黑體" w:hint="eastAsia"/>
          <w:color w:val="000000" w:themeColor="text1"/>
          <w:szCs w:val="24"/>
        </w:rPr>
        <w:t>有5點增幅。</w:t>
      </w:r>
    </w:p>
    <w:p w14:paraId="09D06334" w14:textId="77777777" w:rsidR="00156B0D" w:rsidRPr="006E4F3C" w:rsidRDefault="00156B0D" w:rsidP="00C277E2">
      <w:pPr>
        <w:jc w:val="both"/>
        <w:rPr>
          <w:rFonts w:ascii="微軟正黑體" w:eastAsia="微軟正黑體" w:hAnsi="微軟正黑體"/>
          <w:color w:val="000000" w:themeColor="text1"/>
          <w:szCs w:val="24"/>
        </w:rPr>
      </w:pPr>
    </w:p>
    <w:p w14:paraId="65321D1F" w14:textId="4D98126D" w:rsidR="00156B0D" w:rsidRPr="006E4F3C" w:rsidRDefault="00156B0D" w:rsidP="00C277E2">
      <w:pPr>
        <w:jc w:val="both"/>
        <w:rPr>
          <w:rFonts w:ascii="微軟正黑體" w:eastAsia="微軟正黑體" w:hAnsi="微軟正黑體"/>
          <w:color w:val="000000" w:themeColor="text1"/>
          <w:szCs w:val="24"/>
        </w:rPr>
      </w:pPr>
      <w:r w:rsidRPr="006E4F3C">
        <w:rPr>
          <w:rFonts w:ascii="微軟正黑體" w:eastAsia="微軟正黑體" w:hAnsi="微軟正黑體" w:hint="eastAsia"/>
          <w:color w:val="000000" w:themeColor="text1"/>
          <w:szCs w:val="24"/>
        </w:rPr>
        <w:t>本季的</w:t>
      </w:r>
      <w:r w:rsidRPr="006E4F3C">
        <w:rPr>
          <w:rFonts w:ascii="微軟正黑體" w:eastAsia="微軟正黑體" w:hAnsi="微軟正黑體" w:hint="eastAsia"/>
          <w:b/>
          <w:bCs/>
          <w:color w:val="000000" w:themeColor="text1"/>
          <w:szCs w:val="24"/>
        </w:rPr>
        <w:t>銷售量</w:t>
      </w:r>
      <w:r w:rsidRPr="006E4F3C">
        <w:rPr>
          <w:rFonts w:ascii="微軟正黑體" w:eastAsia="微軟正黑體" w:hAnsi="微軟正黑體" w:hint="eastAsia"/>
          <w:color w:val="000000" w:themeColor="text1"/>
          <w:szCs w:val="24"/>
        </w:rPr>
        <w:t>指數與上季一樣，維持於40點。然而，與2023年第三季的41點相比，本季水平有輕微跌幅（-1點）。</w:t>
      </w:r>
    </w:p>
    <w:p w14:paraId="67658158" w14:textId="77777777" w:rsidR="00C277E2" w:rsidRPr="006E4F3C" w:rsidRDefault="00C277E2" w:rsidP="00C277E2">
      <w:pPr>
        <w:jc w:val="both"/>
        <w:rPr>
          <w:rFonts w:ascii="微軟正黑體" w:eastAsia="微軟正黑體" w:hAnsi="微軟正黑體"/>
          <w:color w:val="000000" w:themeColor="text1"/>
          <w:szCs w:val="24"/>
        </w:rPr>
      </w:pPr>
    </w:p>
    <w:p w14:paraId="40775D9D" w14:textId="77777777" w:rsidR="00156B0D" w:rsidRPr="006E4F3C" w:rsidRDefault="00156B0D" w:rsidP="00156B0D">
      <w:pPr>
        <w:jc w:val="both"/>
        <w:rPr>
          <w:rFonts w:ascii="微軟正黑體" w:eastAsia="微軟正黑體" w:hAnsi="微軟正黑體"/>
          <w:color w:val="000000" w:themeColor="text1"/>
          <w:szCs w:val="24"/>
        </w:rPr>
      </w:pPr>
      <w:r w:rsidRPr="006E4F3C">
        <w:rPr>
          <w:rFonts w:ascii="微軟正黑體" w:eastAsia="微軟正黑體" w:hAnsi="微軟正黑體" w:hint="eastAsia"/>
          <w:color w:val="000000" w:themeColor="text1"/>
          <w:szCs w:val="24"/>
        </w:rPr>
        <w:t>各市場的分項指數發展如下：</w:t>
      </w:r>
    </w:p>
    <w:p w14:paraId="3E4F20A9" w14:textId="25DF2193" w:rsidR="00156B0D" w:rsidRPr="006E4F3C" w:rsidRDefault="00156B0D" w:rsidP="00156B0D">
      <w:pPr>
        <w:pStyle w:val="ListParagraph"/>
        <w:numPr>
          <w:ilvl w:val="0"/>
          <w:numId w:val="3"/>
        </w:numPr>
        <w:ind w:leftChars="0"/>
        <w:rPr>
          <w:rFonts w:ascii="微軟正黑體" w:eastAsia="微軟正黑體" w:hAnsi="微軟正黑體"/>
          <w:color w:val="000000" w:themeColor="text1"/>
          <w:szCs w:val="24"/>
        </w:rPr>
      </w:pPr>
      <w:r w:rsidRPr="006E4F3C">
        <w:rPr>
          <w:rFonts w:ascii="微軟正黑體" w:eastAsia="微軟正黑體" w:hAnsi="微軟正黑體" w:hint="eastAsia"/>
          <w:b/>
          <w:bCs/>
          <w:color w:val="000000" w:themeColor="text1"/>
          <w:szCs w:val="24"/>
        </w:rPr>
        <w:t>美洲</w:t>
      </w:r>
      <w:r w:rsidRPr="006E4F3C">
        <w:rPr>
          <w:rFonts w:ascii="微軟正黑體" w:eastAsia="微軟正黑體" w:hAnsi="微軟正黑體" w:hint="eastAsia"/>
          <w:color w:val="000000" w:themeColor="text1"/>
          <w:szCs w:val="24"/>
        </w:rPr>
        <w:t>的所有指數均出現強勁增長（6至9點）。</w:t>
      </w:r>
    </w:p>
    <w:p w14:paraId="7CA4B7F3" w14:textId="35CD9AB6" w:rsidR="00156B0D" w:rsidRPr="006E4F3C" w:rsidRDefault="00156B0D" w:rsidP="00156B0D">
      <w:pPr>
        <w:pStyle w:val="ListParagraph"/>
        <w:numPr>
          <w:ilvl w:val="0"/>
          <w:numId w:val="3"/>
        </w:numPr>
        <w:ind w:leftChars="0"/>
        <w:rPr>
          <w:rFonts w:ascii="微軟正黑體" w:eastAsia="微軟正黑體" w:hAnsi="微軟正黑體"/>
          <w:color w:val="000000" w:themeColor="text1"/>
          <w:szCs w:val="24"/>
        </w:rPr>
      </w:pPr>
      <w:r w:rsidRPr="006E4F3C">
        <w:rPr>
          <w:rFonts w:ascii="微軟正黑體" w:eastAsia="微軟正黑體" w:hAnsi="微軟正黑體" w:hint="eastAsia"/>
          <w:b/>
          <w:bCs/>
          <w:color w:val="000000" w:themeColor="text1"/>
          <w:szCs w:val="24"/>
        </w:rPr>
        <w:t>亞太地區</w:t>
      </w:r>
      <w:r w:rsidRPr="006E4F3C">
        <w:rPr>
          <w:rFonts w:ascii="微軟正黑體" w:eastAsia="微軟正黑體" w:hAnsi="微軟正黑體" w:hint="eastAsia"/>
          <w:color w:val="000000" w:themeColor="text1"/>
          <w:szCs w:val="24"/>
        </w:rPr>
        <w:t>的所有分項</w:t>
      </w:r>
      <w:proofErr w:type="gramStart"/>
      <w:r w:rsidRPr="006E4F3C">
        <w:rPr>
          <w:rFonts w:ascii="微軟正黑體" w:eastAsia="微軟正黑體" w:hAnsi="微軟正黑體" w:hint="eastAsia"/>
          <w:color w:val="000000" w:themeColor="text1"/>
          <w:szCs w:val="24"/>
        </w:rPr>
        <w:t>指數均錄得</w:t>
      </w:r>
      <w:proofErr w:type="gramEnd"/>
      <w:r w:rsidRPr="006E4F3C">
        <w:rPr>
          <w:rFonts w:ascii="微軟正黑體" w:eastAsia="微軟正黑體" w:hAnsi="微軟正黑體" w:hint="eastAsia"/>
          <w:color w:val="000000" w:themeColor="text1"/>
          <w:szCs w:val="24"/>
        </w:rPr>
        <w:t>不同程度的跌幅，當中銷售量指數方面有8點的顯著跌幅。整體而言，本季的表現是自2023年以來的最低水平。</w:t>
      </w:r>
    </w:p>
    <w:p w14:paraId="5631ED32" w14:textId="5C1CFA12" w:rsidR="00156B0D" w:rsidRPr="006E4F3C" w:rsidRDefault="00156B0D" w:rsidP="00156B0D">
      <w:pPr>
        <w:pStyle w:val="ListParagraph"/>
        <w:numPr>
          <w:ilvl w:val="0"/>
          <w:numId w:val="3"/>
        </w:numPr>
        <w:ind w:leftChars="0"/>
        <w:rPr>
          <w:rFonts w:ascii="微軟正黑體" w:eastAsia="微軟正黑體" w:hAnsi="微軟正黑體"/>
          <w:color w:val="000000" w:themeColor="text1"/>
          <w:szCs w:val="24"/>
        </w:rPr>
      </w:pPr>
      <w:r w:rsidRPr="006E4F3C">
        <w:rPr>
          <w:rFonts w:ascii="微軟正黑體" w:eastAsia="微軟正黑體" w:hAnsi="微軟正黑體" w:hint="eastAsia"/>
          <w:b/>
          <w:bCs/>
          <w:color w:val="000000" w:themeColor="text1"/>
          <w:szCs w:val="24"/>
        </w:rPr>
        <w:lastRenderedPageBreak/>
        <w:t>歐洲</w:t>
      </w:r>
      <w:r w:rsidRPr="006E4F3C">
        <w:rPr>
          <w:rFonts w:ascii="微軟正黑體" w:eastAsia="微軟正黑體" w:hAnsi="微軟正黑體" w:hint="eastAsia"/>
          <w:color w:val="000000" w:themeColor="text1"/>
          <w:szCs w:val="24"/>
        </w:rPr>
        <w:t>的所有分項</w:t>
      </w:r>
      <w:proofErr w:type="gramStart"/>
      <w:r w:rsidRPr="006E4F3C">
        <w:rPr>
          <w:rFonts w:ascii="微軟正黑體" w:eastAsia="微軟正黑體" w:hAnsi="微軟正黑體" w:hint="eastAsia"/>
          <w:color w:val="000000" w:themeColor="text1"/>
          <w:szCs w:val="24"/>
        </w:rPr>
        <w:t>指數均有不同</w:t>
      </w:r>
      <w:proofErr w:type="gramEnd"/>
      <w:r w:rsidRPr="006E4F3C">
        <w:rPr>
          <w:rFonts w:ascii="微軟正黑體" w:eastAsia="微軟正黑體" w:hAnsi="微軟正黑體" w:hint="eastAsia"/>
          <w:color w:val="000000" w:themeColor="text1"/>
          <w:szCs w:val="24"/>
        </w:rPr>
        <w:t>程度的增長。值得注意的是，本季的緊急訂單指數及產品種類指數達到2021年以來的最高水平。</w:t>
      </w:r>
    </w:p>
    <w:p w14:paraId="34ABE266" w14:textId="7F8A567D" w:rsidR="00C277E2" w:rsidRPr="006E4F3C" w:rsidRDefault="00156B0D" w:rsidP="00156B0D">
      <w:pPr>
        <w:pStyle w:val="ListParagraph"/>
        <w:numPr>
          <w:ilvl w:val="0"/>
          <w:numId w:val="3"/>
        </w:numPr>
        <w:ind w:leftChars="0"/>
        <w:rPr>
          <w:rFonts w:ascii="微軟正黑體" w:eastAsia="微軟正黑體" w:hAnsi="微軟正黑體"/>
          <w:color w:val="000000" w:themeColor="text1"/>
          <w:szCs w:val="24"/>
        </w:rPr>
      </w:pPr>
      <w:r w:rsidRPr="006E4F3C">
        <w:rPr>
          <w:rFonts w:ascii="微軟正黑體" w:eastAsia="微軟正黑體" w:hAnsi="微軟正黑體" w:hint="eastAsia"/>
          <w:b/>
          <w:bCs/>
          <w:color w:val="000000" w:themeColor="text1"/>
          <w:szCs w:val="24"/>
        </w:rPr>
        <w:t>其他地區</w:t>
      </w:r>
      <w:r w:rsidRPr="006E4F3C">
        <w:rPr>
          <w:rFonts w:ascii="微軟正黑體" w:eastAsia="微軟正黑體" w:hAnsi="微軟正黑體" w:hint="eastAsia"/>
          <w:color w:val="000000" w:themeColor="text1"/>
          <w:szCs w:val="24"/>
        </w:rPr>
        <w:t>指數出現適度跌幅（-3點），主要受銷售量指數（-5點）及緊急訂單指數（-7點）的跌幅帶動。然而，產品種類指數與上季一樣，維持相若水平。</w:t>
      </w:r>
    </w:p>
    <w:p w14:paraId="401A2F95" w14:textId="77777777" w:rsidR="001A0045" w:rsidRPr="006E4F3C" w:rsidRDefault="001A0045" w:rsidP="005733B0">
      <w:pPr>
        <w:jc w:val="both"/>
        <w:rPr>
          <w:rFonts w:ascii="微軟正黑體" w:eastAsia="微軟正黑體" w:hAnsi="微軟正黑體"/>
          <w:b/>
          <w:bCs/>
          <w:color w:val="000000" w:themeColor="text1"/>
          <w:szCs w:val="24"/>
        </w:rPr>
      </w:pPr>
    </w:p>
    <w:p w14:paraId="079060B0" w14:textId="77777777" w:rsidR="00124B29" w:rsidRPr="006E4F3C" w:rsidRDefault="00124B29" w:rsidP="003A51DD">
      <w:pPr>
        <w:jc w:val="both"/>
        <w:rPr>
          <w:rFonts w:ascii="微軟正黑體" w:eastAsia="微軟正黑體" w:hAnsi="微軟正黑體"/>
          <w:b/>
          <w:color w:val="000000" w:themeColor="text1"/>
          <w:szCs w:val="24"/>
        </w:rPr>
      </w:pPr>
      <w:r w:rsidRPr="006E4F3C">
        <w:rPr>
          <w:rFonts w:ascii="微軟正黑體" w:eastAsia="微軟正黑體" w:hAnsi="微軟正黑體" w:hint="eastAsia"/>
          <w:b/>
          <w:color w:val="000000" w:themeColor="text1"/>
          <w:szCs w:val="24"/>
        </w:rPr>
        <w:t>近期市場消息對空運貿易的影響</w:t>
      </w:r>
    </w:p>
    <w:p w14:paraId="46A333DE" w14:textId="1F001DDB" w:rsidR="00156B0D" w:rsidRPr="006E4F3C" w:rsidRDefault="00156B0D" w:rsidP="003A51DD">
      <w:pPr>
        <w:jc w:val="both"/>
        <w:rPr>
          <w:rFonts w:ascii="微軟正黑體" w:eastAsia="微軟正黑體" w:hAnsi="微軟正黑體"/>
          <w:b/>
          <w:color w:val="000000" w:themeColor="text1"/>
          <w:szCs w:val="24"/>
        </w:rPr>
      </w:pPr>
      <w:r w:rsidRPr="006E4F3C">
        <w:rPr>
          <w:rFonts w:ascii="微軟正黑體" w:eastAsia="微軟正黑體" w:hAnsi="微軟正黑體" w:hint="eastAsia"/>
          <w:b/>
          <w:color w:val="000000" w:themeColor="text1"/>
          <w:szCs w:val="24"/>
        </w:rPr>
        <w:t>紅海事件持續，而美國近期宣布向部分中國進口產品加徵關稅，市場預期本季於歐洲及美洲航線的緊急訂單及銷售量將有所增長。</w:t>
      </w:r>
      <w:proofErr w:type="gramStart"/>
      <w:r w:rsidRPr="006E4F3C">
        <w:rPr>
          <w:rFonts w:ascii="微軟正黑體" w:eastAsia="微軟正黑體" w:hAnsi="微軟正黑體" w:hint="eastAsia"/>
          <w:b/>
          <w:color w:val="000000" w:themeColor="text1"/>
          <w:szCs w:val="24"/>
        </w:rPr>
        <w:t>此外，鑒於</w:t>
      </w:r>
      <w:proofErr w:type="gramEnd"/>
      <w:r w:rsidRPr="006E4F3C">
        <w:rPr>
          <w:rFonts w:ascii="微軟正黑體" w:eastAsia="微軟正黑體" w:hAnsi="微軟正黑體" w:hint="eastAsia"/>
          <w:b/>
          <w:color w:val="000000" w:themeColor="text1"/>
          <w:szCs w:val="24"/>
        </w:rPr>
        <w:t>紅海事件，本地空運用家預期2024下半年的空運價格會上升。另一方面，35%受最近美國關稅影響的受訪者計劃上調價格以抵銷額外關稅。</w:t>
      </w:r>
    </w:p>
    <w:p w14:paraId="213C781C" w14:textId="77777777" w:rsidR="00001C42" w:rsidRPr="006E4F3C" w:rsidRDefault="00001C42" w:rsidP="00001C42">
      <w:pPr>
        <w:jc w:val="both"/>
        <w:rPr>
          <w:rFonts w:ascii="微軟正黑體" w:eastAsia="微軟正黑體" w:hAnsi="微軟正黑體"/>
          <w:color w:val="000000" w:themeColor="text1"/>
          <w:szCs w:val="24"/>
        </w:rPr>
      </w:pPr>
    </w:p>
    <w:p w14:paraId="1DCA3CBE" w14:textId="525A08C1" w:rsidR="00156B0D" w:rsidRPr="006E4F3C" w:rsidRDefault="00156B0D" w:rsidP="00C277E2">
      <w:pPr>
        <w:jc w:val="both"/>
        <w:rPr>
          <w:rFonts w:ascii="微軟正黑體" w:eastAsia="微軟正黑體" w:hAnsi="微軟正黑體"/>
          <w:color w:val="000000" w:themeColor="text1"/>
          <w:szCs w:val="24"/>
        </w:rPr>
      </w:pPr>
      <w:r w:rsidRPr="006E4F3C">
        <w:rPr>
          <w:rFonts w:ascii="微軟正黑體" w:eastAsia="微軟正黑體" w:hAnsi="微軟正黑體" w:hint="eastAsia"/>
          <w:color w:val="000000" w:themeColor="text1"/>
          <w:szCs w:val="24"/>
        </w:rPr>
        <w:t>紅海事件持續，70%空運用家預計2024下半年的空運價格將面臨上升壓力，而30%則預計價格較為穩定。</w:t>
      </w:r>
    </w:p>
    <w:p w14:paraId="664EB3E3" w14:textId="77777777" w:rsidR="00156B0D" w:rsidRPr="006E4F3C" w:rsidRDefault="00156B0D" w:rsidP="00156B0D">
      <w:pPr>
        <w:widowControl/>
        <w:jc w:val="both"/>
        <w:rPr>
          <w:rFonts w:ascii="微軟正黑體" w:eastAsia="微軟正黑體" w:hAnsi="微軟正黑體"/>
          <w:color w:val="000000" w:themeColor="text1"/>
          <w:sz w:val="16"/>
          <w:szCs w:val="16"/>
        </w:rPr>
      </w:pPr>
      <w:proofErr w:type="gramStart"/>
      <w:r w:rsidRPr="006E4F3C">
        <w:rPr>
          <w:rFonts w:ascii="微軟正黑體" w:eastAsia="微軟正黑體" w:hAnsi="微軟正黑體" w:hint="eastAsia"/>
          <w:color w:val="000000" w:themeColor="text1"/>
          <w:sz w:val="16"/>
          <w:szCs w:val="16"/>
        </w:rPr>
        <w:t>註</w:t>
      </w:r>
      <w:proofErr w:type="gramEnd"/>
      <w:r w:rsidRPr="006E4F3C">
        <w:rPr>
          <w:rFonts w:ascii="微軟正黑體" w:eastAsia="微軟正黑體" w:hAnsi="微軟正黑體" w:hint="eastAsia"/>
          <w:color w:val="000000" w:themeColor="text1"/>
          <w:sz w:val="16"/>
          <w:szCs w:val="16"/>
        </w:rPr>
        <w:t>：由於四捨五入的關係，百分比合計未必等於100%。</w:t>
      </w:r>
    </w:p>
    <w:p w14:paraId="478D0049" w14:textId="7457ECF2" w:rsidR="00156B0D" w:rsidRPr="006E4F3C" w:rsidRDefault="00156B0D" w:rsidP="00156B0D">
      <w:pPr>
        <w:widowControl/>
        <w:jc w:val="both"/>
        <w:rPr>
          <w:rFonts w:ascii="微軟正黑體" w:eastAsia="微軟正黑體" w:hAnsi="微軟正黑體"/>
          <w:color w:val="000000" w:themeColor="text1"/>
          <w:sz w:val="16"/>
          <w:szCs w:val="16"/>
        </w:rPr>
      </w:pPr>
      <w:proofErr w:type="gramStart"/>
      <w:r w:rsidRPr="006E4F3C">
        <w:rPr>
          <w:rFonts w:ascii="微軟正黑體" w:eastAsia="微軟正黑體" w:hAnsi="微軟正黑體" w:hint="eastAsia"/>
          <w:color w:val="000000" w:themeColor="text1"/>
          <w:sz w:val="16"/>
          <w:szCs w:val="16"/>
        </w:rPr>
        <w:t>註</w:t>
      </w:r>
      <w:proofErr w:type="gramEnd"/>
      <w:r w:rsidRPr="006E4F3C">
        <w:rPr>
          <w:rFonts w:ascii="微軟正黑體" w:eastAsia="微軟正黑體" w:hAnsi="微軟正黑體" w:hint="eastAsia"/>
          <w:color w:val="000000" w:themeColor="text1"/>
          <w:sz w:val="16"/>
          <w:szCs w:val="16"/>
        </w:rPr>
        <w:t>：百分比不包括 NA。</w:t>
      </w:r>
    </w:p>
    <w:p w14:paraId="0562A5E6" w14:textId="77777777" w:rsidR="008E571C" w:rsidRPr="006E4F3C" w:rsidRDefault="008E571C" w:rsidP="00001C42">
      <w:pPr>
        <w:widowControl/>
        <w:jc w:val="both"/>
        <w:rPr>
          <w:rFonts w:ascii="微軟正黑體" w:eastAsia="微軟正黑體" w:hAnsi="微軟正黑體"/>
          <w:color w:val="000000" w:themeColor="text1"/>
          <w:sz w:val="16"/>
          <w:szCs w:val="16"/>
        </w:rPr>
      </w:pPr>
    </w:p>
    <w:p w14:paraId="62CF01C1" w14:textId="4FEE717E" w:rsidR="00265896" w:rsidRPr="006E4F3C" w:rsidRDefault="00265896" w:rsidP="008E571C">
      <w:pPr>
        <w:jc w:val="both"/>
        <w:rPr>
          <w:rFonts w:ascii="微軟正黑體" w:eastAsia="微軟正黑體" w:hAnsi="微軟正黑體"/>
          <w:color w:val="000000" w:themeColor="text1"/>
          <w:szCs w:val="24"/>
        </w:rPr>
      </w:pPr>
      <w:r w:rsidRPr="006E4F3C">
        <w:rPr>
          <w:rFonts w:ascii="微軟正黑體" w:eastAsia="微軟正黑體" w:hAnsi="微軟正黑體" w:hint="eastAsia"/>
          <w:color w:val="000000" w:themeColor="text1"/>
          <w:szCs w:val="24"/>
        </w:rPr>
        <w:t>中美貿易氣氛持續不明朗，預期對業務有正面影響的空運用家下跌至5%，與早前季度的水平相若。同時，預期對業務有負面影響的比例則由17%上升至48%，是自2023年下半年以來前所未見的水平。此轉變反映了中美貿易關係持續帶來挑戰及不確定性。整體而言，自連續兩季的表現穩定後，業務預期會開始轉差。</w:t>
      </w:r>
    </w:p>
    <w:p w14:paraId="1C933215" w14:textId="4F26CB3F" w:rsidR="00265896" w:rsidRPr="006E4F3C" w:rsidRDefault="00265896" w:rsidP="008E571C">
      <w:pPr>
        <w:widowControl/>
        <w:jc w:val="both"/>
        <w:rPr>
          <w:rFonts w:ascii="微軟正黑體" w:eastAsia="微軟正黑體" w:hAnsi="微軟正黑體"/>
          <w:color w:val="000000" w:themeColor="text1"/>
          <w:sz w:val="16"/>
          <w:szCs w:val="16"/>
        </w:rPr>
      </w:pPr>
      <w:proofErr w:type="gramStart"/>
      <w:r w:rsidRPr="006E4F3C">
        <w:rPr>
          <w:rFonts w:ascii="微軟正黑體" w:eastAsia="微軟正黑體" w:hAnsi="微軟正黑體" w:hint="eastAsia"/>
          <w:color w:val="000000" w:themeColor="text1"/>
          <w:sz w:val="16"/>
          <w:szCs w:val="16"/>
        </w:rPr>
        <w:t>註</w:t>
      </w:r>
      <w:proofErr w:type="gramEnd"/>
      <w:r w:rsidRPr="006E4F3C">
        <w:rPr>
          <w:rFonts w:ascii="微軟正黑體" w:eastAsia="微軟正黑體" w:hAnsi="微軟正黑體" w:hint="eastAsia"/>
          <w:color w:val="000000" w:themeColor="text1"/>
          <w:sz w:val="16"/>
          <w:szCs w:val="16"/>
        </w:rPr>
        <w:t>：由於四捨五入的關係，百分比合計未必等於100%。</w:t>
      </w:r>
    </w:p>
    <w:p w14:paraId="01068FD9" w14:textId="77777777" w:rsidR="00265896" w:rsidRPr="006E4F3C" w:rsidRDefault="00265896" w:rsidP="00265896">
      <w:pPr>
        <w:jc w:val="both"/>
        <w:rPr>
          <w:rFonts w:ascii="微軟正黑體" w:eastAsia="微軟正黑體" w:hAnsi="微軟正黑體"/>
          <w:color w:val="000000" w:themeColor="text1"/>
          <w:szCs w:val="24"/>
        </w:rPr>
      </w:pPr>
    </w:p>
    <w:p w14:paraId="027794E1" w14:textId="73C931D3" w:rsidR="00265896" w:rsidRPr="006E4F3C" w:rsidRDefault="00265896" w:rsidP="00265896">
      <w:pPr>
        <w:jc w:val="both"/>
        <w:rPr>
          <w:rFonts w:ascii="微軟正黑體" w:eastAsia="微軟正黑體" w:hAnsi="微軟正黑體"/>
          <w:color w:val="000000" w:themeColor="text1"/>
          <w:szCs w:val="24"/>
        </w:rPr>
      </w:pPr>
      <w:r w:rsidRPr="006E4F3C">
        <w:rPr>
          <w:rFonts w:ascii="微軟正黑體" w:eastAsia="微軟正黑體" w:hAnsi="微軟正黑體" w:hint="eastAsia"/>
          <w:color w:val="000000" w:themeColor="text1"/>
          <w:szCs w:val="24"/>
        </w:rPr>
        <w:t>美國近期宣布向中國進口產品加徵關稅，入口關稅的增加影響到45%業務主要集中於美洲市場的受訪者。</w:t>
      </w:r>
    </w:p>
    <w:p w14:paraId="189FE901" w14:textId="77777777" w:rsidR="00265896" w:rsidRPr="006E4F3C" w:rsidRDefault="00265896" w:rsidP="00265896">
      <w:pPr>
        <w:widowControl/>
        <w:jc w:val="both"/>
        <w:rPr>
          <w:rFonts w:ascii="微軟正黑體" w:eastAsia="微軟正黑體" w:hAnsi="微軟正黑體"/>
          <w:color w:val="000000" w:themeColor="text1"/>
          <w:sz w:val="16"/>
          <w:szCs w:val="16"/>
        </w:rPr>
      </w:pPr>
      <w:proofErr w:type="gramStart"/>
      <w:r w:rsidRPr="006E4F3C">
        <w:rPr>
          <w:rFonts w:ascii="微軟正黑體" w:eastAsia="微軟正黑體" w:hAnsi="微軟正黑體" w:hint="eastAsia"/>
          <w:color w:val="000000" w:themeColor="text1"/>
          <w:sz w:val="16"/>
          <w:szCs w:val="16"/>
        </w:rPr>
        <w:t>註</w:t>
      </w:r>
      <w:proofErr w:type="gramEnd"/>
      <w:r w:rsidRPr="006E4F3C">
        <w:rPr>
          <w:rFonts w:ascii="微軟正黑體" w:eastAsia="微軟正黑體" w:hAnsi="微軟正黑體" w:hint="eastAsia"/>
          <w:color w:val="000000" w:themeColor="text1"/>
          <w:sz w:val="16"/>
          <w:szCs w:val="16"/>
        </w:rPr>
        <w:t>：由於四捨五入的關係，百分比合計未必等於100%。</w:t>
      </w:r>
    </w:p>
    <w:p w14:paraId="76003529" w14:textId="77777777" w:rsidR="00265896" w:rsidRPr="006E4F3C" w:rsidRDefault="00265896" w:rsidP="0046499C">
      <w:pPr>
        <w:jc w:val="both"/>
        <w:rPr>
          <w:rFonts w:ascii="微軟正黑體" w:eastAsia="微軟正黑體" w:hAnsi="微軟正黑體"/>
          <w:color w:val="000000" w:themeColor="text1"/>
          <w:szCs w:val="24"/>
        </w:rPr>
      </w:pPr>
    </w:p>
    <w:p w14:paraId="1CEA6095" w14:textId="77777777" w:rsidR="00853103" w:rsidRPr="006E4F3C" w:rsidRDefault="00853103" w:rsidP="00853103">
      <w:pPr>
        <w:jc w:val="both"/>
        <w:rPr>
          <w:rFonts w:ascii="微軟正黑體" w:eastAsia="微軟正黑體" w:hAnsi="微軟正黑體"/>
          <w:color w:val="000000" w:themeColor="text1"/>
          <w:szCs w:val="24"/>
        </w:rPr>
      </w:pPr>
      <w:r w:rsidRPr="006E4F3C">
        <w:rPr>
          <w:rFonts w:ascii="微軟正黑體" w:eastAsia="微軟正黑體" w:hAnsi="微軟正黑體" w:hint="eastAsia"/>
          <w:color w:val="000000" w:themeColor="text1"/>
          <w:szCs w:val="24"/>
        </w:rPr>
        <w:t>受新關稅影響的空運用家預期採用不同的策略以減輕影響。最普遍的策略是上調價格以抵銷額外關稅，比例</w:t>
      </w:r>
      <w:proofErr w:type="gramStart"/>
      <w:r w:rsidRPr="006E4F3C">
        <w:rPr>
          <w:rFonts w:ascii="微軟正黑體" w:eastAsia="微軟正黑體" w:hAnsi="微軟正黑體" w:hint="eastAsia"/>
          <w:color w:val="000000" w:themeColor="text1"/>
          <w:szCs w:val="24"/>
        </w:rPr>
        <w:t>佔</w:t>
      </w:r>
      <w:proofErr w:type="gramEnd"/>
      <w:r w:rsidRPr="006E4F3C">
        <w:rPr>
          <w:rFonts w:ascii="微軟正黑體" w:eastAsia="微軟正黑體" w:hAnsi="微軟正黑體" w:hint="eastAsia"/>
          <w:color w:val="000000" w:themeColor="text1"/>
          <w:szCs w:val="24"/>
        </w:rPr>
        <w:t>35%。但仍有一部份的受訪者（20%）選擇維持現有價格，儘管他們需要支付額外關稅。</w:t>
      </w:r>
    </w:p>
    <w:p w14:paraId="6687EB59" w14:textId="77777777" w:rsidR="00853103" w:rsidRPr="006E4F3C" w:rsidRDefault="00853103" w:rsidP="00853103">
      <w:pPr>
        <w:jc w:val="both"/>
        <w:rPr>
          <w:rFonts w:ascii="微軟正黑體" w:eastAsia="微軟正黑體" w:hAnsi="微軟正黑體"/>
          <w:color w:val="000000" w:themeColor="text1"/>
          <w:szCs w:val="24"/>
        </w:rPr>
      </w:pPr>
    </w:p>
    <w:p w14:paraId="67BE6EF5" w14:textId="075CB085" w:rsidR="00853103" w:rsidRPr="006E4F3C" w:rsidRDefault="00853103" w:rsidP="00853103">
      <w:pPr>
        <w:jc w:val="both"/>
        <w:rPr>
          <w:rFonts w:ascii="微軟正黑體" w:eastAsia="微軟正黑體" w:hAnsi="微軟正黑體"/>
          <w:color w:val="000000" w:themeColor="text1"/>
          <w:szCs w:val="24"/>
        </w:rPr>
      </w:pPr>
      <w:r w:rsidRPr="006E4F3C">
        <w:rPr>
          <w:rFonts w:ascii="微軟正黑體" w:eastAsia="微軟正黑體" w:hAnsi="微軟正黑體" w:hint="eastAsia"/>
          <w:color w:val="000000" w:themeColor="text1"/>
          <w:szCs w:val="24"/>
        </w:rPr>
        <w:t>另一值得注意的應對策略為加快出貨，26%的受影響空運用家選擇加快寄出相關貨品。此策略是透過在關稅正式生效前將產品運送到當地市場，從而減低財務方面的影響。</w:t>
      </w:r>
      <w:proofErr w:type="gramStart"/>
      <w:r w:rsidRPr="006E4F3C">
        <w:rPr>
          <w:rFonts w:ascii="微軟正黑體" w:eastAsia="微軟正黑體" w:hAnsi="微軟正黑體" w:hint="eastAsia"/>
          <w:color w:val="000000" w:themeColor="text1"/>
          <w:szCs w:val="24"/>
        </w:rPr>
        <w:t>此外，</w:t>
      </w:r>
      <w:proofErr w:type="gramEnd"/>
      <w:r w:rsidRPr="006E4F3C">
        <w:rPr>
          <w:rFonts w:ascii="微軟正黑體" w:eastAsia="微軟正黑體" w:hAnsi="微軟正黑體" w:hint="eastAsia"/>
          <w:color w:val="000000" w:themeColor="text1"/>
          <w:szCs w:val="24"/>
        </w:rPr>
        <w:t>13%的空運用家選擇將貨物轉運到其他不受新關稅影響的地區。</w:t>
      </w:r>
    </w:p>
    <w:p w14:paraId="27090CDE" w14:textId="77777777" w:rsidR="00853103" w:rsidRPr="006E4F3C" w:rsidRDefault="00853103" w:rsidP="00853103">
      <w:pPr>
        <w:widowControl/>
        <w:jc w:val="both"/>
        <w:rPr>
          <w:rFonts w:ascii="微軟正黑體" w:eastAsia="微軟正黑體" w:hAnsi="微軟正黑體"/>
          <w:color w:val="000000" w:themeColor="text1"/>
          <w:sz w:val="16"/>
          <w:szCs w:val="16"/>
        </w:rPr>
      </w:pPr>
      <w:proofErr w:type="gramStart"/>
      <w:r w:rsidRPr="006E4F3C">
        <w:rPr>
          <w:rFonts w:ascii="微軟正黑體" w:eastAsia="微軟正黑體" w:hAnsi="微軟正黑體" w:hint="eastAsia"/>
          <w:color w:val="000000" w:themeColor="text1"/>
          <w:sz w:val="16"/>
          <w:szCs w:val="16"/>
        </w:rPr>
        <w:t>註</w:t>
      </w:r>
      <w:proofErr w:type="gramEnd"/>
      <w:r w:rsidRPr="006E4F3C">
        <w:rPr>
          <w:rFonts w:ascii="微軟正黑體" w:eastAsia="微軟正黑體" w:hAnsi="微軟正黑體" w:hint="eastAsia"/>
          <w:color w:val="000000" w:themeColor="text1"/>
          <w:sz w:val="16"/>
          <w:szCs w:val="16"/>
        </w:rPr>
        <w:t>：基於受中國進口產品加徵關稅影響的空運用家</w:t>
      </w:r>
    </w:p>
    <w:p w14:paraId="019644D4" w14:textId="213F7971" w:rsidR="00853103" w:rsidRPr="006E4F3C" w:rsidRDefault="00853103" w:rsidP="00853103">
      <w:pPr>
        <w:widowControl/>
        <w:jc w:val="both"/>
        <w:rPr>
          <w:rFonts w:ascii="微軟正黑體" w:eastAsia="微軟正黑體" w:hAnsi="微軟正黑體"/>
          <w:color w:val="000000" w:themeColor="text1"/>
          <w:sz w:val="16"/>
          <w:szCs w:val="16"/>
        </w:rPr>
      </w:pPr>
      <w:proofErr w:type="gramStart"/>
      <w:r w:rsidRPr="006E4F3C">
        <w:rPr>
          <w:rFonts w:ascii="微軟正黑體" w:eastAsia="微軟正黑體" w:hAnsi="微軟正黑體" w:hint="eastAsia"/>
          <w:color w:val="000000" w:themeColor="text1"/>
          <w:sz w:val="16"/>
          <w:szCs w:val="16"/>
        </w:rPr>
        <w:t>註</w:t>
      </w:r>
      <w:proofErr w:type="gramEnd"/>
      <w:r w:rsidRPr="006E4F3C">
        <w:rPr>
          <w:rFonts w:ascii="微軟正黑體" w:eastAsia="微軟正黑體" w:hAnsi="微軟正黑體" w:hint="eastAsia"/>
          <w:color w:val="000000" w:themeColor="text1"/>
          <w:sz w:val="16"/>
          <w:szCs w:val="16"/>
        </w:rPr>
        <w:t>：受訪者可以選擇多項答案</w:t>
      </w:r>
    </w:p>
    <w:p w14:paraId="7651523D" w14:textId="77777777" w:rsidR="00853103" w:rsidRPr="006E4F3C" w:rsidRDefault="00853103" w:rsidP="0046499C">
      <w:pPr>
        <w:jc w:val="both"/>
        <w:rPr>
          <w:rFonts w:ascii="微軟正黑體" w:eastAsia="微軟正黑體" w:hAnsi="微軟正黑體"/>
          <w:color w:val="000000" w:themeColor="text1"/>
          <w:szCs w:val="24"/>
        </w:rPr>
      </w:pPr>
    </w:p>
    <w:p w14:paraId="5FBD1C1C" w14:textId="383CB958" w:rsidR="00853103" w:rsidRPr="006E4F3C" w:rsidRDefault="00853103" w:rsidP="00853103">
      <w:pPr>
        <w:jc w:val="both"/>
        <w:rPr>
          <w:rFonts w:ascii="微軟正黑體" w:eastAsia="微軟正黑體" w:hAnsi="微軟正黑體"/>
          <w:color w:val="000000" w:themeColor="text1"/>
          <w:szCs w:val="24"/>
        </w:rPr>
      </w:pPr>
      <w:r w:rsidRPr="006E4F3C">
        <w:rPr>
          <w:rFonts w:ascii="微軟正黑體" w:eastAsia="微軟正黑體" w:hAnsi="微軟正黑體" w:hint="eastAsia"/>
          <w:color w:val="000000" w:themeColor="text1"/>
          <w:szCs w:val="24"/>
        </w:rPr>
        <w:lastRenderedPageBreak/>
        <w:t>於未受關稅影響的空運用家當中，67%受訪者未有採取任何部署以應對關稅增加。儘管如此，調查顯示28%的受訪者表示會開拓其他市場。這項主動的策略反映他們正採取預防措施。</w:t>
      </w:r>
    </w:p>
    <w:p w14:paraId="371823A0" w14:textId="77777777" w:rsidR="00853103" w:rsidRPr="006E4F3C" w:rsidRDefault="00853103" w:rsidP="00853103">
      <w:pPr>
        <w:widowControl/>
        <w:jc w:val="both"/>
        <w:rPr>
          <w:rFonts w:ascii="微軟正黑體" w:eastAsia="微軟正黑體" w:hAnsi="微軟正黑體"/>
          <w:color w:val="000000" w:themeColor="text1"/>
          <w:sz w:val="16"/>
          <w:szCs w:val="16"/>
        </w:rPr>
      </w:pPr>
      <w:proofErr w:type="gramStart"/>
      <w:r w:rsidRPr="006E4F3C">
        <w:rPr>
          <w:rFonts w:ascii="微軟正黑體" w:eastAsia="微軟正黑體" w:hAnsi="微軟正黑體" w:hint="eastAsia"/>
          <w:color w:val="000000" w:themeColor="text1"/>
          <w:sz w:val="16"/>
          <w:szCs w:val="16"/>
        </w:rPr>
        <w:t>註</w:t>
      </w:r>
      <w:proofErr w:type="gramEnd"/>
      <w:r w:rsidRPr="006E4F3C">
        <w:rPr>
          <w:rFonts w:ascii="微軟正黑體" w:eastAsia="微軟正黑體" w:hAnsi="微軟正黑體" w:hint="eastAsia"/>
          <w:color w:val="000000" w:themeColor="text1"/>
          <w:sz w:val="16"/>
          <w:szCs w:val="16"/>
        </w:rPr>
        <w:t>：基於未受中國進口產品加徵關稅影響的空運用家</w:t>
      </w:r>
    </w:p>
    <w:p w14:paraId="341B7C81" w14:textId="77777777" w:rsidR="00853103" w:rsidRPr="006E4F3C" w:rsidRDefault="00853103" w:rsidP="00853103">
      <w:pPr>
        <w:widowControl/>
        <w:jc w:val="both"/>
        <w:rPr>
          <w:rFonts w:ascii="微軟正黑體" w:eastAsia="微軟正黑體" w:hAnsi="微軟正黑體"/>
          <w:color w:val="000000" w:themeColor="text1"/>
          <w:sz w:val="16"/>
          <w:szCs w:val="16"/>
        </w:rPr>
      </w:pPr>
      <w:proofErr w:type="gramStart"/>
      <w:r w:rsidRPr="006E4F3C">
        <w:rPr>
          <w:rFonts w:ascii="微軟正黑體" w:eastAsia="微軟正黑體" w:hAnsi="微軟正黑體" w:hint="eastAsia"/>
          <w:color w:val="000000" w:themeColor="text1"/>
          <w:sz w:val="16"/>
          <w:szCs w:val="16"/>
        </w:rPr>
        <w:t>註</w:t>
      </w:r>
      <w:proofErr w:type="gramEnd"/>
      <w:r w:rsidRPr="006E4F3C">
        <w:rPr>
          <w:rFonts w:ascii="微軟正黑體" w:eastAsia="微軟正黑體" w:hAnsi="微軟正黑體" w:hint="eastAsia"/>
          <w:color w:val="000000" w:themeColor="text1"/>
          <w:sz w:val="16"/>
          <w:szCs w:val="16"/>
        </w:rPr>
        <w:t>：受訪者可以選擇多項答案</w:t>
      </w:r>
    </w:p>
    <w:p w14:paraId="598CBD0A" w14:textId="77777777" w:rsidR="00853103" w:rsidRPr="006E4F3C" w:rsidRDefault="00853103" w:rsidP="00853103">
      <w:pPr>
        <w:jc w:val="both"/>
        <w:rPr>
          <w:rFonts w:ascii="微軟正黑體" w:eastAsia="微軟正黑體" w:hAnsi="微軟正黑體"/>
          <w:color w:val="000000" w:themeColor="text1"/>
          <w:szCs w:val="24"/>
        </w:rPr>
      </w:pPr>
    </w:p>
    <w:p w14:paraId="60D8A575" w14:textId="073D0D0A" w:rsidR="00853103" w:rsidRPr="006E4F3C" w:rsidRDefault="00853103" w:rsidP="00853103">
      <w:pPr>
        <w:jc w:val="both"/>
        <w:rPr>
          <w:rFonts w:ascii="微軟正黑體" w:eastAsia="微軟正黑體" w:hAnsi="微軟正黑體"/>
          <w:color w:val="000000" w:themeColor="text1"/>
          <w:szCs w:val="24"/>
        </w:rPr>
      </w:pPr>
      <w:proofErr w:type="gramStart"/>
      <w:r w:rsidRPr="006E4F3C">
        <w:rPr>
          <w:rFonts w:ascii="微軟正黑體" w:eastAsia="微軟正黑體" w:hAnsi="微軟正黑體" w:hint="eastAsia"/>
          <w:color w:val="000000" w:themeColor="text1"/>
          <w:szCs w:val="24"/>
        </w:rPr>
        <w:t>此外，</w:t>
      </w:r>
      <w:proofErr w:type="gramEnd"/>
      <w:r w:rsidRPr="006E4F3C">
        <w:rPr>
          <w:rFonts w:ascii="微軟正黑體" w:eastAsia="微軟正黑體" w:hAnsi="微軟正黑體" w:hint="eastAsia"/>
          <w:color w:val="000000" w:themeColor="text1"/>
          <w:szCs w:val="24"/>
        </w:rPr>
        <w:t>本季度願意參與減少碳排放的空運用家穩定上升，有1個百分點增長。此持續的上升趨勢反映了推動可持續發展措施受到重視。</w:t>
      </w:r>
    </w:p>
    <w:p w14:paraId="1F58A184" w14:textId="77777777" w:rsidR="00853103" w:rsidRPr="006E4F3C" w:rsidRDefault="00853103" w:rsidP="00853103">
      <w:pPr>
        <w:widowControl/>
        <w:jc w:val="both"/>
        <w:rPr>
          <w:rFonts w:ascii="微軟正黑體" w:eastAsia="微軟正黑體" w:hAnsi="微軟正黑體"/>
          <w:color w:val="000000" w:themeColor="text1"/>
          <w:sz w:val="16"/>
          <w:szCs w:val="16"/>
        </w:rPr>
      </w:pPr>
      <w:proofErr w:type="gramStart"/>
      <w:r w:rsidRPr="006E4F3C">
        <w:rPr>
          <w:rFonts w:ascii="微軟正黑體" w:eastAsia="微軟正黑體" w:hAnsi="微軟正黑體" w:hint="eastAsia"/>
          <w:color w:val="000000" w:themeColor="text1"/>
          <w:sz w:val="16"/>
          <w:szCs w:val="16"/>
        </w:rPr>
        <w:t>註</w:t>
      </w:r>
      <w:proofErr w:type="gramEnd"/>
      <w:r w:rsidRPr="006E4F3C">
        <w:rPr>
          <w:rFonts w:ascii="微軟正黑體" w:eastAsia="微軟正黑體" w:hAnsi="微軟正黑體" w:hint="eastAsia"/>
          <w:color w:val="000000" w:themeColor="text1"/>
          <w:sz w:val="16"/>
          <w:szCs w:val="16"/>
        </w:rPr>
        <w:t>：由於四捨五入的關係，百分比合計未必等於100%。</w:t>
      </w:r>
    </w:p>
    <w:p w14:paraId="76ED75ED" w14:textId="77777777" w:rsidR="00853103" w:rsidRPr="006E4F3C" w:rsidRDefault="00853103" w:rsidP="00853103">
      <w:pPr>
        <w:jc w:val="both"/>
        <w:rPr>
          <w:rFonts w:ascii="微軟正黑體" w:eastAsia="微軟正黑體" w:hAnsi="微軟正黑體"/>
          <w:color w:val="000000" w:themeColor="text1"/>
          <w:szCs w:val="24"/>
        </w:rPr>
      </w:pPr>
    </w:p>
    <w:p w14:paraId="40F9C58F" w14:textId="0ED1ECA7" w:rsidR="00853103" w:rsidRPr="006E4F3C" w:rsidRDefault="00853103" w:rsidP="00853103">
      <w:pPr>
        <w:jc w:val="both"/>
        <w:rPr>
          <w:rFonts w:ascii="微軟正黑體" w:eastAsia="微軟正黑體" w:hAnsi="微軟正黑體"/>
          <w:color w:val="000000" w:themeColor="text1"/>
          <w:szCs w:val="24"/>
        </w:rPr>
      </w:pPr>
      <w:r w:rsidRPr="006E4F3C">
        <w:rPr>
          <w:rFonts w:ascii="微軟正黑體" w:eastAsia="微軟正黑體" w:hAnsi="微軟正黑體" w:hint="eastAsia"/>
          <w:color w:val="000000" w:themeColor="text1"/>
          <w:szCs w:val="24"/>
        </w:rPr>
        <w:t>於願意參與減少碳排放的空運用家中，「盡社會責任／履行ESG要求」（67%）及「支持政府的『碳中和』政策」（31%）仍然是主要原因。</w:t>
      </w:r>
    </w:p>
    <w:p w14:paraId="7ADB1BCE" w14:textId="77777777" w:rsidR="00853103" w:rsidRPr="006E4F3C" w:rsidRDefault="00853103" w:rsidP="00853103">
      <w:pPr>
        <w:widowControl/>
        <w:jc w:val="both"/>
        <w:rPr>
          <w:rFonts w:ascii="微軟正黑體" w:eastAsia="微軟正黑體" w:hAnsi="微軟正黑體"/>
          <w:color w:val="000000" w:themeColor="text1"/>
          <w:sz w:val="16"/>
          <w:szCs w:val="16"/>
        </w:rPr>
      </w:pPr>
      <w:proofErr w:type="gramStart"/>
      <w:r w:rsidRPr="006E4F3C">
        <w:rPr>
          <w:rFonts w:ascii="微軟正黑體" w:eastAsia="微軟正黑體" w:hAnsi="微軟正黑體" w:hint="eastAsia"/>
          <w:color w:val="000000" w:themeColor="text1"/>
          <w:sz w:val="16"/>
          <w:szCs w:val="16"/>
        </w:rPr>
        <w:t>註</w:t>
      </w:r>
      <w:proofErr w:type="gramEnd"/>
      <w:r w:rsidRPr="006E4F3C">
        <w:rPr>
          <w:rFonts w:ascii="微軟正黑體" w:eastAsia="微軟正黑體" w:hAnsi="微軟正黑體" w:hint="eastAsia"/>
          <w:color w:val="000000" w:themeColor="text1"/>
          <w:sz w:val="16"/>
          <w:szCs w:val="16"/>
        </w:rPr>
        <w:t>： 基於表示願意參與減少碳排放的受訪者</w:t>
      </w:r>
    </w:p>
    <w:p w14:paraId="42C6AFC3" w14:textId="77777777" w:rsidR="00853103" w:rsidRPr="006E4F3C" w:rsidRDefault="00853103" w:rsidP="00853103">
      <w:pPr>
        <w:widowControl/>
        <w:jc w:val="both"/>
        <w:rPr>
          <w:rFonts w:ascii="微軟正黑體" w:eastAsia="微軟正黑體" w:hAnsi="微軟正黑體"/>
          <w:color w:val="000000" w:themeColor="text1"/>
          <w:sz w:val="16"/>
          <w:szCs w:val="16"/>
        </w:rPr>
      </w:pPr>
      <w:proofErr w:type="gramStart"/>
      <w:r w:rsidRPr="006E4F3C">
        <w:rPr>
          <w:rFonts w:ascii="微軟正黑體" w:eastAsia="微軟正黑體" w:hAnsi="微軟正黑體" w:hint="eastAsia"/>
          <w:color w:val="000000" w:themeColor="text1"/>
          <w:sz w:val="16"/>
          <w:szCs w:val="16"/>
        </w:rPr>
        <w:t>註</w:t>
      </w:r>
      <w:proofErr w:type="gramEnd"/>
      <w:r w:rsidRPr="006E4F3C">
        <w:rPr>
          <w:rFonts w:ascii="微軟正黑體" w:eastAsia="微軟正黑體" w:hAnsi="微軟正黑體" w:hint="eastAsia"/>
          <w:color w:val="000000" w:themeColor="text1"/>
          <w:sz w:val="16"/>
          <w:szCs w:val="16"/>
        </w:rPr>
        <w:t>：受訪者可以選擇多項答案</w:t>
      </w:r>
    </w:p>
    <w:p w14:paraId="528A7A51" w14:textId="77777777" w:rsidR="00853103" w:rsidRPr="006E4F3C" w:rsidRDefault="00853103" w:rsidP="00853103">
      <w:pPr>
        <w:jc w:val="both"/>
        <w:rPr>
          <w:rFonts w:ascii="微軟正黑體" w:eastAsia="微軟正黑體" w:hAnsi="微軟正黑體"/>
          <w:color w:val="000000" w:themeColor="text1"/>
          <w:szCs w:val="24"/>
        </w:rPr>
      </w:pPr>
    </w:p>
    <w:p w14:paraId="0EA7B7D2" w14:textId="25835C74" w:rsidR="00853103" w:rsidRPr="006E4F3C" w:rsidRDefault="00853103" w:rsidP="00853103">
      <w:pPr>
        <w:jc w:val="both"/>
        <w:rPr>
          <w:rFonts w:ascii="微軟正黑體" w:eastAsia="微軟正黑體" w:hAnsi="微軟正黑體"/>
          <w:color w:val="000000" w:themeColor="text1"/>
          <w:szCs w:val="24"/>
        </w:rPr>
      </w:pPr>
      <w:r w:rsidRPr="006E4F3C">
        <w:rPr>
          <w:rFonts w:ascii="微軟正黑體" w:eastAsia="微軟正黑體" w:hAnsi="微軟正黑體" w:hint="eastAsia"/>
          <w:color w:val="000000" w:themeColor="text1"/>
          <w:szCs w:val="24"/>
        </w:rPr>
        <w:t>大部份的空運用家（88%）都願意額外投放最多10%的物流成本作減少碳排放，8%空運用家願意額外投放11%至30%，而4%願意額外投放30%以上。</w:t>
      </w:r>
    </w:p>
    <w:p w14:paraId="70A84690" w14:textId="77777777" w:rsidR="00853103" w:rsidRPr="006E4F3C" w:rsidRDefault="00853103" w:rsidP="00853103">
      <w:pPr>
        <w:widowControl/>
        <w:jc w:val="both"/>
        <w:rPr>
          <w:rFonts w:ascii="微軟正黑體" w:eastAsia="微軟正黑體" w:hAnsi="微軟正黑體"/>
          <w:color w:val="000000" w:themeColor="text1"/>
          <w:sz w:val="16"/>
          <w:szCs w:val="16"/>
        </w:rPr>
      </w:pPr>
      <w:proofErr w:type="gramStart"/>
      <w:r w:rsidRPr="006E4F3C">
        <w:rPr>
          <w:rFonts w:ascii="微軟正黑體" w:eastAsia="微軟正黑體" w:hAnsi="微軟正黑體" w:hint="eastAsia"/>
          <w:color w:val="000000" w:themeColor="text1"/>
          <w:sz w:val="16"/>
          <w:szCs w:val="16"/>
        </w:rPr>
        <w:t>註</w:t>
      </w:r>
      <w:proofErr w:type="gramEnd"/>
      <w:r w:rsidRPr="006E4F3C">
        <w:rPr>
          <w:rFonts w:ascii="微軟正黑體" w:eastAsia="微軟正黑體" w:hAnsi="微軟正黑體" w:hint="eastAsia"/>
          <w:color w:val="000000" w:themeColor="text1"/>
          <w:sz w:val="16"/>
          <w:szCs w:val="16"/>
        </w:rPr>
        <w:t>：基於表示願意參與減少碳排放的受訪者</w:t>
      </w:r>
    </w:p>
    <w:p w14:paraId="02A800F2" w14:textId="77777777" w:rsidR="00853103" w:rsidRPr="006E4F3C" w:rsidRDefault="00853103" w:rsidP="00853103">
      <w:pPr>
        <w:widowControl/>
        <w:jc w:val="both"/>
        <w:rPr>
          <w:rFonts w:ascii="微軟正黑體" w:eastAsia="微軟正黑體" w:hAnsi="微軟正黑體"/>
          <w:color w:val="000000" w:themeColor="text1"/>
          <w:sz w:val="16"/>
          <w:szCs w:val="16"/>
        </w:rPr>
      </w:pPr>
      <w:proofErr w:type="gramStart"/>
      <w:r w:rsidRPr="006E4F3C">
        <w:rPr>
          <w:rFonts w:ascii="微軟正黑體" w:eastAsia="微軟正黑體" w:hAnsi="微軟正黑體" w:hint="eastAsia"/>
          <w:color w:val="000000" w:themeColor="text1"/>
          <w:sz w:val="16"/>
          <w:szCs w:val="16"/>
        </w:rPr>
        <w:t>註</w:t>
      </w:r>
      <w:proofErr w:type="gramEnd"/>
      <w:r w:rsidRPr="006E4F3C">
        <w:rPr>
          <w:rFonts w:ascii="微軟正黑體" w:eastAsia="微軟正黑體" w:hAnsi="微軟正黑體" w:hint="eastAsia"/>
          <w:color w:val="000000" w:themeColor="text1"/>
          <w:sz w:val="16"/>
          <w:szCs w:val="16"/>
        </w:rPr>
        <w:t>：由於四捨五入的關係，百分比合計未必等於100%。</w:t>
      </w:r>
    </w:p>
    <w:p w14:paraId="3EFF4EFD" w14:textId="77777777" w:rsidR="00853103" w:rsidRPr="006E4F3C" w:rsidRDefault="00853103" w:rsidP="00853103">
      <w:pPr>
        <w:jc w:val="both"/>
        <w:rPr>
          <w:rFonts w:ascii="微軟正黑體" w:eastAsia="微軟正黑體" w:hAnsi="微軟正黑體"/>
          <w:color w:val="000000" w:themeColor="text1"/>
          <w:szCs w:val="24"/>
        </w:rPr>
      </w:pPr>
    </w:p>
    <w:p w14:paraId="235BAF4B" w14:textId="6386145A" w:rsidR="00853103" w:rsidRPr="006E4F3C" w:rsidRDefault="00853103" w:rsidP="00853103">
      <w:pPr>
        <w:jc w:val="both"/>
        <w:rPr>
          <w:rFonts w:ascii="微軟正黑體" w:eastAsia="微軟正黑體" w:hAnsi="微軟正黑體"/>
          <w:color w:val="000000" w:themeColor="text1"/>
          <w:szCs w:val="24"/>
        </w:rPr>
      </w:pPr>
      <w:r w:rsidRPr="006E4F3C">
        <w:rPr>
          <w:rFonts w:ascii="微軟正黑體" w:eastAsia="微軟正黑體" w:hAnsi="微軟正黑體" w:hint="eastAsia"/>
          <w:color w:val="000000" w:themeColor="text1"/>
          <w:szCs w:val="24"/>
        </w:rPr>
        <w:t>與上季一樣，本季空運用家不願意參與減少碳排放的主要原因為「成本上漲壓力」（43%）及「公司現時未有推行ESG」（35%）。在「其他原因」方面，31%受訪者表示「缺乏適當計劃」是窒礙他們參與減少碳排放的原因。</w:t>
      </w:r>
    </w:p>
    <w:p w14:paraId="2272FD13" w14:textId="7A2D82F1" w:rsidR="00853103" w:rsidRPr="006E4F3C" w:rsidRDefault="00853103" w:rsidP="00853103">
      <w:pPr>
        <w:widowControl/>
        <w:jc w:val="both"/>
        <w:rPr>
          <w:rFonts w:ascii="微軟正黑體" w:eastAsia="微軟正黑體" w:hAnsi="微軟正黑體"/>
          <w:color w:val="000000" w:themeColor="text1"/>
          <w:sz w:val="16"/>
          <w:szCs w:val="16"/>
        </w:rPr>
      </w:pPr>
      <w:proofErr w:type="gramStart"/>
      <w:r w:rsidRPr="006E4F3C">
        <w:rPr>
          <w:rFonts w:ascii="微軟正黑體" w:eastAsia="微軟正黑體" w:hAnsi="微軟正黑體" w:hint="eastAsia"/>
          <w:color w:val="000000" w:themeColor="text1"/>
          <w:sz w:val="16"/>
          <w:szCs w:val="16"/>
        </w:rPr>
        <w:t>註</w:t>
      </w:r>
      <w:proofErr w:type="gramEnd"/>
      <w:r w:rsidRPr="006E4F3C">
        <w:rPr>
          <w:rFonts w:ascii="微軟正黑體" w:eastAsia="微軟正黑體" w:hAnsi="微軟正黑體" w:hint="eastAsia"/>
          <w:color w:val="000000" w:themeColor="text1"/>
          <w:sz w:val="16"/>
          <w:szCs w:val="16"/>
        </w:rPr>
        <w:t>：基於表示不願意參與減少碳排放的受訪者</w:t>
      </w:r>
    </w:p>
    <w:p w14:paraId="30638FFB" w14:textId="77777777" w:rsidR="00853103" w:rsidRPr="006E4F3C" w:rsidRDefault="00853103" w:rsidP="00853103">
      <w:pPr>
        <w:widowControl/>
        <w:jc w:val="both"/>
        <w:rPr>
          <w:rFonts w:ascii="微軟正黑體" w:eastAsia="微軟正黑體" w:hAnsi="微軟正黑體"/>
          <w:color w:val="000000" w:themeColor="text1"/>
          <w:sz w:val="16"/>
          <w:szCs w:val="16"/>
        </w:rPr>
      </w:pPr>
      <w:proofErr w:type="gramStart"/>
      <w:r w:rsidRPr="006E4F3C">
        <w:rPr>
          <w:rFonts w:ascii="微軟正黑體" w:eastAsia="微軟正黑體" w:hAnsi="微軟正黑體" w:hint="eastAsia"/>
          <w:color w:val="000000" w:themeColor="text1"/>
          <w:sz w:val="16"/>
          <w:szCs w:val="16"/>
        </w:rPr>
        <w:t>註</w:t>
      </w:r>
      <w:proofErr w:type="gramEnd"/>
      <w:r w:rsidRPr="006E4F3C">
        <w:rPr>
          <w:rFonts w:ascii="微軟正黑體" w:eastAsia="微軟正黑體" w:hAnsi="微軟正黑體" w:hint="eastAsia"/>
          <w:color w:val="000000" w:themeColor="text1"/>
          <w:sz w:val="16"/>
          <w:szCs w:val="16"/>
        </w:rPr>
        <w:t>：受訪者可以選擇多項答案</w:t>
      </w:r>
    </w:p>
    <w:p w14:paraId="141BE130" w14:textId="77777777" w:rsidR="00853103" w:rsidRPr="006E4F3C" w:rsidRDefault="00853103" w:rsidP="00853103">
      <w:pPr>
        <w:jc w:val="both"/>
        <w:rPr>
          <w:rFonts w:ascii="微軟正黑體" w:eastAsia="微軟正黑體" w:hAnsi="微軟正黑體"/>
          <w:color w:val="000000" w:themeColor="text1"/>
          <w:szCs w:val="24"/>
        </w:rPr>
      </w:pPr>
    </w:p>
    <w:p w14:paraId="6751016A" w14:textId="0C9AAD4E" w:rsidR="00853103" w:rsidRPr="006E4F3C" w:rsidRDefault="00853103" w:rsidP="00853103">
      <w:pPr>
        <w:jc w:val="both"/>
        <w:rPr>
          <w:rFonts w:ascii="微軟正黑體" w:eastAsia="微軟正黑體" w:hAnsi="微軟正黑體"/>
          <w:color w:val="000000" w:themeColor="text1"/>
          <w:szCs w:val="24"/>
        </w:rPr>
      </w:pPr>
      <w:r w:rsidRPr="006E4F3C">
        <w:rPr>
          <w:rFonts w:ascii="微軟正黑體" w:eastAsia="微軟正黑體" w:hAnsi="微軟正黑體" w:hint="eastAsia"/>
          <w:color w:val="000000" w:themeColor="text1"/>
          <w:szCs w:val="24"/>
        </w:rPr>
        <w:t>網上零售業務指數上升0.7點至43.3點，主要受緊急訂單（+4.0點）上升所致。銷售量指數為42.9點，較上季上升1.1點。產品種類錄得輕微上升（+0.5點）。總體而言，網上零售業務於過往幾個季度的表現較為波動。</w:t>
      </w:r>
    </w:p>
    <w:p w14:paraId="0B2F6C6C" w14:textId="77777777" w:rsidR="00853103" w:rsidRPr="006E4F3C" w:rsidRDefault="00853103" w:rsidP="00853103">
      <w:pPr>
        <w:widowControl/>
        <w:jc w:val="both"/>
        <w:rPr>
          <w:rFonts w:ascii="微軟正黑體" w:eastAsia="微軟正黑體" w:hAnsi="微軟正黑體"/>
          <w:color w:val="000000" w:themeColor="text1"/>
          <w:sz w:val="16"/>
          <w:szCs w:val="16"/>
        </w:rPr>
      </w:pPr>
      <w:r w:rsidRPr="006E4F3C">
        <w:rPr>
          <w:rFonts w:ascii="微軟正黑體" w:eastAsia="微軟正黑體" w:hAnsi="微軟正黑體" w:hint="eastAsia"/>
          <w:color w:val="000000" w:themeColor="text1"/>
          <w:sz w:val="16"/>
          <w:szCs w:val="16"/>
        </w:rPr>
        <w:t>^ 基於有網上零售業務的受訪者</w:t>
      </w:r>
    </w:p>
    <w:p w14:paraId="31802D0C" w14:textId="2BB0A799" w:rsidR="00672EEE" w:rsidRPr="006E4F3C" w:rsidRDefault="00672EEE" w:rsidP="0036783E">
      <w:pPr>
        <w:widowControl/>
        <w:jc w:val="both"/>
        <w:rPr>
          <w:rFonts w:ascii="微軟正黑體" w:eastAsia="微軟正黑體" w:hAnsi="微軟正黑體"/>
          <w:color w:val="000000" w:themeColor="text1"/>
          <w:sz w:val="16"/>
          <w:szCs w:val="16"/>
        </w:rPr>
      </w:pPr>
      <w:r w:rsidRPr="006E4F3C">
        <w:rPr>
          <w:rFonts w:ascii="微軟正黑體" w:eastAsia="微軟正黑體" w:hAnsi="微軟正黑體"/>
          <w:color w:val="000000" w:themeColor="text1"/>
          <w:sz w:val="16"/>
          <w:szCs w:val="16"/>
        </w:rPr>
        <w:br w:type="page"/>
      </w:r>
    </w:p>
    <w:p w14:paraId="574E1C34" w14:textId="233E6480" w:rsidR="00124B29" w:rsidRPr="006E4F3C" w:rsidRDefault="00124B29" w:rsidP="00124B29">
      <w:pPr>
        <w:rPr>
          <w:rFonts w:ascii="微軟正黑體" w:eastAsia="微軟正黑體" w:hAnsi="微軟正黑體"/>
          <w:b/>
          <w:color w:val="000000" w:themeColor="text1"/>
          <w:szCs w:val="24"/>
        </w:rPr>
      </w:pPr>
      <w:r w:rsidRPr="006E4F3C">
        <w:rPr>
          <w:rFonts w:ascii="微軟正黑體" w:eastAsia="微軟正黑體" w:hAnsi="微軟正黑體" w:hint="eastAsia"/>
          <w:b/>
          <w:color w:val="000000" w:themeColor="text1"/>
          <w:szCs w:val="24"/>
        </w:rPr>
        <w:lastRenderedPageBreak/>
        <w:t>關於香港生產力促進局</w:t>
      </w:r>
    </w:p>
    <w:p w14:paraId="1FE92C5C" w14:textId="4E7C0A86" w:rsidR="00853103" w:rsidRPr="006E4F3C" w:rsidRDefault="00853103" w:rsidP="00853103">
      <w:pPr>
        <w:jc w:val="both"/>
        <w:rPr>
          <w:rFonts w:ascii="微軟正黑體" w:eastAsia="微軟正黑體" w:hAnsi="微軟正黑體"/>
          <w:color w:val="000000" w:themeColor="text1"/>
          <w:szCs w:val="24"/>
        </w:rPr>
      </w:pPr>
      <w:r w:rsidRPr="006E4F3C">
        <w:rPr>
          <w:rFonts w:ascii="微軟正黑體" w:eastAsia="微軟正黑體" w:hAnsi="微軟正黑體" w:hint="eastAsia"/>
          <w:color w:val="000000" w:themeColor="text1"/>
          <w:szCs w:val="24"/>
        </w:rPr>
        <w:t>香港生產力促進局（生產力局）是於1967年成立的法定機構，致力以世界級的先進技術和創新服務，驅動香港企業提升卓越生產力。生產力局作為市場導向的應用研發機構，以創新科技推動香港及大灣區新型工業化，</w:t>
      </w:r>
      <w:proofErr w:type="gramStart"/>
      <w:r w:rsidRPr="006E4F3C">
        <w:rPr>
          <w:rFonts w:ascii="微軟正黑體" w:eastAsia="微軟正黑體" w:hAnsi="微軟正黑體" w:hint="eastAsia"/>
          <w:color w:val="000000" w:themeColor="text1"/>
          <w:szCs w:val="24"/>
        </w:rPr>
        <w:t>成就新質生產力</w:t>
      </w:r>
      <w:proofErr w:type="gramEnd"/>
      <w:r w:rsidRPr="006E4F3C">
        <w:rPr>
          <w:rFonts w:ascii="微軟正黑體" w:eastAsia="微軟正黑體" w:hAnsi="微軟正黑體" w:hint="eastAsia"/>
          <w:color w:val="000000" w:themeColor="text1"/>
          <w:szCs w:val="24"/>
        </w:rPr>
        <w:t>發展，全面促進香港成為國際創新科技中心及智慧城市；並提供全方位的創新方案，以提升企業生產力和業務效率、減省營運成本，令企業在本地和海外市場中保持競爭優勢。生產力局積極與本地工商界及世界級研發機構合作，開發應用技術方案，為</w:t>
      </w:r>
      <w:proofErr w:type="gramStart"/>
      <w:r w:rsidRPr="006E4F3C">
        <w:rPr>
          <w:rFonts w:ascii="微軟正黑體" w:eastAsia="微軟正黑體" w:hAnsi="微軟正黑體" w:hint="eastAsia"/>
          <w:color w:val="000000" w:themeColor="text1"/>
          <w:szCs w:val="24"/>
        </w:rPr>
        <w:t>產業創優增值</w:t>
      </w:r>
      <w:proofErr w:type="gramEnd"/>
      <w:r w:rsidRPr="006E4F3C">
        <w:rPr>
          <w:rFonts w:ascii="微軟正黑體" w:eastAsia="微軟正黑體" w:hAnsi="微軟正黑體" w:hint="eastAsia"/>
          <w:color w:val="000000" w:themeColor="text1"/>
          <w:szCs w:val="24"/>
        </w:rPr>
        <w:t>。透過產品創新和技術轉移，成功讓研發成果商品化，製造商機。多年來，生產力局的世界級研發成果獲得廣泛肯定，屢獲本地及海外獎項殊榮。</w:t>
      </w:r>
    </w:p>
    <w:p w14:paraId="4F5779CC" w14:textId="07ACA4E7" w:rsidR="00853103" w:rsidRPr="006E4F3C" w:rsidRDefault="00853103" w:rsidP="00853103">
      <w:pPr>
        <w:jc w:val="both"/>
        <w:rPr>
          <w:rFonts w:ascii="微軟正黑體" w:eastAsia="微軟正黑體" w:hAnsi="微軟正黑體"/>
          <w:color w:val="000000" w:themeColor="text1"/>
          <w:szCs w:val="24"/>
        </w:rPr>
      </w:pPr>
    </w:p>
    <w:p w14:paraId="16853151" w14:textId="69E85FAC" w:rsidR="00853103" w:rsidRPr="006E4F3C" w:rsidRDefault="00853103" w:rsidP="00853103">
      <w:pPr>
        <w:jc w:val="both"/>
        <w:rPr>
          <w:rFonts w:ascii="微軟正黑體" w:eastAsia="微軟正黑體" w:hAnsi="微軟正黑體"/>
          <w:color w:val="000000" w:themeColor="text1"/>
          <w:szCs w:val="24"/>
        </w:rPr>
      </w:pPr>
      <w:r w:rsidRPr="006E4F3C">
        <w:rPr>
          <w:rFonts w:ascii="微軟正黑體" w:eastAsia="微軟正黑體" w:hAnsi="微軟正黑體" w:hint="eastAsia"/>
          <w:color w:val="000000" w:themeColor="text1"/>
          <w:szCs w:val="24"/>
        </w:rPr>
        <w:t>生產力局亦致力為中小企和初創企業提供即時和</w:t>
      </w:r>
      <w:proofErr w:type="gramStart"/>
      <w:r w:rsidRPr="006E4F3C">
        <w:rPr>
          <w:rFonts w:ascii="微軟正黑體" w:eastAsia="微軟正黑體" w:hAnsi="微軟正黑體" w:hint="eastAsia"/>
          <w:color w:val="000000" w:themeColor="text1"/>
          <w:szCs w:val="24"/>
        </w:rPr>
        <w:t>適切</w:t>
      </w:r>
      <w:proofErr w:type="gramEnd"/>
      <w:r w:rsidRPr="006E4F3C">
        <w:rPr>
          <w:rFonts w:ascii="微軟正黑體" w:eastAsia="微軟正黑體" w:hAnsi="微軟正黑體" w:hint="eastAsia"/>
          <w:color w:val="000000" w:themeColor="text1"/>
          <w:szCs w:val="24"/>
        </w:rPr>
        <w:t>的支援，並提供各類未來技能發展課程，讓企業及學界掌握最新數碼及STEM技術，以加強人才培訓，提升香港競爭力。</w:t>
      </w:r>
    </w:p>
    <w:p w14:paraId="66415CB8" w14:textId="77777777" w:rsidR="0046499C" w:rsidRPr="006E4F3C" w:rsidRDefault="0046499C" w:rsidP="0046499C">
      <w:pPr>
        <w:jc w:val="both"/>
        <w:rPr>
          <w:rFonts w:ascii="微軟正黑體" w:eastAsia="微軟正黑體" w:hAnsi="微軟正黑體"/>
          <w:color w:val="000000" w:themeColor="text1"/>
          <w:szCs w:val="24"/>
        </w:rPr>
      </w:pPr>
    </w:p>
    <w:p w14:paraId="1DD74B29" w14:textId="748EFAC6" w:rsidR="0046499C" w:rsidRPr="006E4F3C" w:rsidRDefault="0046499C" w:rsidP="0046499C">
      <w:pPr>
        <w:jc w:val="both"/>
        <w:rPr>
          <w:rFonts w:ascii="微軟正黑體" w:eastAsia="微軟正黑體" w:hAnsi="微軟正黑體"/>
          <w:color w:val="000000" w:themeColor="text1"/>
          <w:szCs w:val="24"/>
        </w:rPr>
      </w:pPr>
      <w:r w:rsidRPr="006E4F3C">
        <w:rPr>
          <w:rFonts w:ascii="微軟正黑體" w:eastAsia="微軟正黑體" w:hAnsi="微軟正黑體" w:hint="eastAsia"/>
          <w:color w:val="000000" w:themeColor="text1"/>
          <w:szCs w:val="24"/>
        </w:rPr>
        <w:t>如欲瞭解更多詳情，請瀏覽生產力局網頁：www.hkpc.org。</w:t>
      </w:r>
    </w:p>
    <w:p w14:paraId="323258CB" w14:textId="77777777" w:rsidR="0096640B" w:rsidRPr="006E4F3C" w:rsidRDefault="0096640B" w:rsidP="0096640B">
      <w:pPr>
        <w:jc w:val="both"/>
        <w:rPr>
          <w:rFonts w:ascii="微軟正黑體" w:eastAsia="微軟正黑體" w:hAnsi="微軟正黑體"/>
          <w:color w:val="000000" w:themeColor="text1"/>
          <w:szCs w:val="24"/>
        </w:rPr>
      </w:pPr>
    </w:p>
    <w:p w14:paraId="50853AAA" w14:textId="77777777" w:rsidR="00124B29" w:rsidRPr="006E4F3C" w:rsidRDefault="00124B29" w:rsidP="003A51DD">
      <w:pPr>
        <w:jc w:val="both"/>
        <w:rPr>
          <w:rFonts w:ascii="微軟正黑體" w:eastAsia="微軟正黑體" w:hAnsi="微軟正黑體"/>
          <w:b/>
          <w:color w:val="000000" w:themeColor="text1"/>
          <w:szCs w:val="24"/>
        </w:rPr>
      </w:pPr>
      <w:r w:rsidRPr="006E4F3C">
        <w:rPr>
          <w:rFonts w:ascii="微軟正黑體" w:eastAsia="微軟正黑體" w:hAnsi="微軟正黑體" w:hint="eastAsia"/>
          <w:b/>
          <w:color w:val="000000" w:themeColor="text1"/>
          <w:szCs w:val="24"/>
        </w:rPr>
        <w:t>查詢</w:t>
      </w:r>
    </w:p>
    <w:p w14:paraId="728D8F02" w14:textId="4E7A77F7" w:rsidR="00FB06C8" w:rsidRPr="006E4F3C" w:rsidRDefault="00FB06C8" w:rsidP="003A51DD">
      <w:pPr>
        <w:jc w:val="both"/>
        <w:rPr>
          <w:rFonts w:ascii="微軟正黑體" w:eastAsia="微軟正黑體" w:hAnsi="微軟正黑體"/>
          <w:color w:val="000000" w:themeColor="text1"/>
          <w:szCs w:val="24"/>
        </w:rPr>
      </w:pPr>
      <w:r w:rsidRPr="006E4F3C">
        <w:rPr>
          <w:rFonts w:ascii="微軟正黑體" w:eastAsia="微軟正黑體" w:hAnsi="微軟正黑體" w:hint="eastAsia"/>
          <w:color w:val="000000" w:themeColor="text1"/>
          <w:szCs w:val="24"/>
        </w:rPr>
        <w:t>查詢有關本指數的詳情，請與生產力局聯絡，電話：2788 5306。</w:t>
      </w:r>
    </w:p>
    <w:p w14:paraId="47A61CFE" w14:textId="77777777" w:rsidR="0079646F" w:rsidRPr="006E4F3C" w:rsidRDefault="0079646F" w:rsidP="003A51DD">
      <w:pPr>
        <w:jc w:val="both"/>
        <w:rPr>
          <w:rFonts w:ascii="微軟正黑體" w:eastAsia="微軟正黑體" w:hAnsi="微軟正黑體"/>
          <w:color w:val="000000" w:themeColor="text1"/>
          <w:szCs w:val="24"/>
        </w:rPr>
      </w:pPr>
    </w:p>
    <w:p w14:paraId="4AE6679F" w14:textId="77777777" w:rsidR="00124B29" w:rsidRPr="006E4F3C" w:rsidRDefault="00124B29" w:rsidP="003A51DD">
      <w:pPr>
        <w:jc w:val="both"/>
        <w:rPr>
          <w:rFonts w:ascii="微軟正黑體" w:eastAsia="微軟正黑體" w:hAnsi="微軟正黑體"/>
          <w:b/>
          <w:color w:val="000000" w:themeColor="text1"/>
          <w:szCs w:val="24"/>
        </w:rPr>
      </w:pPr>
      <w:r w:rsidRPr="006E4F3C">
        <w:rPr>
          <w:rFonts w:ascii="微軟正黑體" w:eastAsia="微軟正黑體" w:hAnsi="微軟正黑體" w:hint="eastAsia"/>
          <w:b/>
          <w:color w:val="000000" w:themeColor="text1"/>
          <w:szCs w:val="24"/>
        </w:rPr>
        <w:t>聲明</w:t>
      </w:r>
    </w:p>
    <w:p w14:paraId="126C9E67" w14:textId="68031A77" w:rsidR="0036783E" w:rsidRPr="006E4F3C" w:rsidRDefault="0036783E">
      <w:pPr>
        <w:jc w:val="both"/>
        <w:rPr>
          <w:rFonts w:ascii="微軟正黑體" w:eastAsia="微軟正黑體" w:hAnsi="微軟正黑體"/>
          <w:color w:val="000000" w:themeColor="text1"/>
          <w:szCs w:val="24"/>
        </w:rPr>
      </w:pPr>
      <w:r w:rsidRPr="006E4F3C">
        <w:rPr>
          <w:rFonts w:ascii="微軟正黑體" w:eastAsia="微軟正黑體" w:hAnsi="微軟正黑體" w:hint="eastAsia"/>
          <w:color w:val="000000" w:themeColor="text1"/>
          <w:szCs w:val="24"/>
        </w:rPr>
        <w:t>本報告包含調查所得的研究結果。對於因閱讀或使用本文資料而產生的任何損失、錯誤、延誤，或據此而採取的任何行動或非行動，</w:t>
      </w:r>
      <w:proofErr w:type="gramStart"/>
      <w:r w:rsidRPr="006E4F3C">
        <w:rPr>
          <w:rFonts w:ascii="微軟正黑體" w:eastAsia="微軟正黑體" w:hAnsi="微軟正黑體" w:hint="eastAsia"/>
          <w:color w:val="000000" w:themeColor="text1"/>
          <w:szCs w:val="24"/>
        </w:rPr>
        <w:t>生產力局概不</w:t>
      </w:r>
      <w:proofErr w:type="gramEnd"/>
      <w:r w:rsidRPr="006E4F3C">
        <w:rPr>
          <w:rFonts w:ascii="微軟正黑體" w:eastAsia="微軟正黑體" w:hAnsi="微軟正黑體" w:hint="eastAsia"/>
          <w:color w:val="000000" w:themeColor="text1"/>
          <w:szCs w:val="24"/>
        </w:rPr>
        <w:t>負責。</w:t>
      </w:r>
    </w:p>
    <w:sectPr w:rsidR="0036783E" w:rsidRPr="006E4F3C" w:rsidSect="009430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6333E" w14:textId="77777777" w:rsidR="007958C3" w:rsidRDefault="007958C3" w:rsidP="007655C2">
      <w:pPr>
        <w:spacing w:line="240" w:lineRule="auto"/>
      </w:pPr>
      <w:r>
        <w:separator/>
      </w:r>
    </w:p>
  </w:endnote>
  <w:endnote w:type="continuationSeparator" w:id="0">
    <w:p w14:paraId="5E8DADA6" w14:textId="77777777" w:rsidR="007958C3" w:rsidRDefault="007958C3" w:rsidP="007655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JhengHei U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435CD" w14:textId="77777777" w:rsidR="007958C3" w:rsidRDefault="007958C3" w:rsidP="007655C2">
      <w:pPr>
        <w:spacing w:line="240" w:lineRule="auto"/>
      </w:pPr>
      <w:r>
        <w:separator/>
      </w:r>
    </w:p>
  </w:footnote>
  <w:footnote w:type="continuationSeparator" w:id="0">
    <w:p w14:paraId="2AAE93E9" w14:textId="77777777" w:rsidR="007958C3" w:rsidRDefault="007958C3" w:rsidP="007655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01C9"/>
    <w:multiLevelType w:val="hybridMultilevel"/>
    <w:tmpl w:val="527CC8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F580275"/>
    <w:multiLevelType w:val="hybridMultilevel"/>
    <w:tmpl w:val="2514C7EC"/>
    <w:lvl w:ilvl="0" w:tplc="5C989E08">
      <w:start w:val="1"/>
      <w:numFmt w:val="bullet"/>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23250B7"/>
    <w:multiLevelType w:val="hybridMultilevel"/>
    <w:tmpl w:val="F9A25A30"/>
    <w:lvl w:ilvl="0" w:tplc="ACAE1654">
      <w:numFmt w:val="bullet"/>
      <w:lvlText w:val=""/>
      <w:lvlJc w:val="left"/>
      <w:pPr>
        <w:ind w:left="360" w:hanging="360"/>
      </w:pPr>
      <w:rPr>
        <w:rFonts w:ascii="Wingdings" w:eastAsia="微軟正黑體"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561135483">
    <w:abstractNumId w:val="0"/>
  </w:num>
  <w:num w:numId="2" w16cid:durableId="1441418230">
    <w:abstractNumId w:val="2"/>
  </w:num>
  <w:num w:numId="3" w16cid:durableId="1122118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en-US" w:vendorID="64" w:dllVersion="0" w:nlCheck="1" w:checkStyle="0"/>
  <w:activeWritingStyle w:appName="MSWord" w:lang="zh-TW" w:vendorID="64" w:dllVersion="0" w:nlCheck="1" w:checkStyle="1"/>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C53CC"/>
    <w:rsid w:val="00000FE4"/>
    <w:rsid w:val="00001C42"/>
    <w:rsid w:val="00002884"/>
    <w:rsid w:val="00013F3C"/>
    <w:rsid w:val="00046CED"/>
    <w:rsid w:val="00070947"/>
    <w:rsid w:val="00077770"/>
    <w:rsid w:val="00085618"/>
    <w:rsid w:val="000B5FA6"/>
    <w:rsid w:val="000C0FD8"/>
    <w:rsid w:val="000C5688"/>
    <w:rsid w:val="000D6B72"/>
    <w:rsid w:val="000D6E8A"/>
    <w:rsid w:val="000E3568"/>
    <w:rsid w:val="000E517A"/>
    <w:rsid w:val="00106BD6"/>
    <w:rsid w:val="00110D8E"/>
    <w:rsid w:val="00115305"/>
    <w:rsid w:val="00124B29"/>
    <w:rsid w:val="001254FF"/>
    <w:rsid w:val="00126890"/>
    <w:rsid w:val="001275E0"/>
    <w:rsid w:val="001425D0"/>
    <w:rsid w:val="00156892"/>
    <w:rsid w:val="00156B0D"/>
    <w:rsid w:val="00197F40"/>
    <w:rsid w:val="001A0045"/>
    <w:rsid w:val="001A2E92"/>
    <w:rsid w:val="001B5B08"/>
    <w:rsid w:val="001C5F51"/>
    <w:rsid w:val="001F3FD7"/>
    <w:rsid w:val="001F662D"/>
    <w:rsid w:val="00210B7B"/>
    <w:rsid w:val="00220154"/>
    <w:rsid w:val="00236CEF"/>
    <w:rsid w:val="002446D0"/>
    <w:rsid w:val="00260D34"/>
    <w:rsid w:val="00262339"/>
    <w:rsid w:val="00265896"/>
    <w:rsid w:val="00271449"/>
    <w:rsid w:val="002811A9"/>
    <w:rsid w:val="00281CA6"/>
    <w:rsid w:val="0028495E"/>
    <w:rsid w:val="002959CC"/>
    <w:rsid w:val="00297FD6"/>
    <w:rsid w:val="002E2378"/>
    <w:rsid w:val="002E3DF0"/>
    <w:rsid w:val="002E7590"/>
    <w:rsid w:val="003054D7"/>
    <w:rsid w:val="003238E6"/>
    <w:rsid w:val="00355175"/>
    <w:rsid w:val="003620DE"/>
    <w:rsid w:val="00366781"/>
    <w:rsid w:val="0036783E"/>
    <w:rsid w:val="00370CBC"/>
    <w:rsid w:val="00372BAA"/>
    <w:rsid w:val="003A51DD"/>
    <w:rsid w:val="003B275A"/>
    <w:rsid w:val="003C3B29"/>
    <w:rsid w:val="003C5D62"/>
    <w:rsid w:val="003E6E9D"/>
    <w:rsid w:val="003F40B2"/>
    <w:rsid w:val="004075A3"/>
    <w:rsid w:val="004150ED"/>
    <w:rsid w:val="00415B1F"/>
    <w:rsid w:val="00444138"/>
    <w:rsid w:val="00451839"/>
    <w:rsid w:val="00461001"/>
    <w:rsid w:val="0046499C"/>
    <w:rsid w:val="004664BC"/>
    <w:rsid w:val="00467E1F"/>
    <w:rsid w:val="00474DC5"/>
    <w:rsid w:val="00476443"/>
    <w:rsid w:val="00476C9B"/>
    <w:rsid w:val="00497385"/>
    <w:rsid w:val="004A1A9C"/>
    <w:rsid w:val="004B2FDC"/>
    <w:rsid w:val="004D0336"/>
    <w:rsid w:val="004F094F"/>
    <w:rsid w:val="00515782"/>
    <w:rsid w:val="00521733"/>
    <w:rsid w:val="00523D60"/>
    <w:rsid w:val="0054364D"/>
    <w:rsid w:val="005575AF"/>
    <w:rsid w:val="005733B0"/>
    <w:rsid w:val="00592D90"/>
    <w:rsid w:val="005C4754"/>
    <w:rsid w:val="005D3E99"/>
    <w:rsid w:val="005E6273"/>
    <w:rsid w:val="005F310D"/>
    <w:rsid w:val="006015BD"/>
    <w:rsid w:val="00602E9E"/>
    <w:rsid w:val="006042D1"/>
    <w:rsid w:val="006103BD"/>
    <w:rsid w:val="00616462"/>
    <w:rsid w:val="00617D14"/>
    <w:rsid w:val="00622155"/>
    <w:rsid w:val="00632ED2"/>
    <w:rsid w:val="006350A9"/>
    <w:rsid w:val="006459F5"/>
    <w:rsid w:val="0065612E"/>
    <w:rsid w:val="00670688"/>
    <w:rsid w:val="00672EEE"/>
    <w:rsid w:val="00674EB6"/>
    <w:rsid w:val="006761B3"/>
    <w:rsid w:val="00680097"/>
    <w:rsid w:val="00680562"/>
    <w:rsid w:val="00693F02"/>
    <w:rsid w:val="006A2864"/>
    <w:rsid w:val="006A7169"/>
    <w:rsid w:val="006B0BF3"/>
    <w:rsid w:val="006E18EF"/>
    <w:rsid w:val="006E4F3C"/>
    <w:rsid w:val="0070685F"/>
    <w:rsid w:val="00710AF7"/>
    <w:rsid w:val="00714F44"/>
    <w:rsid w:val="007163A4"/>
    <w:rsid w:val="00731EA5"/>
    <w:rsid w:val="00745C89"/>
    <w:rsid w:val="007655C2"/>
    <w:rsid w:val="0078137D"/>
    <w:rsid w:val="00785C29"/>
    <w:rsid w:val="007958C3"/>
    <w:rsid w:val="0079646F"/>
    <w:rsid w:val="007A172D"/>
    <w:rsid w:val="007B0722"/>
    <w:rsid w:val="007D5085"/>
    <w:rsid w:val="007E1207"/>
    <w:rsid w:val="007E62A6"/>
    <w:rsid w:val="00811DA4"/>
    <w:rsid w:val="008224C5"/>
    <w:rsid w:val="00840AE2"/>
    <w:rsid w:val="00841F34"/>
    <w:rsid w:val="00843D53"/>
    <w:rsid w:val="00853103"/>
    <w:rsid w:val="00855B21"/>
    <w:rsid w:val="00861671"/>
    <w:rsid w:val="00865A12"/>
    <w:rsid w:val="00874C21"/>
    <w:rsid w:val="00877E8D"/>
    <w:rsid w:val="00881122"/>
    <w:rsid w:val="00896D88"/>
    <w:rsid w:val="008974E8"/>
    <w:rsid w:val="008A36F7"/>
    <w:rsid w:val="008C53CC"/>
    <w:rsid w:val="008D1179"/>
    <w:rsid w:val="008D45B5"/>
    <w:rsid w:val="008D593E"/>
    <w:rsid w:val="008E4EDC"/>
    <w:rsid w:val="008E5264"/>
    <w:rsid w:val="008E571C"/>
    <w:rsid w:val="008F7D5D"/>
    <w:rsid w:val="009055BA"/>
    <w:rsid w:val="009156F1"/>
    <w:rsid w:val="009172F6"/>
    <w:rsid w:val="00930879"/>
    <w:rsid w:val="0094192F"/>
    <w:rsid w:val="00943099"/>
    <w:rsid w:val="00943C30"/>
    <w:rsid w:val="00947E59"/>
    <w:rsid w:val="00951810"/>
    <w:rsid w:val="00960517"/>
    <w:rsid w:val="00961381"/>
    <w:rsid w:val="009622C2"/>
    <w:rsid w:val="00966327"/>
    <w:rsid w:val="0096640B"/>
    <w:rsid w:val="00972D66"/>
    <w:rsid w:val="00980C68"/>
    <w:rsid w:val="00983F77"/>
    <w:rsid w:val="00996965"/>
    <w:rsid w:val="00996DC8"/>
    <w:rsid w:val="009B1F10"/>
    <w:rsid w:val="009B2FCA"/>
    <w:rsid w:val="009E2D86"/>
    <w:rsid w:val="009F576C"/>
    <w:rsid w:val="00A079B2"/>
    <w:rsid w:val="00A156AB"/>
    <w:rsid w:val="00A16C20"/>
    <w:rsid w:val="00A17B8D"/>
    <w:rsid w:val="00A17C5B"/>
    <w:rsid w:val="00A22357"/>
    <w:rsid w:val="00A33A7A"/>
    <w:rsid w:val="00A37ECD"/>
    <w:rsid w:val="00A41205"/>
    <w:rsid w:val="00A4241C"/>
    <w:rsid w:val="00A52564"/>
    <w:rsid w:val="00A53CA4"/>
    <w:rsid w:val="00A575D9"/>
    <w:rsid w:val="00A576C3"/>
    <w:rsid w:val="00A6031D"/>
    <w:rsid w:val="00A64321"/>
    <w:rsid w:val="00A677B8"/>
    <w:rsid w:val="00A73F48"/>
    <w:rsid w:val="00A8227D"/>
    <w:rsid w:val="00A8787D"/>
    <w:rsid w:val="00A911EB"/>
    <w:rsid w:val="00AA1E16"/>
    <w:rsid w:val="00AA29D8"/>
    <w:rsid w:val="00AA55A7"/>
    <w:rsid w:val="00AB09A0"/>
    <w:rsid w:val="00AC1F31"/>
    <w:rsid w:val="00AD2D18"/>
    <w:rsid w:val="00AF6463"/>
    <w:rsid w:val="00AF65D7"/>
    <w:rsid w:val="00B07438"/>
    <w:rsid w:val="00B2247E"/>
    <w:rsid w:val="00B224AB"/>
    <w:rsid w:val="00B22EBA"/>
    <w:rsid w:val="00B26F1D"/>
    <w:rsid w:val="00B401A9"/>
    <w:rsid w:val="00B447BA"/>
    <w:rsid w:val="00B66CD4"/>
    <w:rsid w:val="00B968FC"/>
    <w:rsid w:val="00BA1B51"/>
    <w:rsid w:val="00C03FC1"/>
    <w:rsid w:val="00C04964"/>
    <w:rsid w:val="00C0683E"/>
    <w:rsid w:val="00C25B9B"/>
    <w:rsid w:val="00C277E2"/>
    <w:rsid w:val="00C33713"/>
    <w:rsid w:val="00C43E4B"/>
    <w:rsid w:val="00C51F89"/>
    <w:rsid w:val="00C600B0"/>
    <w:rsid w:val="00C80BDA"/>
    <w:rsid w:val="00C95BE1"/>
    <w:rsid w:val="00CA33B2"/>
    <w:rsid w:val="00CB5400"/>
    <w:rsid w:val="00CD0232"/>
    <w:rsid w:val="00D0732C"/>
    <w:rsid w:val="00D1196E"/>
    <w:rsid w:val="00D14F93"/>
    <w:rsid w:val="00D36F36"/>
    <w:rsid w:val="00D4193A"/>
    <w:rsid w:val="00D47E0E"/>
    <w:rsid w:val="00D5327A"/>
    <w:rsid w:val="00D754B9"/>
    <w:rsid w:val="00D80487"/>
    <w:rsid w:val="00D808FC"/>
    <w:rsid w:val="00D81032"/>
    <w:rsid w:val="00D87A29"/>
    <w:rsid w:val="00DA560A"/>
    <w:rsid w:val="00DC029B"/>
    <w:rsid w:val="00DC1614"/>
    <w:rsid w:val="00DC460F"/>
    <w:rsid w:val="00DC5B38"/>
    <w:rsid w:val="00DD3348"/>
    <w:rsid w:val="00DD45D2"/>
    <w:rsid w:val="00DD60BD"/>
    <w:rsid w:val="00DF4914"/>
    <w:rsid w:val="00DF6233"/>
    <w:rsid w:val="00E04B40"/>
    <w:rsid w:val="00E07350"/>
    <w:rsid w:val="00E16BF3"/>
    <w:rsid w:val="00E327C1"/>
    <w:rsid w:val="00E34D4B"/>
    <w:rsid w:val="00E35012"/>
    <w:rsid w:val="00E46DB7"/>
    <w:rsid w:val="00E615EC"/>
    <w:rsid w:val="00E94649"/>
    <w:rsid w:val="00EA6C7C"/>
    <w:rsid w:val="00EB26C8"/>
    <w:rsid w:val="00EB3FB0"/>
    <w:rsid w:val="00EC0577"/>
    <w:rsid w:val="00ED1FAF"/>
    <w:rsid w:val="00EE48C6"/>
    <w:rsid w:val="00F00623"/>
    <w:rsid w:val="00F04785"/>
    <w:rsid w:val="00F0649C"/>
    <w:rsid w:val="00F10725"/>
    <w:rsid w:val="00F1251D"/>
    <w:rsid w:val="00F241D0"/>
    <w:rsid w:val="00F45B59"/>
    <w:rsid w:val="00F90F70"/>
    <w:rsid w:val="00F95643"/>
    <w:rsid w:val="00F97C80"/>
    <w:rsid w:val="00FB06C8"/>
    <w:rsid w:val="00FB2B90"/>
    <w:rsid w:val="00FB2EF1"/>
    <w:rsid w:val="00FB4D5B"/>
    <w:rsid w:val="00FC3B5E"/>
    <w:rsid w:val="00FE3915"/>
    <w:rsid w:val="00FE5066"/>
    <w:rsid w:val="00FF0614"/>
    <w:rsid w:val="00FF0903"/>
    <w:rsid w:val="00FF12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5E188"/>
  <w15:docId w15:val="{04C2745B-AA7E-4624-8503-F0B641E2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099"/>
    <w:pPr>
      <w:widowControl w:val="0"/>
    </w:pPr>
  </w:style>
  <w:style w:type="paragraph" w:styleId="Heading2">
    <w:name w:val="heading 2"/>
    <w:basedOn w:val="Normal"/>
    <w:link w:val="Heading2Char"/>
    <w:uiPriority w:val="9"/>
    <w:qFormat/>
    <w:rsid w:val="008C53CC"/>
    <w:pPr>
      <w:widowControl/>
      <w:spacing w:before="100" w:beforeAutospacing="1" w:after="100" w:afterAutospacing="1" w:line="240" w:lineRule="auto"/>
      <w:outlineLvl w:val="1"/>
    </w:pPr>
    <w:rPr>
      <w:rFonts w:ascii="新細明體" w:eastAsia="新細明體" w:hAnsi="新細明體" w:cs="新細明體"/>
      <w:b/>
      <w:bCs/>
      <w:kern w:val="0"/>
      <w:sz w:val="36"/>
      <w:szCs w:val="36"/>
    </w:rPr>
  </w:style>
  <w:style w:type="paragraph" w:styleId="Heading3">
    <w:name w:val="heading 3"/>
    <w:basedOn w:val="Normal"/>
    <w:next w:val="Normal"/>
    <w:link w:val="Heading3Char"/>
    <w:uiPriority w:val="9"/>
    <w:semiHidden/>
    <w:unhideWhenUsed/>
    <w:qFormat/>
    <w:rsid w:val="008C53CC"/>
    <w:pPr>
      <w:keepNext/>
      <w:spacing w:line="720" w:lineRule="atLeast"/>
      <w:outlineLvl w:val="2"/>
    </w:pPr>
    <w:rPr>
      <w:rFonts w:asciiTheme="majorHAnsi" w:eastAsiaTheme="majorEastAsia" w:hAnsiTheme="majorHAnsi" w:cstheme="maj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53CC"/>
    <w:rPr>
      <w:rFonts w:ascii="新細明體" w:eastAsia="新細明體" w:hAnsi="新細明體" w:cs="新細明體"/>
      <w:b/>
      <w:bCs/>
      <w:kern w:val="0"/>
      <w:sz w:val="36"/>
      <w:szCs w:val="36"/>
    </w:rPr>
  </w:style>
  <w:style w:type="character" w:customStyle="1" w:styleId="Heading3Char">
    <w:name w:val="Heading 3 Char"/>
    <w:basedOn w:val="DefaultParagraphFont"/>
    <w:link w:val="Heading3"/>
    <w:uiPriority w:val="9"/>
    <w:semiHidden/>
    <w:rsid w:val="008C53CC"/>
    <w:rPr>
      <w:rFonts w:asciiTheme="majorHAnsi" w:eastAsiaTheme="majorEastAsia" w:hAnsiTheme="majorHAnsi" w:cstheme="majorBidi"/>
      <w:b/>
      <w:bCs/>
      <w:sz w:val="36"/>
      <w:szCs w:val="36"/>
    </w:rPr>
  </w:style>
  <w:style w:type="paragraph" w:styleId="ListParagraph">
    <w:name w:val="List Paragraph"/>
    <w:basedOn w:val="Normal"/>
    <w:uiPriority w:val="34"/>
    <w:qFormat/>
    <w:rsid w:val="00124B29"/>
    <w:pPr>
      <w:ind w:leftChars="200" w:left="480"/>
    </w:pPr>
  </w:style>
  <w:style w:type="paragraph" w:styleId="Header">
    <w:name w:val="header"/>
    <w:basedOn w:val="Normal"/>
    <w:link w:val="HeaderChar"/>
    <w:uiPriority w:val="99"/>
    <w:unhideWhenUsed/>
    <w:rsid w:val="007655C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7655C2"/>
    <w:rPr>
      <w:sz w:val="20"/>
      <w:szCs w:val="20"/>
    </w:rPr>
  </w:style>
  <w:style w:type="paragraph" w:styleId="Footer">
    <w:name w:val="footer"/>
    <w:basedOn w:val="Normal"/>
    <w:link w:val="FooterChar"/>
    <w:uiPriority w:val="99"/>
    <w:unhideWhenUsed/>
    <w:rsid w:val="007655C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7655C2"/>
    <w:rPr>
      <w:sz w:val="20"/>
      <w:szCs w:val="20"/>
    </w:rPr>
  </w:style>
  <w:style w:type="paragraph" w:styleId="BalloonText">
    <w:name w:val="Balloon Text"/>
    <w:basedOn w:val="Normal"/>
    <w:link w:val="BalloonTextChar"/>
    <w:uiPriority w:val="99"/>
    <w:semiHidden/>
    <w:unhideWhenUsed/>
    <w:rsid w:val="00D4193A"/>
    <w:pPr>
      <w:spacing w:line="240" w:lineRule="auto"/>
    </w:pPr>
    <w:rPr>
      <w:rFonts w:ascii="Microsoft JhengHei UI" w:eastAsia="Microsoft JhengHei UI"/>
      <w:sz w:val="18"/>
      <w:szCs w:val="18"/>
    </w:rPr>
  </w:style>
  <w:style w:type="character" w:customStyle="1" w:styleId="BalloonTextChar">
    <w:name w:val="Balloon Text Char"/>
    <w:basedOn w:val="DefaultParagraphFont"/>
    <w:link w:val="BalloonText"/>
    <w:uiPriority w:val="99"/>
    <w:semiHidden/>
    <w:rsid w:val="00D4193A"/>
    <w:rPr>
      <w:rFonts w:ascii="Microsoft JhengHei UI" w:eastAsia="Microsoft JhengHei UI"/>
      <w:sz w:val="18"/>
      <w:szCs w:val="18"/>
    </w:rPr>
  </w:style>
  <w:style w:type="character" w:styleId="Hyperlink">
    <w:name w:val="Hyperlink"/>
    <w:basedOn w:val="DefaultParagraphFont"/>
    <w:uiPriority w:val="99"/>
    <w:unhideWhenUsed/>
    <w:rsid w:val="00A079B2"/>
    <w:rPr>
      <w:color w:val="0000FF" w:themeColor="hyperlink"/>
      <w:u w:val="single"/>
    </w:rPr>
  </w:style>
  <w:style w:type="character" w:styleId="UnresolvedMention">
    <w:name w:val="Unresolved Mention"/>
    <w:basedOn w:val="DefaultParagraphFont"/>
    <w:uiPriority w:val="99"/>
    <w:semiHidden/>
    <w:unhideWhenUsed/>
    <w:rsid w:val="00DD4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583179">
      <w:bodyDiv w:val="1"/>
      <w:marLeft w:val="0"/>
      <w:marRight w:val="0"/>
      <w:marTop w:val="0"/>
      <w:marBottom w:val="0"/>
      <w:divBdr>
        <w:top w:val="none" w:sz="0" w:space="0" w:color="auto"/>
        <w:left w:val="none" w:sz="0" w:space="0" w:color="auto"/>
        <w:bottom w:val="none" w:sz="0" w:space="0" w:color="auto"/>
        <w:right w:val="none" w:sz="0" w:space="0" w:color="auto"/>
      </w:divBdr>
    </w:div>
    <w:div w:id="160106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9FBAB-7891-450E-8F1F-5CF310E61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8</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KUNG</cp:lastModifiedBy>
  <cp:revision>192</cp:revision>
  <cp:lastPrinted>2023-04-26T04:03:00Z</cp:lastPrinted>
  <dcterms:created xsi:type="dcterms:W3CDTF">2015-11-13T04:04:00Z</dcterms:created>
  <dcterms:modified xsi:type="dcterms:W3CDTF">2024-07-18T03:55:00Z</dcterms:modified>
</cp:coreProperties>
</file>