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35CA5" w14:textId="7DAB949C" w:rsidR="00124B29" w:rsidRPr="005D440E" w:rsidRDefault="00124B29" w:rsidP="00124B29">
      <w:pPr>
        <w:rPr>
          <w:rFonts w:ascii="微軟正黑體" w:eastAsia="微軟正黑體" w:hAnsi="微軟正黑體"/>
          <w:b/>
          <w:color w:val="000000" w:themeColor="text1"/>
          <w:szCs w:val="24"/>
        </w:rPr>
      </w:pPr>
      <w:r w:rsidRPr="005D440E">
        <w:rPr>
          <w:rFonts w:ascii="微軟正黑體" w:eastAsia="微軟正黑體" w:hAnsi="微軟正黑體" w:hint="eastAsia"/>
          <w:b/>
          <w:color w:val="000000" w:themeColor="text1"/>
          <w:szCs w:val="24"/>
        </w:rPr>
        <w:t xml:space="preserve">DHL 香港空運貿易領先指數 </w:t>
      </w:r>
      <w:r w:rsidR="002E2378" w:rsidRPr="005D440E">
        <w:rPr>
          <w:rFonts w:ascii="微軟正黑體" w:eastAsia="微軟正黑體" w:hAnsi="微軟正黑體" w:hint="eastAsia"/>
          <w:b/>
          <w:color w:val="000000" w:themeColor="text1"/>
          <w:szCs w:val="24"/>
        </w:rPr>
        <w:t>（DTI）</w:t>
      </w:r>
    </w:p>
    <w:p w14:paraId="5525F2AB" w14:textId="30E8BAB2" w:rsidR="00124B29" w:rsidRPr="005D440E" w:rsidRDefault="007655C2" w:rsidP="00124B29">
      <w:pPr>
        <w:rPr>
          <w:rFonts w:ascii="微軟正黑體" w:eastAsia="微軟正黑體" w:hAnsi="微軟正黑體"/>
          <w:b/>
          <w:color w:val="000000" w:themeColor="text1"/>
          <w:szCs w:val="24"/>
        </w:rPr>
      </w:pPr>
      <w:r w:rsidRPr="005D440E">
        <w:rPr>
          <w:rFonts w:ascii="微軟正黑體" w:eastAsia="微軟正黑體" w:hAnsi="微軟正黑體" w:hint="eastAsia"/>
          <w:b/>
          <w:color w:val="000000" w:themeColor="text1"/>
          <w:szCs w:val="24"/>
        </w:rPr>
        <w:t>20</w:t>
      </w:r>
      <w:r w:rsidR="00B2247E" w:rsidRPr="005D440E">
        <w:rPr>
          <w:rFonts w:ascii="微軟正黑體" w:eastAsia="微軟正黑體" w:hAnsi="微軟正黑體"/>
          <w:b/>
          <w:color w:val="000000" w:themeColor="text1"/>
          <w:szCs w:val="24"/>
        </w:rPr>
        <w:t>2</w:t>
      </w:r>
      <w:r w:rsidR="009C52D3" w:rsidRPr="005D440E">
        <w:rPr>
          <w:rFonts w:ascii="微軟正黑體" w:eastAsia="微軟正黑體" w:hAnsi="微軟正黑體" w:hint="eastAsia"/>
          <w:b/>
          <w:color w:val="000000" w:themeColor="text1"/>
          <w:szCs w:val="24"/>
        </w:rPr>
        <w:t>6</w:t>
      </w:r>
      <w:r w:rsidRPr="005D440E">
        <w:rPr>
          <w:rFonts w:ascii="微軟正黑體" w:eastAsia="微軟正黑體" w:hAnsi="微軟正黑體" w:hint="eastAsia"/>
          <w:b/>
          <w:color w:val="000000" w:themeColor="text1"/>
          <w:szCs w:val="24"/>
        </w:rPr>
        <w:t>年第</w:t>
      </w:r>
      <w:r w:rsidR="009C52D3" w:rsidRPr="005D440E">
        <w:rPr>
          <w:rFonts w:ascii="微軟正黑體" w:eastAsia="微軟正黑體" w:hAnsi="微軟正黑體" w:hint="eastAsia"/>
          <w:b/>
          <w:color w:val="000000" w:themeColor="text1"/>
          <w:szCs w:val="24"/>
        </w:rPr>
        <w:t>一</w:t>
      </w:r>
      <w:r w:rsidRPr="005D440E">
        <w:rPr>
          <w:rFonts w:ascii="微軟正黑體" w:eastAsia="微軟正黑體" w:hAnsi="微軟正黑體" w:hint="eastAsia"/>
          <w:b/>
          <w:color w:val="000000" w:themeColor="text1"/>
          <w:szCs w:val="24"/>
        </w:rPr>
        <w:t>季度報告</w:t>
      </w:r>
    </w:p>
    <w:p w14:paraId="2BDB63F6" w14:textId="77777777" w:rsidR="007655C2" w:rsidRPr="005D440E" w:rsidRDefault="007655C2" w:rsidP="00124B29">
      <w:pPr>
        <w:rPr>
          <w:rFonts w:ascii="微軟正黑體" w:eastAsia="微軟正黑體" w:hAnsi="微軟正黑體"/>
          <w:color w:val="000000" w:themeColor="text1"/>
          <w:szCs w:val="24"/>
        </w:rPr>
      </w:pPr>
    </w:p>
    <w:p w14:paraId="3B3E8DAF" w14:textId="4989CCD4" w:rsidR="0028781A" w:rsidRPr="005D440E" w:rsidRDefault="0028781A" w:rsidP="0046499C">
      <w:pPr>
        <w:jc w:val="both"/>
        <w:rPr>
          <w:rFonts w:ascii="微軟正黑體" w:eastAsia="微軟正黑體" w:hAnsi="微軟正黑體"/>
          <w:color w:val="000000" w:themeColor="text1"/>
          <w:szCs w:val="24"/>
        </w:rPr>
      </w:pPr>
      <w:r w:rsidRPr="005D440E">
        <w:rPr>
          <w:rFonts w:ascii="微軟正黑體" w:eastAsia="微軟正黑體" w:hAnsi="微軟正黑體" w:hint="eastAsia"/>
          <w:color w:val="000000" w:themeColor="text1"/>
          <w:szCs w:val="24"/>
        </w:rPr>
        <w:t>調查由DHL Express（香港）委託香港生產力促進局獨立進行，旨在收集及測量空運用家對未來空運的展望，並以指數的形式發表。詳情請瀏覽u.hkpc.org/</w:t>
      </w:r>
      <w:proofErr w:type="spellStart"/>
      <w:r w:rsidRPr="005D440E">
        <w:rPr>
          <w:rFonts w:ascii="微軟正黑體" w:eastAsia="微軟正黑體" w:hAnsi="微軟正黑體" w:hint="eastAsia"/>
          <w:color w:val="000000" w:themeColor="text1"/>
          <w:szCs w:val="24"/>
        </w:rPr>
        <w:t>dti_cn</w:t>
      </w:r>
      <w:proofErr w:type="spellEnd"/>
      <w:r w:rsidRPr="005D440E">
        <w:rPr>
          <w:rFonts w:ascii="微軟正黑體" w:eastAsia="微軟正黑體" w:hAnsi="微軟正黑體" w:hint="eastAsia"/>
          <w:color w:val="000000" w:themeColor="text1"/>
          <w:szCs w:val="24"/>
        </w:rPr>
        <w:t xml:space="preserve"> 查詢。</w:t>
      </w:r>
    </w:p>
    <w:p w14:paraId="206CA706" w14:textId="77777777" w:rsidR="00124B29" w:rsidRPr="005D440E" w:rsidRDefault="00124B29" w:rsidP="007163A4">
      <w:pPr>
        <w:jc w:val="both"/>
        <w:rPr>
          <w:rFonts w:ascii="微軟正黑體" w:eastAsia="微軟正黑體" w:hAnsi="微軟正黑體"/>
          <w:color w:val="000000" w:themeColor="text1"/>
          <w:szCs w:val="24"/>
          <w:lang w:eastAsia="zh-HK"/>
        </w:rPr>
      </w:pPr>
    </w:p>
    <w:p w14:paraId="03505F69" w14:textId="77777777" w:rsidR="00124B29" w:rsidRPr="005D440E" w:rsidRDefault="00124B29" w:rsidP="007163A4">
      <w:pPr>
        <w:jc w:val="both"/>
        <w:rPr>
          <w:rFonts w:ascii="微軟正黑體" w:eastAsia="微軟正黑體" w:hAnsi="微軟正黑體"/>
          <w:b/>
          <w:color w:val="000000" w:themeColor="text1"/>
          <w:szCs w:val="24"/>
        </w:rPr>
      </w:pPr>
      <w:r w:rsidRPr="005D440E">
        <w:rPr>
          <w:rFonts w:ascii="微軟正黑體" w:eastAsia="微軟正黑體" w:hAnsi="微軟正黑體" w:hint="eastAsia"/>
          <w:b/>
          <w:color w:val="000000" w:themeColor="text1"/>
          <w:szCs w:val="24"/>
        </w:rPr>
        <w:t>摘要</w:t>
      </w:r>
    </w:p>
    <w:p w14:paraId="620923B1" w14:textId="3FB0DDFA" w:rsidR="0028781A" w:rsidRPr="005D440E" w:rsidRDefault="00102847" w:rsidP="0028781A">
      <w:pPr>
        <w:jc w:val="both"/>
        <w:rPr>
          <w:rFonts w:ascii="微軟正黑體" w:eastAsia="微軟正黑體" w:hAnsi="微軟正黑體"/>
          <w:color w:val="000000" w:themeColor="text1"/>
          <w:szCs w:val="24"/>
        </w:rPr>
      </w:pPr>
      <w:r w:rsidRPr="005D440E">
        <w:rPr>
          <w:rFonts w:ascii="微軟正黑體" w:eastAsia="微軟正黑體" w:hAnsi="微軟正黑體" w:hint="eastAsia"/>
          <w:color w:val="000000" w:themeColor="text1"/>
          <w:szCs w:val="24"/>
        </w:rPr>
        <w:t>香港是亞洲其中一個主要航運樞紐，而香港國際機場的國際貨運吞吐量更享譽全球。</w:t>
      </w:r>
      <w:proofErr w:type="gramStart"/>
      <w:r w:rsidRPr="005D440E">
        <w:rPr>
          <w:rFonts w:ascii="微軟正黑體" w:eastAsia="微軟正黑體" w:hAnsi="微軟正黑體" w:hint="eastAsia"/>
          <w:color w:val="000000" w:themeColor="text1"/>
          <w:szCs w:val="24"/>
        </w:rPr>
        <w:t>香港空貿行業</w:t>
      </w:r>
      <w:proofErr w:type="gramEnd"/>
      <w:r w:rsidRPr="005D440E">
        <w:rPr>
          <w:rFonts w:ascii="微軟正黑體" w:eastAsia="微軟正黑體" w:hAnsi="微軟正黑體" w:hint="eastAsia"/>
          <w:color w:val="000000" w:themeColor="text1"/>
          <w:szCs w:val="24"/>
        </w:rPr>
        <w:t>蓬勃，每年為本港帶來超過港幣1504億元總收入，當中452億元為貨運收入，並帶來超過31,000個就業機會</w:t>
      </w:r>
      <w:r w:rsidRPr="005D440E">
        <w:rPr>
          <w:rFonts w:ascii="微軟正黑體" w:eastAsia="微軟正黑體" w:hAnsi="微軟正黑體" w:hint="eastAsia"/>
          <w:color w:val="000000" w:themeColor="text1"/>
          <w:szCs w:val="24"/>
          <w:vertAlign w:val="superscript"/>
        </w:rPr>
        <w:t>(1)</w:t>
      </w:r>
      <w:r w:rsidRPr="005D440E">
        <w:rPr>
          <w:rFonts w:ascii="微軟正黑體" w:eastAsia="微軟正黑體" w:hAnsi="微軟正黑體" w:hint="eastAsia"/>
          <w:color w:val="000000" w:themeColor="text1"/>
          <w:szCs w:val="24"/>
        </w:rPr>
        <w:t>。</w:t>
      </w:r>
    </w:p>
    <w:p w14:paraId="4BD66DE6" w14:textId="77777777" w:rsidR="00102847" w:rsidRPr="005D440E" w:rsidRDefault="00102847" w:rsidP="0028781A">
      <w:pPr>
        <w:jc w:val="both"/>
        <w:rPr>
          <w:rFonts w:ascii="微軟正黑體" w:eastAsia="微軟正黑體" w:hAnsi="微軟正黑體"/>
          <w:color w:val="000000" w:themeColor="text1"/>
          <w:szCs w:val="24"/>
        </w:rPr>
      </w:pPr>
    </w:p>
    <w:p w14:paraId="6683DBCA" w14:textId="09B749C6" w:rsidR="00102847" w:rsidRPr="005D440E" w:rsidRDefault="00102847" w:rsidP="00F31935">
      <w:pPr>
        <w:jc w:val="both"/>
        <w:rPr>
          <w:rFonts w:ascii="微軟正黑體" w:eastAsia="微軟正黑體" w:hAnsi="微軟正黑體"/>
          <w:color w:val="000000" w:themeColor="text1"/>
          <w:szCs w:val="24"/>
        </w:rPr>
      </w:pPr>
      <w:r w:rsidRPr="005D440E">
        <w:rPr>
          <w:rFonts w:ascii="微軟正黑體" w:eastAsia="微軟正黑體" w:hAnsi="微軟正黑體" w:hint="eastAsia"/>
          <w:color w:val="000000" w:themeColor="text1"/>
          <w:szCs w:val="24"/>
        </w:rPr>
        <w:t>DHL Express（香港）委託香港生產力促進局（生產力局）進行獨立調查，將所得結果綜合成為「DHL香港空運貿易領先指數」（DTI）。</w:t>
      </w:r>
    </w:p>
    <w:p w14:paraId="062BFDEA" w14:textId="77777777" w:rsidR="00F31935" w:rsidRPr="005D440E" w:rsidRDefault="00F31935" w:rsidP="00F31935">
      <w:pPr>
        <w:jc w:val="both"/>
        <w:rPr>
          <w:rFonts w:ascii="微軟正黑體" w:eastAsia="微軟正黑體" w:hAnsi="微軟正黑體"/>
          <w:color w:val="000000" w:themeColor="text1"/>
          <w:szCs w:val="24"/>
        </w:rPr>
      </w:pPr>
    </w:p>
    <w:p w14:paraId="2A9EC04B" w14:textId="6BD8FF64" w:rsidR="00F31935" w:rsidRPr="005D440E" w:rsidRDefault="00102847" w:rsidP="00F31935">
      <w:pPr>
        <w:jc w:val="both"/>
        <w:rPr>
          <w:rFonts w:ascii="微軟正黑體" w:eastAsia="微軟正黑體" w:hAnsi="微軟正黑體"/>
          <w:color w:val="000000" w:themeColor="text1"/>
          <w:szCs w:val="24"/>
        </w:rPr>
      </w:pPr>
      <w:r w:rsidRPr="005D440E">
        <w:rPr>
          <w:rFonts w:ascii="微軟正黑體" w:eastAsia="微軟正黑體" w:hAnsi="微軟正黑體" w:hint="eastAsia"/>
          <w:color w:val="000000" w:themeColor="text1"/>
          <w:szCs w:val="24"/>
        </w:rPr>
        <w:t>本指數乃經過多個月的準備及初步研究，並綜合數個季度的資料整合而成，反映和探討受訪者對香港空運貿易、各項基本因素、市場反應和主要商品貿易的展望。</w:t>
      </w:r>
    </w:p>
    <w:p w14:paraId="3ACD7ED1" w14:textId="77777777" w:rsidR="00102847" w:rsidRPr="005D440E" w:rsidRDefault="00102847" w:rsidP="00F31935">
      <w:pPr>
        <w:jc w:val="both"/>
        <w:rPr>
          <w:rFonts w:ascii="微軟正黑體" w:eastAsia="微軟正黑體" w:hAnsi="微軟正黑體"/>
          <w:color w:val="000000" w:themeColor="text1"/>
          <w:szCs w:val="24"/>
        </w:rPr>
      </w:pPr>
    </w:p>
    <w:p w14:paraId="654DAD89" w14:textId="4D40A2B7" w:rsidR="00102847" w:rsidRPr="005D440E" w:rsidRDefault="00102847" w:rsidP="00F31935">
      <w:pPr>
        <w:jc w:val="both"/>
        <w:rPr>
          <w:rFonts w:ascii="微軟正黑體" w:eastAsia="微軟正黑體" w:hAnsi="微軟正黑體"/>
          <w:color w:val="000000" w:themeColor="text1"/>
          <w:szCs w:val="24"/>
        </w:rPr>
      </w:pPr>
      <w:bookmarkStart w:id="0" w:name="_Hlk202794833"/>
      <w:r w:rsidRPr="005D440E">
        <w:rPr>
          <w:rFonts w:ascii="微軟正黑體" w:eastAsia="微軟正黑體" w:hAnsi="微軟正黑體" w:hint="eastAsia"/>
          <w:color w:val="000000" w:themeColor="text1"/>
          <w:szCs w:val="24"/>
        </w:rPr>
        <w:t>「DHL香港空運貿易領先指數」（DTI）是香港首</w:t>
      </w:r>
      <w:proofErr w:type="gramStart"/>
      <w:r w:rsidRPr="005D440E">
        <w:rPr>
          <w:rFonts w:ascii="微軟正黑體" w:eastAsia="微軟正黑體" w:hAnsi="微軟正黑體" w:hint="eastAsia"/>
          <w:color w:val="000000" w:themeColor="text1"/>
          <w:szCs w:val="24"/>
        </w:rPr>
        <w:t>個</w:t>
      </w:r>
      <w:proofErr w:type="gramEnd"/>
      <w:r w:rsidRPr="005D440E">
        <w:rPr>
          <w:rFonts w:ascii="微軟正黑體" w:eastAsia="微軟正黑體" w:hAnsi="微軟正黑體" w:hint="eastAsia"/>
          <w:color w:val="000000" w:themeColor="text1"/>
          <w:szCs w:val="24"/>
        </w:rPr>
        <w:t>供公眾參閱的空運貿易指數，為需要更多資源及市場資訊的本地中小企及企業提供市場情報和發展趨勢。</w:t>
      </w:r>
    </w:p>
    <w:bookmarkEnd w:id="0"/>
    <w:p w14:paraId="7224A5EB" w14:textId="77777777" w:rsidR="00F31935" w:rsidRPr="005D440E" w:rsidRDefault="00F31935" w:rsidP="00F31935">
      <w:pPr>
        <w:jc w:val="both"/>
        <w:rPr>
          <w:rFonts w:ascii="微軟正黑體" w:eastAsia="微軟正黑體" w:hAnsi="微軟正黑體"/>
          <w:color w:val="000000" w:themeColor="text1"/>
          <w:szCs w:val="24"/>
        </w:rPr>
      </w:pPr>
    </w:p>
    <w:p w14:paraId="701C531F" w14:textId="02E74C12" w:rsidR="00102847" w:rsidRPr="005D440E" w:rsidRDefault="00102847" w:rsidP="00F31935">
      <w:pPr>
        <w:jc w:val="both"/>
        <w:rPr>
          <w:rFonts w:ascii="微軟正黑體" w:eastAsia="微軟正黑體" w:hAnsi="微軟正黑體"/>
          <w:color w:val="000000" w:themeColor="text1"/>
          <w:szCs w:val="24"/>
        </w:rPr>
      </w:pPr>
      <w:r w:rsidRPr="005D440E">
        <w:rPr>
          <w:rFonts w:ascii="微軟正黑體" w:eastAsia="微軟正黑體" w:hAnsi="微軟正黑體" w:hint="eastAsia"/>
          <w:color w:val="000000" w:themeColor="text1"/>
          <w:szCs w:val="24"/>
        </w:rPr>
        <w:t>首</w:t>
      </w:r>
      <w:proofErr w:type="gramStart"/>
      <w:r w:rsidRPr="005D440E">
        <w:rPr>
          <w:rFonts w:ascii="微軟正黑體" w:eastAsia="微軟正黑體" w:hAnsi="微軟正黑體" w:hint="eastAsia"/>
          <w:color w:val="000000" w:themeColor="text1"/>
          <w:szCs w:val="24"/>
        </w:rPr>
        <w:t>個</w:t>
      </w:r>
      <w:proofErr w:type="gramEnd"/>
      <w:r w:rsidRPr="005D440E">
        <w:rPr>
          <w:rFonts w:ascii="微軟正黑體" w:eastAsia="微軟正黑體" w:hAnsi="微軟正黑體" w:hint="eastAsia"/>
          <w:color w:val="000000" w:themeColor="text1"/>
          <w:szCs w:val="24"/>
        </w:rPr>
        <w:t>DHL香港空運貿易領先指數調查於2014年第二季度展開，並定期按季度向公眾發表。</w:t>
      </w:r>
    </w:p>
    <w:p w14:paraId="0944D52E" w14:textId="77777777" w:rsidR="00A37ECD" w:rsidRPr="005D440E" w:rsidRDefault="00A37ECD" w:rsidP="00A37ECD">
      <w:pPr>
        <w:jc w:val="both"/>
        <w:rPr>
          <w:rFonts w:ascii="微軟正黑體" w:eastAsia="微軟正黑體" w:hAnsi="微軟正黑體"/>
          <w:color w:val="000000" w:themeColor="text1"/>
          <w:szCs w:val="24"/>
        </w:rPr>
      </w:pPr>
    </w:p>
    <w:p w14:paraId="5C6BE4D8" w14:textId="6266081B" w:rsidR="001A1F76" w:rsidRPr="005D440E" w:rsidRDefault="00A37ECD" w:rsidP="00A37ECD">
      <w:pPr>
        <w:jc w:val="both"/>
        <w:rPr>
          <w:rFonts w:ascii="微軟正黑體" w:eastAsia="微軟正黑體" w:hAnsi="微軟正黑體"/>
          <w:color w:val="000000" w:themeColor="text1"/>
          <w:sz w:val="16"/>
          <w:szCs w:val="16"/>
        </w:rPr>
      </w:pPr>
      <w:r w:rsidRPr="005D440E">
        <w:rPr>
          <w:rFonts w:ascii="微軟正黑體" w:eastAsia="微軟正黑體" w:hAnsi="微軟正黑體"/>
          <w:color w:val="000000" w:themeColor="text1"/>
          <w:sz w:val="16"/>
          <w:szCs w:val="16"/>
          <w:vertAlign w:val="superscript"/>
        </w:rPr>
        <w:t>(1)</w:t>
      </w:r>
      <w:r w:rsidRPr="005D440E">
        <w:rPr>
          <w:rFonts w:ascii="微軟正黑體" w:eastAsia="微軟正黑體" w:hAnsi="微軟正黑體"/>
          <w:color w:val="000000" w:themeColor="text1"/>
          <w:sz w:val="16"/>
          <w:szCs w:val="16"/>
        </w:rPr>
        <w:t xml:space="preserve"> </w:t>
      </w:r>
      <w:r w:rsidR="001A1F76" w:rsidRPr="005D440E">
        <w:rPr>
          <w:rFonts w:ascii="微軟正黑體" w:eastAsia="微軟正黑體" w:hAnsi="微軟正黑體"/>
          <w:color w:val="000000" w:themeColor="text1"/>
          <w:sz w:val="16"/>
          <w:szCs w:val="16"/>
        </w:rPr>
        <w:t>2023</w:t>
      </w:r>
      <w:r w:rsidR="001A1F76" w:rsidRPr="005D440E">
        <w:rPr>
          <w:rFonts w:ascii="微軟正黑體" w:eastAsia="微軟正黑體" w:hAnsi="微軟正黑體" w:hint="eastAsia"/>
          <w:color w:val="000000" w:themeColor="text1"/>
          <w:sz w:val="16"/>
          <w:szCs w:val="16"/>
        </w:rPr>
        <w:t>年版政府統計處「運輸、倉庫及速遞服務業的業務表現及營運特色的主要統計數字」</w:t>
      </w:r>
    </w:p>
    <w:p w14:paraId="2EA24EBA" w14:textId="77777777" w:rsidR="0079646F" w:rsidRPr="005D440E" w:rsidRDefault="0079646F" w:rsidP="007163A4">
      <w:pPr>
        <w:jc w:val="both"/>
        <w:rPr>
          <w:rFonts w:ascii="微軟正黑體" w:eastAsia="微軟正黑體" w:hAnsi="微軟正黑體"/>
          <w:color w:val="000000" w:themeColor="text1"/>
          <w:szCs w:val="24"/>
        </w:rPr>
      </w:pPr>
    </w:p>
    <w:p w14:paraId="5015F1D4" w14:textId="77777777" w:rsidR="00124B29" w:rsidRPr="005D440E" w:rsidRDefault="00124B29" w:rsidP="007163A4">
      <w:pPr>
        <w:jc w:val="both"/>
        <w:rPr>
          <w:rFonts w:ascii="微軟正黑體" w:eastAsia="微軟正黑體" w:hAnsi="微軟正黑體"/>
          <w:b/>
          <w:color w:val="000000" w:themeColor="text1"/>
          <w:szCs w:val="24"/>
        </w:rPr>
      </w:pPr>
      <w:r w:rsidRPr="005D440E">
        <w:rPr>
          <w:rFonts w:ascii="微軟正黑體" w:eastAsia="微軟正黑體" w:hAnsi="微軟正黑體" w:hint="eastAsia"/>
          <w:b/>
          <w:color w:val="000000" w:themeColor="text1"/>
          <w:szCs w:val="24"/>
        </w:rPr>
        <w:t>研究方法</w:t>
      </w:r>
    </w:p>
    <w:p w14:paraId="13891B1C" w14:textId="180C4DC6" w:rsidR="001A1F76" w:rsidRPr="005D440E" w:rsidRDefault="001A1F76" w:rsidP="007163A4">
      <w:pPr>
        <w:jc w:val="both"/>
        <w:rPr>
          <w:rFonts w:ascii="微軟正黑體" w:eastAsia="微軟正黑體" w:hAnsi="微軟正黑體"/>
          <w:color w:val="000000" w:themeColor="text1"/>
          <w:szCs w:val="24"/>
        </w:rPr>
      </w:pPr>
      <w:r w:rsidRPr="005D440E">
        <w:rPr>
          <w:rFonts w:ascii="微軟正黑體" w:eastAsia="微軟正黑體" w:hAnsi="微軟正黑體" w:hint="eastAsia"/>
          <w:color w:val="000000" w:themeColor="text1"/>
          <w:szCs w:val="24"/>
        </w:rPr>
        <w:t>指數計算方法：指數 = [100 x (受訪者中回答「增加」的樣本比例) ] + [50 x (受訪者中回答「不變」的樣本比例) ] + [0 x (受訪者中回答「減少」的樣本比例) ]</w:t>
      </w:r>
    </w:p>
    <w:p w14:paraId="3A26AF1B" w14:textId="77777777" w:rsidR="00F31935" w:rsidRPr="005D440E" w:rsidRDefault="00F31935" w:rsidP="007163A4">
      <w:pPr>
        <w:jc w:val="both"/>
        <w:rPr>
          <w:rFonts w:ascii="微軟正黑體" w:eastAsia="微軟正黑體" w:hAnsi="微軟正黑體"/>
          <w:color w:val="000000" w:themeColor="text1"/>
          <w:szCs w:val="24"/>
        </w:rPr>
      </w:pPr>
    </w:p>
    <w:p w14:paraId="79DCDE1B" w14:textId="77777777" w:rsidR="00124B29" w:rsidRPr="005D440E" w:rsidRDefault="00124B29" w:rsidP="007163A4">
      <w:pPr>
        <w:jc w:val="both"/>
        <w:rPr>
          <w:rFonts w:ascii="微軟正黑體" w:eastAsia="微軟正黑體" w:hAnsi="微軟正黑體"/>
          <w:b/>
          <w:color w:val="000000" w:themeColor="text1"/>
          <w:szCs w:val="24"/>
        </w:rPr>
      </w:pPr>
      <w:r w:rsidRPr="005D440E">
        <w:rPr>
          <w:rFonts w:ascii="微軟正黑體" w:eastAsia="微軟正黑體" w:hAnsi="微軟正黑體" w:hint="eastAsia"/>
          <w:b/>
          <w:color w:val="000000" w:themeColor="text1"/>
          <w:szCs w:val="24"/>
        </w:rPr>
        <w:t>指數導讀</w:t>
      </w:r>
    </w:p>
    <w:p w14:paraId="11898941" w14:textId="77777777" w:rsidR="001A1F76" w:rsidRPr="005D440E" w:rsidRDefault="001A1F76" w:rsidP="001A1F76">
      <w:pPr>
        <w:jc w:val="both"/>
        <w:rPr>
          <w:rFonts w:ascii="微軟正黑體" w:eastAsia="微軟正黑體" w:hAnsi="微軟正黑體"/>
          <w:color w:val="000000" w:themeColor="text1"/>
          <w:szCs w:val="24"/>
        </w:rPr>
      </w:pPr>
      <w:r w:rsidRPr="005D440E">
        <w:rPr>
          <w:rFonts w:ascii="微軟正黑體" w:eastAsia="微軟正黑體" w:hAnsi="微軟正黑體" w:hint="eastAsia"/>
          <w:color w:val="000000" w:themeColor="text1"/>
          <w:szCs w:val="24"/>
        </w:rPr>
        <w:t>指數顯示50以上代表正面的前景展望，指數在50以下則代表負面的前景展望。</w:t>
      </w:r>
    </w:p>
    <w:p w14:paraId="55E1D3A9" w14:textId="77777777" w:rsidR="001A1F76" w:rsidRPr="005D440E" w:rsidRDefault="001A1F76" w:rsidP="001A1F76">
      <w:pPr>
        <w:jc w:val="both"/>
        <w:rPr>
          <w:rFonts w:ascii="微軟正黑體" w:eastAsia="微軟正黑體" w:hAnsi="微軟正黑體"/>
          <w:color w:val="000000" w:themeColor="text1"/>
          <w:szCs w:val="24"/>
        </w:rPr>
      </w:pPr>
    </w:p>
    <w:p w14:paraId="7147D073" w14:textId="646346B9" w:rsidR="001A1F76" w:rsidRPr="005D440E" w:rsidRDefault="001A1F76" w:rsidP="001A1F76">
      <w:pPr>
        <w:jc w:val="both"/>
        <w:rPr>
          <w:rFonts w:ascii="微軟正黑體" w:eastAsia="微軟正黑體" w:hAnsi="微軟正黑體"/>
          <w:color w:val="000000" w:themeColor="text1"/>
          <w:szCs w:val="24"/>
        </w:rPr>
      </w:pPr>
      <w:r w:rsidRPr="005D440E">
        <w:rPr>
          <w:rFonts w:ascii="微軟正黑體" w:eastAsia="微軟正黑體" w:hAnsi="微軟正黑體" w:hint="eastAsia"/>
          <w:color w:val="000000" w:themeColor="text1"/>
          <w:szCs w:val="24"/>
        </w:rPr>
        <w:t>指數距離 50 愈遠，表示對前景的展望愈見正面或負面。</w:t>
      </w:r>
    </w:p>
    <w:p w14:paraId="20BD1C91" w14:textId="77777777" w:rsidR="00A37ECD" w:rsidRPr="005D440E" w:rsidRDefault="00A37ECD">
      <w:pPr>
        <w:widowControl/>
        <w:rPr>
          <w:rFonts w:ascii="微軟正黑體" w:eastAsia="微軟正黑體" w:hAnsi="微軟正黑體"/>
          <w:b/>
          <w:color w:val="000000" w:themeColor="text1"/>
          <w:szCs w:val="24"/>
        </w:rPr>
      </w:pPr>
      <w:r w:rsidRPr="005D440E">
        <w:rPr>
          <w:rFonts w:ascii="微軟正黑體" w:eastAsia="微軟正黑體" w:hAnsi="微軟正黑體"/>
          <w:b/>
          <w:color w:val="000000" w:themeColor="text1"/>
          <w:szCs w:val="24"/>
        </w:rPr>
        <w:br w:type="page"/>
      </w:r>
    </w:p>
    <w:p w14:paraId="636DD23D" w14:textId="5DC66FD5" w:rsidR="00124B29" w:rsidRPr="005D440E" w:rsidRDefault="00124B29" w:rsidP="007163A4">
      <w:pPr>
        <w:jc w:val="both"/>
        <w:rPr>
          <w:rFonts w:ascii="微軟正黑體" w:eastAsia="微軟正黑體" w:hAnsi="微軟正黑體"/>
          <w:b/>
          <w:color w:val="000000" w:themeColor="text1"/>
          <w:szCs w:val="24"/>
        </w:rPr>
      </w:pPr>
      <w:r w:rsidRPr="005D440E">
        <w:rPr>
          <w:rFonts w:ascii="微軟正黑體" w:eastAsia="微軟正黑體" w:hAnsi="微軟正黑體" w:hint="eastAsia"/>
          <w:b/>
          <w:color w:val="000000" w:themeColor="text1"/>
          <w:szCs w:val="24"/>
        </w:rPr>
        <w:lastRenderedPageBreak/>
        <w:t>受訪者背景</w:t>
      </w:r>
    </w:p>
    <w:p w14:paraId="35A9B9C9" w14:textId="5C828657" w:rsidR="004B2194" w:rsidRPr="005D440E" w:rsidRDefault="001A1F76" w:rsidP="004B2194">
      <w:pPr>
        <w:jc w:val="both"/>
        <w:rPr>
          <w:rFonts w:ascii="微軟正黑體" w:eastAsia="微軟正黑體" w:hAnsi="微軟正黑體"/>
          <w:color w:val="000000" w:themeColor="text1"/>
          <w:szCs w:val="24"/>
        </w:rPr>
      </w:pPr>
      <w:r w:rsidRPr="005D440E">
        <w:rPr>
          <w:rFonts w:ascii="微軟正黑體" w:eastAsia="微軟正黑體" w:hAnsi="微軟正黑體" w:hint="eastAsia"/>
          <w:color w:val="000000" w:themeColor="text1"/>
          <w:szCs w:val="24"/>
        </w:rPr>
        <w:t>調</w:t>
      </w:r>
      <w:proofErr w:type="gramStart"/>
      <w:r w:rsidRPr="005D440E">
        <w:rPr>
          <w:rFonts w:ascii="微軟正黑體" w:eastAsia="微軟正黑體" w:hAnsi="微軟正黑體" w:hint="eastAsia"/>
          <w:color w:val="000000" w:themeColor="text1"/>
          <w:szCs w:val="24"/>
        </w:rPr>
        <w:t>研</w:t>
      </w:r>
      <w:proofErr w:type="gramEnd"/>
      <w:r w:rsidRPr="005D440E">
        <w:rPr>
          <w:rFonts w:ascii="微軟正黑體" w:eastAsia="微軟正黑體" w:hAnsi="微軟正黑體" w:hint="eastAsia"/>
          <w:color w:val="000000" w:themeColor="text1"/>
          <w:szCs w:val="24"/>
        </w:rPr>
        <w:t>對象是以香港為業務中心，並參與入口或出口空運貿易的公司；其業務範圍包括以下各類商品：手錶、鐘錶、首飾、衣飾、電子產品及部件、禮品、玩具</w:t>
      </w:r>
      <w:proofErr w:type="gramStart"/>
      <w:r w:rsidRPr="005D440E">
        <w:rPr>
          <w:rFonts w:ascii="微軟正黑體" w:eastAsia="微軟正黑體" w:hAnsi="微軟正黑體" w:hint="eastAsia"/>
          <w:color w:val="000000" w:themeColor="text1"/>
          <w:szCs w:val="24"/>
        </w:rPr>
        <w:t>及家品</w:t>
      </w:r>
      <w:proofErr w:type="gramEnd"/>
      <w:r w:rsidRPr="005D440E">
        <w:rPr>
          <w:rFonts w:ascii="微軟正黑體" w:eastAsia="微軟正黑體" w:hAnsi="微軟正黑體" w:hint="eastAsia"/>
          <w:color w:val="000000" w:themeColor="text1"/>
          <w:szCs w:val="24"/>
        </w:rPr>
        <w:t>、食物及飲料、其他（包括速遞貨件及不屬上述種類的商品）。</w:t>
      </w:r>
    </w:p>
    <w:p w14:paraId="460DA3A9" w14:textId="77777777" w:rsidR="001A1F76" w:rsidRPr="005D440E" w:rsidRDefault="001A1F76" w:rsidP="004B2194">
      <w:pPr>
        <w:jc w:val="both"/>
        <w:rPr>
          <w:rFonts w:ascii="微軟正黑體" w:eastAsia="微軟正黑體" w:hAnsi="微軟正黑體"/>
          <w:color w:val="000000" w:themeColor="text1"/>
          <w:szCs w:val="24"/>
        </w:rPr>
      </w:pPr>
    </w:p>
    <w:p w14:paraId="5F42C2A1" w14:textId="6E006D4D" w:rsidR="001A1F76" w:rsidRPr="005D440E" w:rsidRDefault="001A1F76" w:rsidP="004B2194">
      <w:pPr>
        <w:jc w:val="both"/>
        <w:rPr>
          <w:rFonts w:ascii="微軟正黑體" w:eastAsia="微軟正黑體" w:hAnsi="微軟正黑體"/>
          <w:color w:val="000000" w:themeColor="text1"/>
          <w:szCs w:val="24"/>
        </w:rPr>
      </w:pPr>
      <w:r w:rsidRPr="005D440E">
        <w:rPr>
          <w:rFonts w:ascii="微軟正黑體" w:eastAsia="微軟正黑體" w:hAnsi="微軟正黑體" w:hint="eastAsia"/>
          <w:color w:val="000000" w:themeColor="text1"/>
          <w:szCs w:val="24"/>
        </w:rPr>
        <w:t>2014年第二季首次進行調查起，每季從超過10,000個調研對象中隨機抽選以進行電話訪問，收集超過600個受訪者對空運的展望。調查樣本以企業及商品為單位，未有就各企業的生意規模進行加權調整。</w:t>
      </w:r>
    </w:p>
    <w:p w14:paraId="25CB86A1" w14:textId="45F7C3E3" w:rsidR="00E70458" w:rsidRPr="005D440E" w:rsidRDefault="00E70458">
      <w:pPr>
        <w:widowControl/>
        <w:rPr>
          <w:rFonts w:ascii="微軟正黑體" w:eastAsia="微軟正黑體" w:hAnsi="微軟正黑體"/>
          <w:b/>
          <w:color w:val="000000" w:themeColor="text1"/>
          <w:szCs w:val="24"/>
        </w:rPr>
      </w:pPr>
    </w:p>
    <w:p w14:paraId="7249FA69" w14:textId="2FFD5C52" w:rsidR="00F04785" w:rsidRPr="005D440E" w:rsidRDefault="00F04785" w:rsidP="003A51DD">
      <w:pPr>
        <w:jc w:val="both"/>
        <w:rPr>
          <w:rFonts w:ascii="微軟正黑體" w:eastAsia="微軟正黑體" w:hAnsi="微軟正黑體"/>
          <w:b/>
          <w:color w:val="000000" w:themeColor="text1"/>
          <w:szCs w:val="24"/>
        </w:rPr>
      </w:pPr>
      <w:r w:rsidRPr="005D440E">
        <w:rPr>
          <w:rFonts w:ascii="微軟正黑體" w:eastAsia="微軟正黑體" w:hAnsi="微軟正黑體" w:hint="eastAsia"/>
          <w:b/>
          <w:color w:val="000000" w:themeColor="text1"/>
          <w:szCs w:val="24"/>
        </w:rPr>
        <w:t>本季</w:t>
      </w:r>
      <w:proofErr w:type="gramStart"/>
      <w:r w:rsidRPr="005D440E">
        <w:rPr>
          <w:rFonts w:ascii="微軟正黑體" w:eastAsia="微軟正黑體" w:hAnsi="微軟正黑體" w:hint="eastAsia"/>
          <w:b/>
          <w:color w:val="000000" w:themeColor="text1"/>
          <w:szCs w:val="24"/>
        </w:rPr>
        <w:t>撮</w:t>
      </w:r>
      <w:proofErr w:type="gramEnd"/>
      <w:r w:rsidRPr="005D440E">
        <w:rPr>
          <w:rFonts w:ascii="微軟正黑體" w:eastAsia="微軟正黑體" w:hAnsi="微軟正黑體" w:hint="eastAsia"/>
          <w:b/>
          <w:color w:val="000000" w:themeColor="text1"/>
          <w:szCs w:val="24"/>
        </w:rPr>
        <w:t>要</w:t>
      </w:r>
    </w:p>
    <w:p w14:paraId="32BD0AB1" w14:textId="635AF889" w:rsidR="00207782" w:rsidRPr="005D440E" w:rsidRDefault="00207782" w:rsidP="00865A12">
      <w:pPr>
        <w:jc w:val="both"/>
        <w:rPr>
          <w:rFonts w:ascii="微軟正黑體" w:eastAsia="微軟正黑體" w:hAnsi="微軟正黑體"/>
          <w:b/>
          <w:color w:val="000000" w:themeColor="text1"/>
          <w:szCs w:val="24"/>
        </w:rPr>
      </w:pPr>
      <w:r w:rsidRPr="005D440E">
        <w:rPr>
          <w:rFonts w:ascii="微軟正黑體" w:eastAsia="微軟正黑體" w:hAnsi="微軟正黑體" w:hint="eastAsia"/>
          <w:b/>
          <w:color w:val="000000" w:themeColor="text1"/>
          <w:szCs w:val="24"/>
        </w:rPr>
        <w:t>儘管全球經濟面臨逆風，且貿易緊張局勢升溫，空運貿易仍呈現韌性，2026年初整體空運貿易指數維持平穩。季節性需求預期會推動貨運量增長，市場普遍持審慎樂觀的態度。中國內地預計將引領增長，而東南亞市場逐漸成為關鍵的擴展機遇。</w:t>
      </w:r>
    </w:p>
    <w:p w14:paraId="31013E1E" w14:textId="77777777" w:rsidR="00210B7B" w:rsidRPr="005D440E" w:rsidRDefault="00210B7B" w:rsidP="00DC1614">
      <w:pPr>
        <w:jc w:val="both"/>
        <w:rPr>
          <w:rFonts w:ascii="微軟正黑體" w:eastAsia="微軟正黑體" w:hAnsi="微軟正黑體"/>
          <w:b/>
          <w:color w:val="000000" w:themeColor="text1"/>
          <w:szCs w:val="24"/>
          <w:lang w:eastAsia="zh-HK"/>
        </w:rPr>
      </w:pPr>
    </w:p>
    <w:p w14:paraId="351C9BCB" w14:textId="77777777" w:rsidR="00207782" w:rsidRPr="005D440E" w:rsidRDefault="00207782" w:rsidP="00207782">
      <w:pPr>
        <w:pStyle w:val="ListParagraph"/>
        <w:numPr>
          <w:ilvl w:val="0"/>
          <w:numId w:val="3"/>
        </w:numPr>
        <w:ind w:leftChars="0"/>
        <w:rPr>
          <w:rFonts w:ascii="微軟正黑體" w:eastAsia="微軟正黑體" w:hAnsi="微軟正黑體"/>
          <w:color w:val="000000" w:themeColor="text1"/>
          <w:szCs w:val="24"/>
        </w:rPr>
      </w:pPr>
      <w:r w:rsidRPr="005D440E">
        <w:rPr>
          <w:rFonts w:ascii="微軟正黑體" w:eastAsia="微軟正黑體" w:hAnsi="微軟正黑體" w:hint="eastAsia"/>
          <w:color w:val="000000" w:themeColor="text1"/>
          <w:szCs w:val="24"/>
        </w:rPr>
        <w:t>整體空運貿易指數於2026年第一季維持平穩於32.8點，反映其韌性及與近期表現的一致性</w:t>
      </w:r>
      <w:proofErr w:type="gramStart"/>
      <w:r w:rsidRPr="005D440E">
        <w:rPr>
          <w:rFonts w:ascii="微軟正黑體" w:eastAsia="微軟正黑體" w:hAnsi="微軟正黑體" w:hint="eastAsia"/>
          <w:color w:val="000000" w:themeColor="text1"/>
          <w:szCs w:val="24"/>
        </w:rPr>
        <w:t>（</w:t>
      </w:r>
      <w:proofErr w:type="gramEnd"/>
      <w:r w:rsidRPr="005D440E">
        <w:rPr>
          <w:rFonts w:ascii="微軟正黑體" w:eastAsia="微軟正黑體" w:hAnsi="微軟正黑體" w:hint="eastAsia"/>
          <w:color w:val="000000" w:themeColor="text1"/>
          <w:szCs w:val="24"/>
        </w:rPr>
        <w:t>2025年第四季：33.2點、2025年第三季：32.4點）。此穩定性顯示出受訪者在面對外部不穩時，仍維持信心。</w:t>
      </w:r>
    </w:p>
    <w:p w14:paraId="5BAADF6C" w14:textId="77777777" w:rsidR="00207782" w:rsidRPr="005D440E" w:rsidRDefault="00207782" w:rsidP="00207782">
      <w:pPr>
        <w:pStyle w:val="ListParagraph"/>
        <w:numPr>
          <w:ilvl w:val="0"/>
          <w:numId w:val="3"/>
        </w:numPr>
        <w:ind w:leftChars="0"/>
        <w:rPr>
          <w:rFonts w:ascii="微軟正黑體" w:eastAsia="微軟正黑體" w:hAnsi="微軟正黑體"/>
          <w:color w:val="000000" w:themeColor="text1"/>
          <w:szCs w:val="24"/>
        </w:rPr>
      </w:pPr>
      <w:r w:rsidRPr="005D440E">
        <w:rPr>
          <w:rFonts w:ascii="微軟正黑體" w:eastAsia="微軟正黑體" w:hAnsi="微軟正黑體" w:hint="eastAsia"/>
          <w:color w:val="000000" w:themeColor="text1"/>
          <w:szCs w:val="24"/>
        </w:rPr>
        <w:t>就地區而言，歐洲指數呈現正面增長的動力，而亞太地區則面對一定挑戰。隨著中國農曆新年將至，季節性需求預期會上升，尤其在衣飾及禮品、玩具及家庭用品兩方面。</w:t>
      </w:r>
    </w:p>
    <w:p w14:paraId="488F5A9A" w14:textId="77777777" w:rsidR="00207782" w:rsidRPr="005D440E" w:rsidRDefault="00207782" w:rsidP="00207782">
      <w:pPr>
        <w:pStyle w:val="ListParagraph"/>
        <w:numPr>
          <w:ilvl w:val="0"/>
          <w:numId w:val="3"/>
        </w:numPr>
        <w:ind w:leftChars="0"/>
        <w:rPr>
          <w:rFonts w:ascii="微軟正黑體" w:eastAsia="微軟正黑體" w:hAnsi="微軟正黑體"/>
          <w:color w:val="000000" w:themeColor="text1"/>
          <w:szCs w:val="24"/>
        </w:rPr>
      </w:pPr>
      <w:r w:rsidRPr="005D440E">
        <w:rPr>
          <w:rFonts w:ascii="微軟正黑體" w:eastAsia="微軟正黑體" w:hAnsi="微軟正黑體" w:hint="eastAsia"/>
          <w:color w:val="000000" w:themeColor="text1"/>
          <w:szCs w:val="24"/>
        </w:rPr>
        <w:t>2025年第四季傳統旺季期間，空運用家的業績表現大致符合預期，有55%表示與預期相符。但是，42%表示業績較預期差，僅有3%表示高於預期，反映當前營運環境的複雜性。</w:t>
      </w:r>
    </w:p>
    <w:p w14:paraId="4311D4E9" w14:textId="3A4BE648" w:rsidR="00207782" w:rsidRPr="005D440E" w:rsidRDefault="009C6457" w:rsidP="00207782">
      <w:pPr>
        <w:pStyle w:val="ListParagraph"/>
        <w:numPr>
          <w:ilvl w:val="0"/>
          <w:numId w:val="3"/>
        </w:numPr>
        <w:ind w:leftChars="0"/>
        <w:rPr>
          <w:rFonts w:ascii="微軟正黑體" w:eastAsia="微軟正黑體" w:hAnsi="微軟正黑體"/>
          <w:color w:val="000000" w:themeColor="text1"/>
          <w:szCs w:val="24"/>
        </w:rPr>
      </w:pPr>
      <w:r w:rsidRPr="009C6457">
        <w:rPr>
          <w:rFonts w:ascii="微軟正黑體" w:eastAsia="微軟正黑體" w:hAnsi="微軟正黑體" w:hint="eastAsia"/>
          <w:color w:val="000000" w:themeColor="text1"/>
          <w:szCs w:val="24"/>
        </w:rPr>
        <w:t>全球經濟偏軟及消費需求平緩仍是2026年的主要挑戰，</w:t>
      </w:r>
      <w:r w:rsidR="00207782" w:rsidRPr="005D440E">
        <w:rPr>
          <w:rFonts w:ascii="微軟正黑體" w:eastAsia="微軟正黑體" w:hAnsi="微軟正黑體" w:hint="eastAsia"/>
          <w:color w:val="000000" w:themeColor="text1"/>
          <w:szCs w:val="24"/>
        </w:rPr>
        <w:t>加上中美貿易關係緊張及持續高昂的物流成本，壓縮營運利潤。</w:t>
      </w:r>
    </w:p>
    <w:p w14:paraId="1381F2CA" w14:textId="77777777" w:rsidR="00207782" w:rsidRPr="005D440E" w:rsidRDefault="00207782" w:rsidP="00207782">
      <w:pPr>
        <w:pStyle w:val="ListParagraph"/>
        <w:numPr>
          <w:ilvl w:val="0"/>
          <w:numId w:val="3"/>
        </w:numPr>
        <w:ind w:leftChars="0"/>
        <w:rPr>
          <w:rFonts w:ascii="微軟正黑體" w:eastAsia="微軟正黑體" w:hAnsi="微軟正黑體"/>
          <w:color w:val="000000" w:themeColor="text1"/>
          <w:szCs w:val="24"/>
        </w:rPr>
      </w:pPr>
      <w:r w:rsidRPr="005D440E">
        <w:rPr>
          <w:rFonts w:ascii="微軟正黑體" w:eastAsia="微軟正黑體" w:hAnsi="微軟正黑體" w:hint="eastAsia"/>
          <w:color w:val="000000" w:themeColor="text1"/>
          <w:szCs w:val="24"/>
        </w:rPr>
        <w:t>大部份空運用家（73%）計劃將2026年的價格維持在2025年水平。另有18%的受訪者計劃增加價格。其中50%預期會增加3%至6%，28%預期增加超過6%，而23%預期會增加少於3%。</w:t>
      </w:r>
    </w:p>
    <w:p w14:paraId="7D832CA8" w14:textId="1AA59647" w:rsidR="00207782" w:rsidRPr="005D440E" w:rsidRDefault="00207782" w:rsidP="00BF68E0">
      <w:pPr>
        <w:pStyle w:val="ListParagraph"/>
        <w:numPr>
          <w:ilvl w:val="0"/>
          <w:numId w:val="3"/>
        </w:numPr>
        <w:ind w:leftChars="0"/>
        <w:rPr>
          <w:rFonts w:ascii="微軟正黑體" w:eastAsia="微軟正黑體" w:hAnsi="微軟正黑體"/>
          <w:color w:val="000000" w:themeColor="text1"/>
          <w:szCs w:val="24"/>
        </w:rPr>
      </w:pPr>
      <w:r w:rsidRPr="005D440E">
        <w:rPr>
          <w:rFonts w:ascii="微軟正黑體" w:eastAsia="微軟正黑體" w:hAnsi="微軟正黑體" w:hint="eastAsia"/>
          <w:color w:val="000000" w:themeColor="text1"/>
          <w:szCs w:val="24"/>
        </w:rPr>
        <w:t>中國內地被視為最具發展潛力的市場。東南亞經濟體</w:t>
      </w:r>
      <w:proofErr w:type="gramStart"/>
      <w:r w:rsidRPr="005D440E">
        <w:rPr>
          <w:rFonts w:ascii="微軟正黑體" w:eastAsia="微軟正黑體" w:hAnsi="微軟正黑體" w:hint="eastAsia"/>
          <w:color w:val="000000" w:themeColor="text1"/>
          <w:szCs w:val="24"/>
        </w:rPr>
        <w:t>—</w:t>
      </w:r>
      <w:proofErr w:type="gramEnd"/>
      <w:r w:rsidRPr="005D440E">
        <w:rPr>
          <w:rFonts w:ascii="微軟正黑體" w:eastAsia="微軟正黑體" w:hAnsi="微軟正黑體" w:hint="eastAsia"/>
          <w:color w:val="000000" w:themeColor="text1"/>
          <w:szCs w:val="24"/>
        </w:rPr>
        <w:t>包括越南（18%）、泰國（14%）、馬來西亞（12%）及新加坡（11%），被視為具吸引力的第二線市場，有助推動業務拓展。</w:t>
      </w:r>
    </w:p>
    <w:p w14:paraId="6E4F139B" w14:textId="77777777" w:rsidR="00F04785" w:rsidRPr="005D440E" w:rsidRDefault="00F04785" w:rsidP="00DC1614">
      <w:pPr>
        <w:jc w:val="both"/>
        <w:rPr>
          <w:rFonts w:ascii="微軟正黑體" w:eastAsia="微軟正黑體" w:hAnsi="微軟正黑體"/>
          <w:color w:val="000000" w:themeColor="text1"/>
          <w:szCs w:val="24"/>
        </w:rPr>
      </w:pPr>
    </w:p>
    <w:p w14:paraId="3C05086B" w14:textId="77777777" w:rsidR="00207782" w:rsidRPr="005D440E" w:rsidRDefault="00207782" w:rsidP="00207782">
      <w:pPr>
        <w:jc w:val="both"/>
        <w:rPr>
          <w:rFonts w:ascii="微軟正黑體" w:eastAsia="微軟正黑體" w:hAnsi="微軟正黑體"/>
          <w:color w:val="000000" w:themeColor="text1"/>
          <w:szCs w:val="24"/>
        </w:rPr>
      </w:pPr>
      <w:r w:rsidRPr="005D440E">
        <w:rPr>
          <w:rFonts w:ascii="微軟正黑體" w:eastAsia="微軟正黑體" w:hAnsi="微軟正黑體" w:hint="eastAsia"/>
          <w:color w:val="000000" w:themeColor="text1"/>
          <w:szCs w:val="24"/>
        </w:rPr>
        <w:t>香港生產力促進局首席數碼總監黎少斌先生表示：「中小企預期2026年第一季整體空運貿易將保持穩定，出口／轉口持續上升，歐洲鞏固其作為主要市場的地位。儘管亞太地區可能面臨短期挑戰，但2026年的前景仍然樂觀，主要受惠於中國內地的強勁潛力及東南亞新興機遇的推動。產品種類及緊急訂單的強勢表現，突顯貿易商靈活應對多元及緊迫需求的能力。</w:t>
      </w:r>
    </w:p>
    <w:p w14:paraId="4BB6740D" w14:textId="2820BC2D" w:rsidR="00207782" w:rsidRPr="005D440E" w:rsidRDefault="00207782" w:rsidP="00207782">
      <w:pPr>
        <w:jc w:val="both"/>
        <w:rPr>
          <w:rFonts w:ascii="微軟正黑體" w:eastAsia="微軟正黑體" w:hAnsi="微軟正黑體"/>
          <w:color w:val="000000" w:themeColor="text1"/>
          <w:szCs w:val="24"/>
        </w:rPr>
      </w:pPr>
      <w:r w:rsidRPr="005D440E">
        <w:rPr>
          <w:rFonts w:ascii="微軟正黑體" w:eastAsia="微軟正黑體" w:hAnsi="微軟正黑體" w:hint="eastAsia"/>
          <w:color w:val="000000" w:themeColor="text1"/>
          <w:szCs w:val="24"/>
        </w:rPr>
        <w:lastRenderedPageBreak/>
        <w:t>展望未來，航空貿易商預期價格環境將保持穩定，並正積極進行部署以把握主要市場的增長機會。」</w:t>
      </w:r>
    </w:p>
    <w:p w14:paraId="6305020D" w14:textId="785D2162" w:rsidR="00644912" w:rsidRPr="005D440E" w:rsidRDefault="00644912">
      <w:pPr>
        <w:widowControl/>
        <w:rPr>
          <w:rFonts w:ascii="微軟正黑體" w:eastAsia="微軟正黑體" w:hAnsi="微軟正黑體"/>
          <w:color w:val="000000" w:themeColor="text1"/>
          <w:szCs w:val="24"/>
        </w:rPr>
      </w:pPr>
    </w:p>
    <w:p w14:paraId="7D729124" w14:textId="6BB24CBB" w:rsidR="00124B29" w:rsidRPr="005D440E" w:rsidRDefault="006E4F3C" w:rsidP="00DC1614">
      <w:pPr>
        <w:jc w:val="both"/>
        <w:rPr>
          <w:rFonts w:ascii="微軟正黑體" w:eastAsia="微軟正黑體" w:hAnsi="微軟正黑體"/>
          <w:b/>
          <w:color w:val="000000" w:themeColor="text1"/>
          <w:szCs w:val="24"/>
        </w:rPr>
      </w:pPr>
      <w:r w:rsidRPr="005D440E">
        <w:rPr>
          <w:rFonts w:ascii="微軟正黑體" w:eastAsia="微軟正黑體" w:hAnsi="微軟正黑體" w:hint="eastAsia"/>
          <w:b/>
          <w:color w:val="000000" w:themeColor="text1"/>
          <w:szCs w:val="24"/>
        </w:rPr>
        <w:t>整體空運貿易指數</w:t>
      </w:r>
    </w:p>
    <w:p w14:paraId="595C99D1" w14:textId="213009BF" w:rsidR="00207782" w:rsidRPr="005D440E" w:rsidRDefault="00207782" w:rsidP="00644912">
      <w:pPr>
        <w:jc w:val="both"/>
        <w:rPr>
          <w:rFonts w:ascii="微軟正黑體" w:eastAsia="微軟正黑體" w:hAnsi="微軟正黑體"/>
          <w:b/>
          <w:color w:val="000000" w:themeColor="text1"/>
          <w:szCs w:val="24"/>
        </w:rPr>
      </w:pPr>
      <w:r w:rsidRPr="005D440E">
        <w:rPr>
          <w:rFonts w:ascii="微軟正黑體" w:eastAsia="微軟正黑體" w:hAnsi="微軟正黑體" w:hint="eastAsia"/>
          <w:b/>
          <w:color w:val="000000" w:themeColor="text1"/>
          <w:szCs w:val="24"/>
        </w:rPr>
        <w:t>儘管入口方面有顯著下跌，整體空運指數於本季維持平穩於32.8點。另一方面，出口／轉口方面於過去兩季展現持續增長。</w:t>
      </w:r>
    </w:p>
    <w:p w14:paraId="5E372EE8" w14:textId="6EBD4F56" w:rsidR="007D5D07" w:rsidRPr="005D440E" w:rsidRDefault="007D5D07" w:rsidP="007D5D07">
      <w:pPr>
        <w:jc w:val="both"/>
        <w:rPr>
          <w:rFonts w:ascii="微軟正黑體" w:eastAsia="微軟正黑體" w:hAnsi="微軟正黑體"/>
          <w:bCs/>
          <w:color w:val="000000" w:themeColor="text1"/>
          <w:szCs w:val="24"/>
        </w:rPr>
      </w:pPr>
    </w:p>
    <w:p w14:paraId="30A2548D" w14:textId="77777777" w:rsidR="00207782" w:rsidRPr="005D440E" w:rsidRDefault="00207782" w:rsidP="00207782">
      <w:pPr>
        <w:jc w:val="both"/>
        <w:rPr>
          <w:rFonts w:ascii="微軟正黑體" w:eastAsia="微軟正黑體" w:hAnsi="微軟正黑體"/>
          <w:bCs/>
          <w:color w:val="000000" w:themeColor="text1"/>
          <w:szCs w:val="24"/>
        </w:rPr>
      </w:pPr>
      <w:r w:rsidRPr="005D440E">
        <w:rPr>
          <w:rFonts w:ascii="微軟正黑體" w:eastAsia="微軟正黑體" w:hAnsi="微軟正黑體" w:hint="eastAsia"/>
          <w:bCs/>
          <w:color w:val="000000" w:themeColor="text1"/>
          <w:szCs w:val="24"/>
        </w:rPr>
        <w:t>2026年第一季</w:t>
      </w:r>
      <w:r w:rsidRPr="005D440E">
        <w:rPr>
          <w:rFonts w:ascii="微軟正黑體" w:eastAsia="微軟正黑體" w:hAnsi="微軟正黑體" w:hint="eastAsia"/>
          <w:b/>
          <w:color w:val="000000" w:themeColor="text1"/>
          <w:szCs w:val="24"/>
        </w:rPr>
        <w:t>整體空運指數</w:t>
      </w:r>
      <w:r w:rsidRPr="005D440E">
        <w:rPr>
          <w:rFonts w:ascii="微軟正黑體" w:eastAsia="微軟正黑體" w:hAnsi="微軟正黑體" w:hint="eastAsia"/>
          <w:bCs/>
          <w:color w:val="000000" w:themeColor="text1"/>
          <w:szCs w:val="24"/>
        </w:rPr>
        <w:t>於輕微下跌0.4點至32.8點。</w:t>
      </w:r>
    </w:p>
    <w:p w14:paraId="5E9281FB" w14:textId="77777777" w:rsidR="00207782" w:rsidRPr="005D440E" w:rsidRDefault="00207782" w:rsidP="00207782">
      <w:pPr>
        <w:jc w:val="both"/>
        <w:rPr>
          <w:rFonts w:ascii="微軟正黑體" w:eastAsia="微軟正黑體" w:hAnsi="微軟正黑體"/>
          <w:bCs/>
          <w:color w:val="000000" w:themeColor="text1"/>
          <w:szCs w:val="24"/>
        </w:rPr>
      </w:pPr>
    </w:p>
    <w:p w14:paraId="35917571" w14:textId="77777777" w:rsidR="00207782" w:rsidRPr="005D440E" w:rsidRDefault="00207782" w:rsidP="00207782">
      <w:pPr>
        <w:jc w:val="both"/>
        <w:rPr>
          <w:rFonts w:ascii="微軟正黑體" w:eastAsia="微軟正黑體" w:hAnsi="微軟正黑體"/>
          <w:bCs/>
          <w:color w:val="000000" w:themeColor="text1"/>
          <w:szCs w:val="24"/>
        </w:rPr>
      </w:pPr>
      <w:r w:rsidRPr="005D440E">
        <w:rPr>
          <w:rFonts w:ascii="微軟正黑體" w:eastAsia="微軟正黑體" w:hAnsi="微軟正黑體" w:hint="eastAsia"/>
          <w:b/>
          <w:color w:val="000000" w:themeColor="text1"/>
          <w:szCs w:val="24"/>
        </w:rPr>
        <w:t>出口／轉口指數</w:t>
      </w:r>
      <w:r w:rsidRPr="005D440E">
        <w:rPr>
          <w:rFonts w:ascii="微軟正黑體" w:eastAsia="微軟正黑體" w:hAnsi="微軟正黑體" w:hint="eastAsia"/>
          <w:bCs/>
          <w:color w:val="000000" w:themeColor="text1"/>
          <w:szCs w:val="24"/>
        </w:rPr>
        <w:t>錄得輕微升幅，上升0.2點至32.6點。</w:t>
      </w:r>
    </w:p>
    <w:p w14:paraId="2853422D" w14:textId="77777777" w:rsidR="00207782" w:rsidRPr="005D440E" w:rsidRDefault="00207782" w:rsidP="00207782">
      <w:pPr>
        <w:jc w:val="both"/>
        <w:rPr>
          <w:rFonts w:ascii="微軟正黑體" w:eastAsia="微軟正黑體" w:hAnsi="微軟正黑體"/>
          <w:bCs/>
          <w:color w:val="000000" w:themeColor="text1"/>
          <w:szCs w:val="24"/>
        </w:rPr>
      </w:pPr>
    </w:p>
    <w:p w14:paraId="7B864D92" w14:textId="1D1E6ED3" w:rsidR="005A5C4D" w:rsidRPr="005D440E" w:rsidRDefault="00207782" w:rsidP="00207782">
      <w:pPr>
        <w:jc w:val="both"/>
        <w:rPr>
          <w:rFonts w:ascii="微軟正黑體" w:eastAsia="微軟正黑體" w:hAnsi="微軟正黑體"/>
          <w:bCs/>
          <w:color w:val="000000" w:themeColor="text1"/>
          <w:szCs w:val="24"/>
        </w:rPr>
      </w:pPr>
      <w:r w:rsidRPr="005D440E">
        <w:rPr>
          <w:rFonts w:ascii="微軟正黑體" w:eastAsia="微軟正黑體" w:hAnsi="微軟正黑體" w:hint="eastAsia"/>
          <w:b/>
          <w:color w:val="000000" w:themeColor="text1"/>
          <w:szCs w:val="24"/>
        </w:rPr>
        <w:t>入口指數</w:t>
      </w:r>
      <w:r w:rsidRPr="005D440E">
        <w:rPr>
          <w:rFonts w:ascii="微軟正黑體" w:eastAsia="微軟正黑體" w:hAnsi="微軟正黑體" w:hint="eastAsia"/>
          <w:bCs/>
          <w:color w:val="000000" w:themeColor="text1"/>
          <w:szCs w:val="24"/>
        </w:rPr>
        <w:t>的跌幅於本季較為明顯，下跌至1.3點至33.1點。</w:t>
      </w:r>
    </w:p>
    <w:p w14:paraId="74BF882A" w14:textId="77777777" w:rsidR="00207782" w:rsidRPr="005D440E" w:rsidRDefault="00207782" w:rsidP="00207782">
      <w:pPr>
        <w:jc w:val="both"/>
        <w:rPr>
          <w:rFonts w:ascii="微軟正黑體" w:eastAsia="微軟正黑體" w:hAnsi="微軟正黑體"/>
          <w:bCs/>
          <w:color w:val="000000" w:themeColor="text1"/>
          <w:szCs w:val="24"/>
        </w:rPr>
      </w:pPr>
    </w:p>
    <w:p w14:paraId="078320C2" w14:textId="3B4DC471" w:rsidR="00DC1614" w:rsidRPr="005D440E" w:rsidRDefault="00DC1614" w:rsidP="00DC1614">
      <w:pPr>
        <w:jc w:val="both"/>
        <w:rPr>
          <w:rFonts w:ascii="微軟正黑體" w:eastAsia="微軟正黑體" w:hAnsi="微軟正黑體"/>
          <w:b/>
          <w:color w:val="000000" w:themeColor="text1"/>
          <w:szCs w:val="24"/>
        </w:rPr>
      </w:pPr>
      <w:r w:rsidRPr="005D440E">
        <w:rPr>
          <w:rFonts w:ascii="微軟正黑體" w:eastAsia="微軟正黑體" w:hAnsi="微軟正黑體" w:hint="eastAsia"/>
          <w:b/>
          <w:color w:val="000000" w:themeColor="text1"/>
          <w:szCs w:val="24"/>
        </w:rPr>
        <w:t>市場</w:t>
      </w:r>
    </w:p>
    <w:p w14:paraId="56192FAD" w14:textId="129F1995" w:rsidR="00207782" w:rsidRPr="005D440E" w:rsidRDefault="00207782" w:rsidP="00DC1614">
      <w:pPr>
        <w:jc w:val="both"/>
        <w:rPr>
          <w:rFonts w:ascii="微軟正黑體" w:eastAsia="微軟正黑體" w:hAnsi="微軟正黑體"/>
          <w:b/>
          <w:color w:val="000000" w:themeColor="text1"/>
          <w:szCs w:val="24"/>
        </w:rPr>
      </w:pPr>
      <w:r w:rsidRPr="005D440E">
        <w:rPr>
          <w:rFonts w:ascii="微軟正黑體" w:eastAsia="微軟正黑體" w:hAnsi="微軟正黑體" w:hint="eastAsia"/>
          <w:b/>
          <w:color w:val="000000" w:themeColor="text1"/>
          <w:szCs w:val="24"/>
        </w:rPr>
        <w:t>歐洲指數於本季有強勁表現，領先</w:t>
      </w:r>
      <w:proofErr w:type="gramStart"/>
      <w:r w:rsidRPr="005D440E">
        <w:rPr>
          <w:rFonts w:ascii="微軟正黑體" w:eastAsia="微軟正黑體" w:hAnsi="微軟正黑體" w:hint="eastAsia"/>
          <w:b/>
          <w:color w:val="000000" w:themeColor="text1"/>
          <w:szCs w:val="24"/>
        </w:rPr>
        <w:t>一</w:t>
      </w:r>
      <w:proofErr w:type="gramEnd"/>
      <w:r w:rsidRPr="005D440E">
        <w:rPr>
          <w:rFonts w:ascii="微軟正黑體" w:eastAsia="微軟正黑體" w:hAnsi="微軟正黑體" w:hint="eastAsia"/>
          <w:b/>
          <w:color w:val="000000" w:themeColor="text1"/>
          <w:szCs w:val="24"/>
        </w:rPr>
        <w:t>眾市場。亞太地區指數呈顯著跌幅，主要受日本市場顯著</w:t>
      </w:r>
      <w:proofErr w:type="gramStart"/>
      <w:r w:rsidRPr="005D440E">
        <w:rPr>
          <w:rFonts w:ascii="微軟正黑體" w:eastAsia="微軟正黑體" w:hAnsi="微軟正黑體" w:hint="eastAsia"/>
          <w:b/>
          <w:color w:val="000000" w:themeColor="text1"/>
          <w:szCs w:val="24"/>
        </w:rPr>
        <w:t>疲弱及中國</w:t>
      </w:r>
      <w:proofErr w:type="gramEnd"/>
      <w:r w:rsidRPr="005D440E">
        <w:rPr>
          <w:rFonts w:ascii="微軟正黑體" w:eastAsia="微軟正黑體" w:hAnsi="微軟正黑體" w:hint="eastAsia"/>
          <w:b/>
          <w:color w:val="000000" w:themeColor="text1"/>
          <w:szCs w:val="24"/>
        </w:rPr>
        <w:t>內地於出口／轉口活動方面的跌幅所致。美洲指數未有重大變動。</w:t>
      </w:r>
    </w:p>
    <w:p w14:paraId="2CEAFCF8" w14:textId="77777777" w:rsidR="000D6E8A" w:rsidRPr="005D440E" w:rsidRDefault="000D6E8A" w:rsidP="00DC1614">
      <w:pPr>
        <w:jc w:val="both"/>
        <w:rPr>
          <w:rFonts w:ascii="微軟正黑體" w:eastAsia="微軟正黑體" w:hAnsi="微軟正黑體"/>
          <w:b/>
          <w:color w:val="000000" w:themeColor="text1"/>
          <w:szCs w:val="24"/>
        </w:rPr>
      </w:pPr>
    </w:p>
    <w:p w14:paraId="3D59EF67" w14:textId="5FE8EDC5" w:rsidR="00D247A2" w:rsidRPr="005D440E" w:rsidRDefault="00207782" w:rsidP="00DC1614">
      <w:pPr>
        <w:jc w:val="both"/>
        <w:rPr>
          <w:rFonts w:ascii="微軟正黑體" w:eastAsia="微軟正黑體" w:hAnsi="微軟正黑體"/>
          <w:b/>
          <w:color w:val="000000" w:themeColor="text1"/>
          <w:szCs w:val="24"/>
        </w:rPr>
      </w:pPr>
      <w:r w:rsidRPr="005D440E">
        <w:rPr>
          <w:rFonts w:ascii="微軟正黑體" w:eastAsia="微軟正黑體" w:hAnsi="微軟正黑體" w:hint="eastAsia"/>
          <w:b/>
          <w:color w:val="000000" w:themeColor="text1"/>
          <w:szCs w:val="24"/>
        </w:rPr>
        <w:t>歐洲</w:t>
      </w:r>
      <w:r w:rsidRPr="008C21B5">
        <w:rPr>
          <w:rFonts w:ascii="微軟正黑體" w:eastAsia="微軟正黑體" w:hAnsi="微軟正黑體" w:hint="eastAsia"/>
          <w:bCs/>
          <w:color w:val="000000" w:themeColor="text1"/>
          <w:szCs w:val="24"/>
        </w:rPr>
        <w:t>指數表現強勁，上升6點至38點，為各市場中表現最佳。</w:t>
      </w:r>
    </w:p>
    <w:p w14:paraId="5B959E07" w14:textId="77777777" w:rsidR="00207782" w:rsidRPr="005D440E" w:rsidRDefault="00207782" w:rsidP="00DC1614">
      <w:pPr>
        <w:jc w:val="both"/>
        <w:rPr>
          <w:rFonts w:ascii="微軟正黑體" w:eastAsia="微軟正黑體" w:hAnsi="微軟正黑體"/>
          <w:b/>
          <w:color w:val="000000" w:themeColor="text1"/>
          <w:szCs w:val="24"/>
        </w:rPr>
      </w:pPr>
    </w:p>
    <w:p w14:paraId="5985302C" w14:textId="1EF30EB4" w:rsidR="00207782" w:rsidRPr="005D440E" w:rsidRDefault="00207782" w:rsidP="0041295C">
      <w:pPr>
        <w:rPr>
          <w:rFonts w:ascii="微軟正黑體" w:eastAsia="微軟正黑體" w:hAnsi="微軟正黑體"/>
          <w:color w:val="000000" w:themeColor="text1"/>
          <w:szCs w:val="24"/>
        </w:rPr>
      </w:pPr>
      <w:r w:rsidRPr="005D440E">
        <w:rPr>
          <w:rFonts w:ascii="微軟正黑體" w:eastAsia="微軟正黑體" w:hAnsi="微軟正黑體" w:hint="eastAsia"/>
          <w:b/>
          <w:bCs/>
          <w:color w:val="000000" w:themeColor="text1"/>
          <w:szCs w:val="24"/>
        </w:rPr>
        <w:t>亞太地區</w:t>
      </w:r>
      <w:r w:rsidRPr="005D440E">
        <w:rPr>
          <w:rFonts w:ascii="微軟正黑體" w:eastAsia="微軟正黑體" w:hAnsi="微軟正黑體" w:hint="eastAsia"/>
          <w:color w:val="000000" w:themeColor="text1"/>
          <w:szCs w:val="24"/>
        </w:rPr>
        <w:t>指數於本季下跌5點至30點，詳情如下：</w:t>
      </w:r>
    </w:p>
    <w:p w14:paraId="72024BF4" w14:textId="77777777" w:rsidR="00207782" w:rsidRPr="005D440E" w:rsidRDefault="00207782" w:rsidP="00207782">
      <w:pPr>
        <w:pStyle w:val="ListParagraph"/>
        <w:numPr>
          <w:ilvl w:val="0"/>
          <w:numId w:val="3"/>
        </w:numPr>
        <w:ind w:leftChars="0"/>
        <w:rPr>
          <w:rFonts w:ascii="微軟正黑體" w:eastAsia="微軟正黑體" w:hAnsi="微軟正黑體"/>
          <w:color w:val="000000" w:themeColor="text1"/>
          <w:szCs w:val="24"/>
        </w:rPr>
      </w:pPr>
      <w:r w:rsidRPr="005D440E">
        <w:rPr>
          <w:rFonts w:ascii="微軟正黑體" w:eastAsia="微軟正黑體" w:hAnsi="微軟正黑體" w:hint="eastAsia"/>
          <w:b/>
          <w:bCs/>
          <w:color w:val="000000" w:themeColor="text1"/>
          <w:szCs w:val="24"/>
        </w:rPr>
        <w:t>中國內地</w:t>
      </w:r>
      <w:r w:rsidRPr="005D440E">
        <w:rPr>
          <w:rFonts w:ascii="微軟正黑體" w:eastAsia="微軟正黑體" w:hAnsi="微軟正黑體" w:hint="eastAsia"/>
          <w:color w:val="000000" w:themeColor="text1"/>
          <w:szCs w:val="24"/>
        </w:rPr>
        <w:t>指數下跌5點至30點，主要受出口／轉口方面的8點跌幅所致。</w:t>
      </w:r>
    </w:p>
    <w:p w14:paraId="5D28BF35" w14:textId="77777777" w:rsidR="00207782" w:rsidRPr="005D440E" w:rsidRDefault="00207782" w:rsidP="00207782">
      <w:pPr>
        <w:pStyle w:val="ListParagraph"/>
        <w:numPr>
          <w:ilvl w:val="0"/>
          <w:numId w:val="3"/>
        </w:numPr>
        <w:ind w:leftChars="0"/>
        <w:rPr>
          <w:rFonts w:ascii="微軟正黑體" w:eastAsia="微軟正黑體" w:hAnsi="微軟正黑體"/>
          <w:color w:val="000000" w:themeColor="text1"/>
          <w:szCs w:val="24"/>
        </w:rPr>
      </w:pPr>
      <w:r w:rsidRPr="005D440E">
        <w:rPr>
          <w:rFonts w:ascii="微軟正黑體" w:eastAsia="微軟正黑體" w:hAnsi="微軟正黑體" w:hint="eastAsia"/>
          <w:b/>
          <w:bCs/>
          <w:color w:val="000000" w:themeColor="text1"/>
          <w:szCs w:val="24"/>
        </w:rPr>
        <w:t>日本</w:t>
      </w:r>
      <w:r w:rsidRPr="005D440E">
        <w:rPr>
          <w:rFonts w:ascii="微軟正黑體" w:eastAsia="微軟正黑體" w:hAnsi="微軟正黑體" w:hint="eastAsia"/>
          <w:color w:val="000000" w:themeColor="text1"/>
          <w:szCs w:val="24"/>
        </w:rPr>
        <w:t>方面呈現大幅萎縮，下跌16點至25點，於入口（-15點）及出口／轉口（-18點）方面均下跌。</w:t>
      </w:r>
    </w:p>
    <w:p w14:paraId="18E6572C" w14:textId="09D956EC" w:rsidR="00207782" w:rsidRPr="005D440E" w:rsidRDefault="00207782" w:rsidP="00207782">
      <w:pPr>
        <w:pStyle w:val="ListParagraph"/>
        <w:numPr>
          <w:ilvl w:val="0"/>
          <w:numId w:val="3"/>
        </w:numPr>
        <w:ind w:leftChars="0"/>
        <w:rPr>
          <w:rFonts w:ascii="微軟正黑體" w:eastAsia="微軟正黑體" w:hAnsi="微軟正黑體"/>
          <w:color w:val="000000" w:themeColor="text1"/>
          <w:szCs w:val="24"/>
        </w:rPr>
      </w:pPr>
      <w:r w:rsidRPr="005D440E">
        <w:rPr>
          <w:rFonts w:ascii="微軟正黑體" w:eastAsia="微軟正黑體" w:hAnsi="微軟正黑體" w:hint="eastAsia"/>
          <w:b/>
          <w:bCs/>
          <w:color w:val="000000" w:themeColor="text1"/>
          <w:szCs w:val="24"/>
        </w:rPr>
        <w:t>其他亞太地區</w:t>
      </w:r>
      <w:r w:rsidRPr="005D440E">
        <w:rPr>
          <w:rFonts w:ascii="微軟正黑體" w:eastAsia="微軟正黑體" w:hAnsi="微軟正黑體" w:hint="eastAsia"/>
          <w:color w:val="000000" w:themeColor="text1"/>
          <w:szCs w:val="24"/>
        </w:rPr>
        <w:t>指數整體維持穩定，出口／轉口方面錄得輕微上升（+2點）。</w:t>
      </w:r>
    </w:p>
    <w:p w14:paraId="64535672" w14:textId="77777777" w:rsidR="00143842" w:rsidRPr="005D440E" w:rsidRDefault="00143842" w:rsidP="00CD0406">
      <w:pPr>
        <w:jc w:val="both"/>
        <w:rPr>
          <w:rFonts w:ascii="微軟正黑體" w:eastAsia="微軟正黑體" w:hAnsi="微軟正黑體"/>
          <w:bCs/>
          <w:color w:val="000000" w:themeColor="text1"/>
          <w:szCs w:val="24"/>
        </w:rPr>
      </w:pPr>
    </w:p>
    <w:p w14:paraId="0CDBC1FA" w14:textId="77777777" w:rsidR="00207782" w:rsidRPr="005D440E" w:rsidRDefault="00207782" w:rsidP="00207782">
      <w:pPr>
        <w:jc w:val="both"/>
        <w:rPr>
          <w:rFonts w:ascii="微軟正黑體" w:eastAsia="微軟正黑體" w:hAnsi="微軟正黑體"/>
          <w:bCs/>
          <w:color w:val="000000" w:themeColor="text1"/>
          <w:szCs w:val="24"/>
        </w:rPr>
      </w:pPr>
      <w:r w:rsidRPr="005D440E">
        <w:rPr>
          <w:rFonts w:ascii="微軟正黑體" w:eastAsia="微軟正黑體" w:hAnsi="微軟正黑體" w:hint="eastAsia"/>
          <w:b/>
          <w:color w:val="000000" w:themeColor="text1"/>
          <w:szCs w:val="24"/>
        </w:rPr>
        <w:t>美洲</w:t>
      </w:r>
      <w:r w:rsidRPr="005D440E">
        <w:rPr>
          <w:rFonts w:ascii="微軟正黑體" w:eastAsia="微軟正黑體" w:hAnsi="微軟正黑體" w:hint="eastAsia"/>
          <w:bCs/>
          <w:color w:val="000000" w:themeColor="text1"/>
          <w:szCs w:val="24"/>
        </w:rPr>
        <w:t>指數維持於30點不變。</w:t>
      </w:r>
    </w:p>
    <w:p w14:paraId="65AD4831" w14:textId="77777777" w:rsidR="00207782" w:rsidRPr="005D440E" w:rsidRDefault="00207782" w:rsidP="00207782">
      <w:pPr>
        <w:jc w:val="both"/>
        <w:rPr>
          <w:rFonts w:ascii="微軟正黑體" w:eastAsia="微軟正黑體" w:hAnsi="微軟正黑體"/>
          <w:bCs/>
          <w:color w:val="000000" w:themeColor="text1"/>
          <w:szCs w:val="24"/>
        </w:rPr>
      </w:pPr>
    </w:p>
    <w:p w14:paraId="3AA58C2D" w14:textId="43B77EBB" w:rsidR="00207782" w:rsidRPr="005D440E" w:rsidRDefault="00207782" w:rsidP="00207782">
      <w:pPr>
        <w:jc w:val="both"/>
        <w:rPr>
          <w:rFonts w:ascii="微軟正黑體" w:eastAsia="微軟正黑體" w:hAnsi="微軟正黑體"/>
          <w:bCs/>
          <w:color w:val="000000" w:themeColor="text1"/>
          <w:szCs w:val="24"/>
        </w:rPr>
      </w:pPr>
      <w:r w:rsidRPr="005D440E">
        <w:rPr>
          <w:rFonts w:ascii="微軟正黑體" w:eastAsia="微軟正黑體" w:hAnsi="微軟正黑體" w:hint="eastAsia"/>
          <w:b/>
          <w:color w:val="000000" w:themeColor="text1"/>
          <w:szCs w:val="24"/>
        </w:rPr>
        <w:t>其他地區</w:t>
      </w:r>
      <w:r w:rsidRPr="005D440E">
        <w:rPr>
          <w:rFonts w:ascii="微軟正黑體" w:eastAsia="微軟正黑體" w:hAnsi="微軟正黑體" w:hint="eastAsia"/>
          <w:bCs/>
          <w:color w:val="000000" w:themeColor="text1"/>
          <w:szCs w:val="24"/>
        </w:rPr>
        <w:t>指數下跌7點至31點。</w:t>
      </w:r>
    </w:p>
    <w:p w14:paraId="74297B36" w14:textId="7E0ED365" w:rsidR="00644912" w:rsidRPr="005D440E" w:rsidRDefault="00644912">
      <w:pPr>
        <w:widowControl/>
        <w:rPr>
          <w:rFonts w:ascii="微軟正黑體" w:eastAsia="微軟正黑體" w:hAnsi="微軟正黑體"/>
          <w:b/>
          <w:color w:val="000000" w:themeColor="text1"/>
          <w:szCs w:val="24"/>
        </w:rPr>
      </w:pPr>
    </w:p>
    <w:p w14:paraId="6D62DB0D" w14:textId="20D706B8" w:rsidR="00DC1614" w:rsidRPr="005D440E" w:rsidRDefault="00DC1614" w:rsidP="00DC1614">
      <w:pPr>
        <w:jc w:val="both"/>
        <w:rPr>
          <w:rFonts w:ascii="微軟正黑體" w:eastAsia="微軟正黑體" w:hAnsi="微軟正黑體"/>
          <w:b/>
          <w:color w:val="000000" w:themeColor="text1"/>
          <w:szCs w:val="24"/>
        </w:rPr>
      </w:pPr>
      <w:r w:rsidRPr="005D440E">
        <w:rPr>
          <w:rFonts w:ascii="微軟正黑體" w:eastAsia="微軟正黑體" w:hAnsi="微軟正黑體" w:hint="eastAsia"/>
          <w:b/>
          <w:color w:val="000000" w:themeColor="text1"/>
          <w:szCs w:val="24"/>
        </w:rPr>
        <w:t>空運商品</w:t>
      </w:r>
    </w:p>
    <w:p w14:paraId="0854C2B7" w14:textId="0707ADD8" w:rsidR="00207782" w:rsidRPr="005D440E" w:rsidRDefault="00207782" w:rsidP="00DC1614">
      <w:pPr>
        <w:jc w:val="both"/>
        <w:rPr>
          <w:rFonts w:ascii="微軟正黑體" w:eastAsia="微軟正黑體" w:hAnsi="微軟正黑體"/>
          <w:b/>
          <w:color w:val="000000" w:themeColor="text1"/>
          <w:szCs w:val="24"/>
        </w:rPr>
      </w:pPr>
      <w:r w:rsidRPr="005D440E">
        <w:rPr>
          <w:rFonts w:ascii="微軟正黑體" w:eastAsia="微軟正黑體" w:hAnsi="微軟正黑體" w:hint="eastAsia"/>
          <w:b/>
          <w:color w:val="000000" w:themeColor="text1"/>
          <w:szCs w:val="24"/>
        </w:rPr>
        <w:t>禮品、玩具及家庭用品指數於本季表現最為強勁，於</w:t>
      </w:r>
      <w:proofErr w:type="gramStart"/>
      <w:r w:rsidRPr="005D440E">
        <w:rPr>
          <w:rFonts w:ascii="微軟正黑體" w:eastAsia="微軟正黑體" w:hAnsi="微軟正黑體" w:hint="eastAsia"/>
          <w:b/>
          <w:color w:val="000000" w:themeColor="text1"/>
          <w:szCs w:val="24"/>
        </w:rPr>
        <w:t>一</w:t>
      </w:r>
      <w:proofErr w:type="gramEnd"/>
      <w:r w:rsidRPr="005D440E">
        <w:rPr>
          <w:rFonts w:ascii="微軟正黑體" w:eastAsia="微軟正黑體" w:hAnsi="微軟正黑體" w:hint="eastAsia"/>
          <w:b/>
          <w:color w:val="000000" w:themeColor="text1"/>
          <w:szCs w:val="24"/>
        </w:rPr>
        <w:t>眾商品類別中維持領先位置。衣飾指數同樣呈現顯著改善，反映需求穩定。相較之下，食物及飲料指數錄得顯著下跌。電子產品及部件指數錄得輕微下跌，而鐘錶及首飾指數則錄得輕微上升。</w:t>
      </w:r>
    </w:p>
    <w:p w14:paraId="36C823A8" w14:textId="77777777" w:rsidR="0041295C" w:rsidRPr="005D440E" w:rsidRDefault="0041295C" w:rsidP="00DC1614">
      <w:pPr>
        <w:jc w:val="both"/>
        <w:rPr>
          <w:rFonts w:ascii="微軟正黑體" w:eastAsia="微軟正黑體" w:hAnsi="微軟正黑體"/>
          <w:b/>
          <w:color w:val="000000" w:themeColor="text1"/>
          <w:szCs w:val="24"/>
        </w:rPr>
      </w:pPr>
    </w:p>
    <w:p w14:paraId="733B318D" w14:textId="1606E94D" w:rsidR="00D247A2" w:rsidRPr="005D440E" w:rsidRDefault="00207782" w:rsidP="00D247A2">
      <w:pPr>
        <w:jc w:val="both"/>
        <w:rPr>
          <w:rFonts w:ascii="微軟正黑體" w:eastAsia="微軟正黑體" w:hAnsi="微軟正黑體"/>
          <w:bCs/>
          <w:color w:val="000000" w:themeColor="text1"/>
          <w:szCs w:val="24"/>
        </w:rPr>
      </w:pPr>
      <w:r w:rsidRPr="005D440E">
        <w:rPr>
          <w:rFonts w:ascii="微軟正黑體" w:eastAsia="微軟正黑體" w:hAnsi="微軟正黑體" w:hint="eastAsia"/>
          <w:b/>
          <w:color w:val="000000" w:themeColor="text1"/>
          <w:szCs w:val="24"/>
        </w:rPr>
        <w:t>禮品、玩具及家庭用品</w:t>
      </w:r>
      <w:r w:rsidRPr="005D440E">
        <w:rPr>
          <w:rFonts w:ascii="微軟正黑體" w:eastAsia="微軟正黑體" w:hAnsi="微軟正黑體" w:hint="eastAsia"/>
          <w:bCs/>
          <w:color w:val="000000" w:themeColor="text1"/>
          <w:szCs w:val="24"/>
        </w:rPr>
        <w:t>指數錄得最大增長，上升7點至38點。</w:t>
      </w:r>
    </w:p>
    <w:p w14:paraId="49FE9558" w14:textId="77777777" w:rsidR="00207782" w:rsidRPr="005D440E" w:rsidRDefault="00207782" w:rsidP="00D247A2">
      <w:pPr>
        <w:jc w:val="both"/>
        <w:rPr>
          <w:rFonts w:ascii="微軟正黑體" w:eastAsia="微軟正黑體" w:hAnsi="微軟正黑體"/>
          <w:bCs/>
          <w:color w:val="000000" w:themeColor="text1"/>
          <w:szCs w:val="24"/>
        </w:rPr>
      </w:pPr>
    </w:p>
    <w:p w14:paraId="252F3B3F" w14:textId="5680176D" w:rsidR="00207782" w:rsidRPr="005D440E" w:rsidRDefault="00207782" w:rsidP="00D247A2">
      <w:pPr>
        <w:jc w:val="both"/>
        <w:rPr>
          <w:rFonts w:ascii="微軟正黑體" w:eastAsia="微軟正黑體" w:hAnsi="微軟正黑體"/>
          <w:bCs/>
          <w:color w:val="000000" w:themeColor="text1"/>
          <w:szCs w:val="24"/>
        </w:rPr>
      </w:pPr>
      <w:r w:rsidRPr="005D440E">
        <w:rPr>
          <w:rFonts w:ascii="微軟正黑體" w:eastAsia="微軟正黑體" w:hAnsi="微軟正黑體" w:hint="eastAsia"/>
          <w:b/>
          <w:color w:val="000000" w:themeColor="text1"/>
          <w:szCs w:val="24"/>
        </w:rPr>
        <w:lastRenderedPageBreak/>
        <w:t>衣飾</w:t>
      </w:r>
      <w:r w:rsidRPr="005D440E">
        <w:rPr>
          <w:rFonts w:ascii="微軟正黑體" w:eastAsia="微軟正黑體" w:hAnsi="微軟正黑體" w:hint="eastAsia"/>
          <w:bCs/>
          <w:color w:val="000000" w:themeColor="text1"/>
          <w:szCs w:val="24"/>
        </w:rPr>
        <w:t>指數於本季呈現顯著增長，上升5點至36點。</w:t>
      </w:r>
    </w:p>
    <w:p w14:paraId="711BBB61" w14:textId="77777777" w:rsidR="00207782" w:rsidRPr="005D440E" w:rsidRDefault="00207782" w:rsidP="00D247A2">
      <w:pPr>
        <w:jc w:val="both"/>
        <w:rPr>
          <w:rFonts w:ascii="微軟正黑體" w:eastAsia="微軟正黑體" w:hAnsi="微軟正黑體"/>
          <w:bCs/>
          <w:color w:val="000000" w:themeColor="text1"/>
          <w:szCs w:val="24"/>
        </w:rPr>
      </w:pPr>
    </w:p>
    <w:p w14:paraId="54F6537E" w14:textId="7D32A179" w:rsidR="00207782" w:rsidRPr="005D440E" w:rsidRDefault="00207782" w:rsidP="00D247A2">
      <w:pPr>
        <w:jc w:val="both"/>
        <w:rPr>
          <w:rFonts w:ascii="微軟正黑體" w:eastAsia="微軟正黑體" w:hAnsi="微軟正黑體"/>
          <w:bCs/>
          <w:color w:val="000000" w:themeColor="text1"/>
          <w:szCs w:val="24"/>
        </w:rPr>
      </w:pPr>
      <w:r w:rsidRPr="005D440E">
        <w:rPr>
          <w:rFonts w:ascii="微軟正黑體" w:eastAsia="微軟正黑體" w:hAnsi="微軟正黑體" w:hint="eastAsia"/>
          <w:b/>
          <w:color w:val="000000" w:themeColor="text1"/>
          <w:szCs w:val="24"/>
        </w:rPr>
        <w:t>食物及飲料</w:t>
      </w:r>
      <w:r w:rsidRPr="005D440E">
        <w:rPr>
          <w:rFonts w:ascii="微軟正黑體" w:eastAsia="微軟正黑體" w:hAnsi="微軟正黑體" w:hint="eastAsia"/>
          <w:bCs/>
          <w:color w:val="000000" w:themeColor="text1"/>
          <w:szCs w:val="24"/>
        </w:rPr>
        <w:t>指數大幅下滑，下跌13點至31點，不穩定時期持續。</w:t>
      </w:r>
    </w:p>
    <w:p w14:paraId="61CC510D" w14:textId="77777777" w:rsidR="00207782" w:rsidRPr="005D440E" w:rsidRDefault="00207782" w:rsidP="00D247A2">
      <w:pPr>
        <w:jc w:val="both"/>
        <w:rPr>
          <w:rFonts w:ascii="微軟正黑體" w:eastAsia="微軟正黑體" w:hAnsi="微軟正黑體"/>
          <w:bCs/>
          <w:color w:val="000000" w:themeColor="text1"/>
          <w:szCs w:val="24"/>
        </w:rPr>
      </w:pPr>
    </w:p>
    <w:p w14:paraId="32E630C5" w14:textId="5E7939BA" w:rsidR="00207782" w:rsidRPr="005D440E" w:rsidRDefault="00207782" w:rsidP="00D247A2">
      <w:pPr>
        <w:jc w:val="both"/>
        <w:rPr>
          <w:rFonts w:ascii="微軟正黑體" w:eastAsia="微軟正黑體" w:hAnsi="微軟正黑體"/>
          <w:bCs/>
          <w:color w:val="000000" w:themeColor="text1"/>
          <w:szCs w:val="24"/>
        </w:rPr>
      </w:pPr>
      <w:r w:rsidRPr="005D440E">
        <w:rPr>
          <w:rFonts w:ascii="微軟正黑體" w:eastAsia="微軟正黑體" w:hAnsi="微軟正黑體" w:hint="eastAsia"/>
          <w:b/>
          <w:color w:val="000000" w:themeColor="text1"/>
          <w:szCs w:val="24"/>
        </w:rPr>
        <w:t>電子產品及部件</w:t>
      </w:r>
      <w:r w:rsidRPr="005D440E">
        <w:rPr>
          <w:rFonts w:ascii="微軟正黑體" w:eastAsia="微軟正黑體" w:hAnsi="微軟正黑體" w:hint="eastAsia"/>
          <w:bCs/>
          <w:color w:val="000000" w:themeColor="text1"/>
          <w:szCs w:val="24"/>
        </w:rPr>
        <w:t>指數輕微下跌1點至30點。</w:t>
      </w:r>
    </w:p>
    <w:p w14:paraId="5140BA40" w14:textId="77777777" w:rsidR="00207782" w:rsidRPr="005D440E" w:rsidRDefault="00207782" w:rsidP="00D247A2">
      <w:pPr>
        <w:jc w:val="both"/>
        <w:rPr>
          <w:rFonts w:ascii="微軟正黑體" w:eastAsia="微軟正黑體" w:hAnsi="微軟正黑體"/>
          <w:bCs/>
          <w:color w:val="000000" w:themeColor="text1"/>
          <w:szCs w:val="24"/>
        </w:rPr>
      </w:pPr>
    </w:p>
    <w:p w14:paraId="207ACE0A" w14:textId="0E040CDD" w:rsidR="00207782" w:rsidRPr="005D440E" w:rsidRDefault="00207782" w:rsidP="00D247A2">
      <w:pPr>
        <w:jc w:val="both"/>
        <w:rPr>
          <w:rFonts w:ascii="微軟正黑體" w:eastAsia="微軟正黑體" w:hAnsi="微軟正黑體"/>
          <w:bCs/>
          <w:color w:val="000000" w:themeColor="text1"/>
          <w:szCs w:val="24"/>
        </w:rPr>
      </w:pPr>
      <w:r w:rsidRPr="005D440E">
        <w:rPr>
          <w:rFonts w:ascii="微軟正黑體" w:eastAsia="微軟正黑體" w:hAnsi="微軟正黑體" w:hint="eastAsia"/>
          <w:b/>
          <w:color w:val="000000" w:themeColor="text1"/>
          <w:szCs w:val="24"/>
        </w:rPr>
        <w:t>鐘錶及首飾</w:t>
      </w:r>
      <w:r w:rsidRPr="005D440E">
        <w:rPr>
          <w:rFonts w:ascii="微軟正黑體" w:eastAsia="微軟正黑體" w:hAnsi="微軟正黑體" w:hint="eastAsia"/>
          <w:bCs/>
          <w:color w:val="000000" w:themeColor="text1"/>
          <w:szCs w:val="24"/>
        </w:rPr>
        <w:t>指數輕微上升1點至29點。</w:t>
      </w:r>
    </w:p>
    <w:p w14:paraId="7428F973" w14:textId="77777777" w:rsidR="00143842" w:rsidRPr="005D440E" w:rsidRDefault="00143842" w:rsidP="00143842">
      <w:pPr>
        <w:jc w:val="both"/>
        <w:rPr>
          <w:rFonts w:ascii="微軟正黑體" w:eastAsia="微軟正黑體" w:hAnsi="微軟正黑體"/>
          <w:bCs/>
          <w:color w:val="000000" w:themeColor="text1"/>
          <w:szCs w:val="24"/>
        </w:rPr>
      </w:pPr>
    </w:p>
    <w:p w14:paraId="375F18BE" w14:textId="77777777" w:rsidR="00DC1614" w:rsidRPr="005D440E" w:rsidRDefault="00DC1614" w:rsidP="00DC1614">
      <w:pPr>
        <w:jc w:val="both"/>
        <w:rPr>
          <w:rFonts w:ascii="微軟正黑體" w:eastAsia="微軟正黑體" w:hAnsi="微軟正黑體"/>
          <w:b/>
          <w:color w:val="000000" w:themeColor="text1"/>
          <w:szCs w:val="24"/>
        </w:rPr>
      </w:pPr>
      <w:r w:rsidRPr="005D440E">
        <w:rPr>
          <w:rFonts w:ascii="微軟正黑體" w:eastAsia="微軟正黑體" w:hAnsi="微軟正黑體" w:hint="eastAsia"/>
          <w:b/>
          <w:color w:val="000000" w:themeColor="text1"/>
          <w:szCs w:val="24"/>
        </w:rPr>
        <w:t>分項指數</w:t>
      </w:r>
    </w:p>
    <w:p w14:paraId="6584994B" w14:textId="59455A36" w:rsidR="00207782" w:rsidRPr="005D440E" w:rsidRDefault="00207782" w:rsidP="009E2D86">
      <w:pPr>
        <w:jc w:val="both"/>
        <w:rPr>
          <w:rFonts w:ascii="微軟正黑體" w:eastAsia="微軟正黑體" w:hAnsi="微軟正黑體"/>
          <w:b/>
          <w:bCs/>
          <w:color w:val="000000" w:themeColor="text1"/>
          <w:szCs w:val="24"/>
        </w:rPr>
      </w:pPr>
      <w:r w:rsidRPr="005D440E">
        <w:rPr>
          <w:rFonts w:ascii="微軟正黑體" w:eastAsia="微軟正黑體" w:hAnsi="微軟正黑體" w:hint="eastAsia"/>
          <w:b/>
          <w:bCs/>
          <w:color w:val="000000" w:themeColor="text1"/>
          <w:szCs w:val="24"/>
        </w:rPr>
        <w:t>產品種類及緊急訂單維持強勢，兩項指數均維持高於40點水平，而銷售量持平，反映穩定需求，及對貨品種類及緊急訂單的需求。</w:t>
      </w:r>
    </w:p>
    <w:p w14:paraId="5F0FC1E1" w14:textId="77777777" w:rsidR="00541C8C" w:rsidRPr="005D440E" w:rsidRDefault="00541C8C" w:rsidP="009E2D86">
      <w:pPr>
        <w:jc w:val="both"/>
        <w:rPr>
          <w:rFonts w:ascii="微軟正黑體" w:eastAsia="微軟正黑體" w:hAnsi="微軟正黑體"/>
          <w:b/>
          <w:bCs/>
          <w:color w:val="000000" w:themeColor="text1"/>
          <w:szCs w:val="24"/>
        </w:rPr>
      </w:pPr>
    </w:p>
    <w:p w14:paraId="62B1C2B1" w14:textId="77777777" w:rsidR="00207782" w:rsidRPr="005D440E" w:rsidRDefault="00207782" w:rsidP="00207782">
      <w:pPr>
        <w:jc w:val="both"/>
        <w:rPr>
          <w:rFonts w:ascii="微軟正黑體" w:eastAsia="微軟正黑體" w:hAnsi="微軟正黑體"/>
          <w:color w:val="000000" w:themeColor="text1"/>
          <w:szCs w:val="24"/>
        </w:rPr>
      </w:pPr>
      <w:r w:rsidRPr="005D440E">
        <w:rPr>
          <w:rFonts w:ascii="微軟正黑體" w:eastAsia="微軟正黑體" w:hAnsi="微軟正黑體" w:hint="eastAsia"/>
          <w:b/>
          <w:bCs/>
          <w:color w:val="000000" w:themeColor="text1"/>
          <w:szCs w:val="24"/>
        </w:rPr>
        <w:t>產品種類</w:t>
      </w:r>
      <w:r w:rsidRPr="005D440E">
        <w:rPr>
          <w:rFonts w:ascii="微軟正黑體" w:eastAsia="微軟正黑體" w:hAnsi="微軟正黑體" w:hint="eastAsia"/>
          <w:color w:val="000000" w:themeColor="text1"/>
          <w:szCs w:val="24"/>
        </w:rPr>
        <w:t>指數於本季上升1點至44點，並持續於一眾分項指數中排名最高。</w:t>
      </w:r>
    </w:p>
    <w:p w14:paraId="5886FA0F" w14:textId="77777777" w:rsidR="00207782" w:rsidRPr="005D440E" w:rsidRDefault="00207782" w:rsidP="00207782">
      <w:pPr>
        <w:jc w:val="both"/>
        <w:rPr>
          <w:rFonts w:ascii="微軟正黑體" w:eastAsia="微軟正黑體" w:hAnsi="微軟正黑體"/>
          <w:color w:val="000000" w:themeColor="text1"/>
          <w:szCs w:val="24"/>
        </w:rPr>
      </w:pPr>
    </w:p>
    <w:p w14:paraId="4D33F1A8" w14:textId="77777777" w:rsidR="00207782" w:rsidRPr="005D440E" w:rsidRDefault="00207782" w:rsidP="00207782">
      <w:pPr>
        <w:jc w:val="both"/>
        <w:rPr>
          <w:rFonts w:ascii="微軟正黑體" w:eastAsia="微軟正黑體" w:hAnsi="微軟正黑體"/>
          <w:color w:val="000000" w:themeColor="text1"/>
          <w:szCs w:val="24"/>
        </w:rPr>
      </w:pPr>
      <w:r w:rsidRPr="005D440E">
        <w:rPr>
          <w:rFonts w:ascii="微軟正黑體" w:eastAsia="微軟正黑體" w:hAnsi="微軟正黑體" w:hint="eastAsia"/>
          <w:b/>
          <w:bCs/>
          <w:color w:val="000000" w:themeColor="text1"/>
          <w:szCs w:val="24"/>
        </w:rPr>
        <w:t>緊急訂單</w:t>
      </w:r>
      <w:r w:rsidRPr="005D440E">
        <w:rPr>
          <w:rFonts w:ascii="微軟正黑體" w:eastAsia="微軟正黑體" w:hAnsi="微軟正黑體" w:hint="eastAsia"/>
          <w:color w:val="000000" w:themeColor="text1"/>
          <w:szCs w:val="24"/>
        </w:rPr>
        <w:t>指數上升2點至41點。緊急訂單及產品種類指數在本季均高於40點水平。</w:t>
      </w:r>
    </w:p>
    <w:p w14:paraId="5CCA9C8F" w14:textId="77777777" w:rsidR="00207782" w:rsidRPr="005D440E" w:rsidRDefault="00207782" w:rsidP="00207782">
      <w:pPr>
        <w:jc w:val="both"/>
        <w:rPr>
          <w:rFonts w:ascii="微軟正黑體" w:eastAsia="微軟正黑體" w:hAnsi="微軟正黑體"/>
          <w:color w:val="000000" w:themeColor="text1"/>
          <w:szCs w:val="24"/>
        </w:rPr>
      </w:pPr>
    </w:p>
    <w:p w14:paraId="37F122A6" w14:textId="63E514AE" w:rsidR="00207782" w:rsidRPr="005D440E" w:rsidRDefault="00207782" w:rsidP="00207782">
      <w:pPr>
        <w:jc w:val="both"/>
        <w:rPr>
          <w:rFonts w:ascii="微軟正黑體" w:eastAsia="微軟正黑體" w:hAnsi="微軟正黑體"/>
          <w:color w:val="000000" w:themeColor="text1"/>
          <w:szCs w:val="24"/>
        </w:rPr>
      </w:pPr>
      <w:r w:rsidRPr="005D440E">
        <w:rPr>
          <w:rFonts w:ascii="微軟正黑體" w:eastAsia="微軟正黑體" w:hAnsi="微軟正黑體" w:hint="eastAsia"/>
          <w:b/>
          <w:bCs/>
          <w:color w:val="000000" w:themeColor="text1"/>
          <w:szCs w:val="24"/>
        </w:rPr>
        <w:t>銷售量</w:t>
      </w:r>
      <w:r w:rsidRPr="005D440E">
        <w:rPr>
          <w:rFonts w:ascii="微軟正黑體" w:eastAsia="微軟正黑體" w:hAnsi="微軟正黑體" w:hint="eastAsia"/>
          <w:color w:val="000000" w:themeColor="text1"/>
          <w:szCs w:val="24"/>
        </w:rPr>
        <w:t>指數推持於34點。</w:t>
      </w:r>
    </w:p>
    <w:p w14:paraId="1229A8E5" w14:textId="77777777" w:rsidR="00D247A2" w:rsidRPr="005D440E" w:rsidRDefault="00D247A2" w:rsidP="009E2D86">
      <w:pPr>
        <w:jc w:val="both"/>
        <w:rPr>
          <w:rFonts w:ascii="微軟正黑體" w:eastAsia="微軟正黑體" w:hAnsi="微軟正黑體"/>
          <w:color w:val="000000" w:themeColor="text1"/>
          <w:szCs w:val="24"/>
        </w:rPr>
      </w:pPr>
    </w:p>
    <w:p w14:paraId="079060B0" w14:textId="77777777" w:rsidR="00124B29" w:rsidRPr="005D440E" w:rsidRDefault="00124B29" w:rsidP="003A51DD">
      <w:pPr>
        <w:jc w:val="both"/>
        <w:rPr>
          <w:rFonts w:ascii="微軟正黑體" w:eastAsia="微軟正黑體" w:hAnsi="微軟正黑體"/>
          <w:b/>
          <w:color w:val="000000" w:themeColor="text1"/>
          <w:szCs w:val="24"/>
        </w:rPr>
      </w:pPr>
      <w:r w:rsidRPr="005D440E">
        <w:rPr>
          <w:rFonts w:ascii="微軟正黑體" w:eastAsia="微軟正黑體" w:hAnsi="微軟正黑體" w:hint="eastAsia"/>
          <w:b/>
          <w:color w:val="000000" w:themeColor="text1"/>
          <w:szCs w:val="24"/>
        </w:rPr>
        <w:t>近期市場消息對空運貿易的影響</w:t>
      </w:r>
    </w:p>
    <w:p w14:paraId="37775790" w14:textId="0AFCBB55" w:rsidR="00207782" w:rsidRPr="005D440E" w:rsidRDefault="00207782" w:rsidP="003A51DD">
      <w:pPr>
        <w:jc w:val="both"/>
        <w:rPr>
          <w:rFonts w:ascii="微軟正黑體" w:eastAsia="微軟正黑體" w:hAnsi="微軟正黑體"/>
          <w:b/>
          <w:color w:val="000000" w:themeColor="text1"/>
          <w:szCs w:val="24"/>
        </w:rPr>
      </w:pPr>
      <w:r w:rsidRPr="005D440E">
        <w:rPr>
          <w:rFonts w:ascii="微軟正黑體" w:eastAsia="微軟正黑體" w:hAnsi="微軟正黑體" w:hint="eastAsia"/>
          <w:b/>
          <w:color w:val="000000" w:themeColor="text1"/>
          <w:szCs w:val="24"/>
        </w:rPr>
        <w:t>2025年末的傳統旺季期間，大部份空運用家表示實際表現大致符合預期，儘管有不少受訪者表示業績較預期差，而只有少量表示超越預期。展望2026年，大部份受訪者計劃維持穩定的價格，只有部份會溫和增加或降低價格。來年的主要挑戰為全球經濟及需求疲弱，其次為地緣政治局勢緊張及高昂物流成本。中國內地被視為最具前景的市場，東南亞國家亦被視為主要增長機遇。</w:t>
      </w:r>
    </w:p>
    <w:p w14:paraId="614DBC24" w14:textId="77777777" w:rsidR="00D247A2" w:rsidRPr="005D440E" w:rsidRDefault="00D247A2" w:rsidP="00D247A2">
      <w:pPr>
        <w:jc w:val="both"/>
        <w:rPr>
          <w:rFonts w:ascii="微軟正黑體" w:eastAsia="微軟正黑體" w:hAnsi="微軟正黑體"/>
          <w:color w:val="000000" w:themeColor="text1"/>
          <w:szCs w:val="24"/>
        </w:rPr>
      </w:pPr>
    </w:p>
    <w:p w14:paraId="71445A97" w14:textId="5226D0B5" w:rsidR="00102847" w:rsidRPr="005D440E" w:rsidRDefault="00102847" w:rsidP="00D247A2">
      <w:pPr>
        <w:jc w:val="both"/>
        <w:rPr>
          <w:rFonts w:ascii="微軟正黑體" w:eastAsia="微軟正黑體" w:hAnsi="微軟正黑體"/>
          <w:color w:val="000000" w:themeColor="text1"/>
          <w:szCs w:val="24"/>
        </w:rPr>
      </w:pPr>
      <w:r w:rsidRPr="005D440E">
        <w:rPr>
          <w:rFonts w:ascii="微軟正黑體" w:eastAsia="微軟正黑體" w:hAnsi="微軟正黑體" w:hint="eastAsia"/>
          <w:color w:val="000000" w:themeColor="text1"/>
          <w:szCs w:val="24"/>
        </w:rPr>
        <w:t>2025年第四季傳統旺季期間，55%的受訪者表示實際表現與預期相符，而42%表示較預期差。只有3%表示業績超越他們的預期。</w:t>
      </w:r>
    </w:p>
    <w:p w14:paraId="154B4A8E" w14:textId="77777777" w:rsidR="00D247A2" w:rsidRPr="005D440E" w:rsidRDefault="00D247A2" w:rsidP="00D247A2">
      <w:pPr>
        <w:widowControl/>
        <w:jc w:val="both"/>
        <w:rPr>
          <w:rFonts w:ascii="微軟正黑體" w:eastAsia="微軟正黑體" w:hAnsi="微軟正黑體"/>
          <w:color w:val="000000" w:themeColor="text1"/>
          <w:sz w:val="16"/>
          <w:szCs w:val="16"/>
        </w:rPr>
      </w:pPr>
      <w:proofErr w:type="gramStart"/>
      <w:r w:rsidRPr="005D440E">
        <w:rPr>
          <w:rFonts w:ascii="微軟正黑體" w:eastAsia="微軟正黑體" w:hAnsi="微軟正黑體" w:hint="eastAsia"/>
          <w:color w:val="000000" w:themeColor="text1"/>
          <w:sz w:val="16"/>
          <w:szCs w:val="16"/>
        </w:rPr>
        <w:t>註</w:t>
      </w:r>
      <w:proofErr w:type="gramEnd"/>
      <w:r w:rsidRPr="005D440E">
        <w:rPr>
          <w:rFonts w:ascii="微軟正黑體" w:eastAsia="微軟正黑體" w:hAnsi="微軟正黑體" w:hint="eastAsia"/>
          <w:color w:val="000000" w:themeColor="text1"/>
          <w:sz w:val="16"/>
          <w:szCs w:val="16"/>
        </w:rPr>
        <w:t>：由於四捨五入的關係，百分比合計未必等於100%</w:t>
      </w:r>
    </w:p>
    <w:p w14:paraId="4C2D8B4B" w14:textId="77777777" w:rsidR="00D247A2" w:rsidRPr="005D440E" w:rsidRDefault="00D247A2" w:rsidP="002873F3">
      <w:pPr>
        <w:jc w:val="both"/>
        <w:rPr>
          <w:rFonts w:ascii="微軟正黑體" w:eastAsia="微軟正黑體" w:hAnsi="微軟正黑體"/>
          <w:color w:val="000000" w:themeColor="text1"/>
          <w:szCs w:val="24"/>
        </w:rPr>
      </w:pPr>
    </w:p>
    <w:p w14:paraId="4E31B707" w14:textId="4FF11C27" w:rsidR="00102847" w:rsidRPr="005D440E" w:rsidRDefault="00102847" w:rsidP="00D247A2">
      <w:pPr>
        <w:jc w:val="both"/>
        <w:rPr>
          <w:rFonts w:ascii="微軟正黑體" w:eastAsia="微軟正黑體" w:hAnsi="微軟正黑體"/>
          <w:color w:val="000000" w:themeColor="text1"/>
          <w:szCs w:val="24"/>
        </w:rPr>
      </w:pPr>
      <w:r w:rsidRPr="005D440E">
        <w:rPr>
          <w:rFonts w:ascii="微軟正黑體" w:eastAsia="微軟正黑體" w:hAnsi="微軟正黑體" w:hint="eastAsia"/>
          <w:color w:val="000000" w:themeColor="text1"/>
          <w:szCs w:val="24"/>
        </w:rPr>
        <w:t>展望2026年，大部份受訪者（73%）計劃維持定價策略。相較之下，18%的受訪者表示會調高價格，主要增幅為3至6%之間（</w:t>
      </w:r>
      <w:proofErr w:type="gramStart"/>
      <w:r w:rsidRPr="005D440E">
        <w:rPr>
          <w:rFonts w:ascii="微軟正黑體" w:eastAsia="微軟正黑體" w:hAnsi="微軟正黑體" w:hint="eastAsia"/>
          <w:color w:val="000000" w:themeColor="text1"/>
          <w:szCs w:val="24"/>
        </w:rPr>
        <w:t>佔</w:t>
      </w:r>
      <w:proofErr w:type="gramEnd"/>
      <w:r w:rsidRPr="005D440E">
        <w:rPr>
          <w:rFonts w:ascii="微軟正黑體" w:eastAsia="微軟正黑體" w:hAnsi="微軟正黑體" w:hint="eastAsia"/>
          <w:color w:val="000000" w:themeColor="text1"/>
          <w:szCs w:val="24"/>
        </w:rPr>
        <w:t>9%）或少於3%（佔4%）。相反，9%的受訪者預期會調低價格，主要減幅為3至6%之間（</w:t>
      </w:r>
      <w:proofErr w:type="gramStart"/>
      <w:r w:rsidRPr="005D440E">
        <w:rPr>
          <w:rFonts w:ascii="微軟正黑體" w:eastAsia="微軟正黑體" w:hAnsi="微軟正黑體" w:hint="eastAsia"/>
          <w:color w:val="000000" w:themeColor="text1"/>
          <w:szCs w:val="24"/>
        </w:rPr>
        <w:t>佔</w:t>
      </w:r>
      <w:proofErr w:type="gramEnd"/>
      <w:r w:rsidRPr="005D440E">
        <w:rPr>
          <w:rFonts w:ascii="微軟正黑體" w:eastAsia="微軟正黑體" w:hAnsi="微軟正黑體" w:hint="eastAsia"/>
          <w:color w:val="000000" w:themeColor="text1"/>
          <w:szCs w:val="24"/>
        </w:rPr>
        <w:t>5%）或少於3%（佔2%）。</w:t>
      </w:r>
    </w:p>
    <w:p w14:paraId="2C9B44A5" w14:textId="5EC06F94" w:rsidR="00D247A2" w:rsidRPr="005D440E" w:rsidRDefault="00D247A2" w:rsidP="00D247A2">
      <w:pPr>
        <w:widowControl/>
        <w:jc w:val="both"/>
        <w:rPr>
          <w:rFonts w:ascii="微軟正黑體" w:eastAsia="微軟正黑體" w:hAnsi="微軟正黑體"/>
          <w:color w:val="000000" w:themeColor="text1"/>
          <w:sz w:val="16"/>
          <w:szCs w:val="16"/>
        </w:rPr>
      </w:pPr>
      <w:proofErr w:type="gramStart"/>
      <w:r w:rsidRPr="005D440E">
        <w:rPr>
          <w:rFonts w:ascii="微軟正黑體" w:eastAsia="微軟正黑體" w:hAnsi="微軟正黑體" w:hint="eastAsia"/>
          <w:color w:val="000000" w:themeColor="text1"/>
          <w:sz w:val="16"/>
          <w:szCs w:val="16"/>
        </w:rPr>
        <w:t>註</w:t>
      </w:r>
      <w:proofErr w:type="gramEnd"/>
      <w:r w:rsidRPr="005D440E">
        <w:rPr>
          <w:rFonts w:ascii="微軟正黑體" w:eastAsia="微軟正黑體" w:hAnsi="微軟正黑體" w:hint="eastAsia"/>
          <w:color w:val="000000" w:themeColor="text1"/>
          <w:sz w:val="16"/>
          <w:szCs w:val="16"/>
        </w:rPr>
        <w:t>：由於四捨五入的關係，百分比合計未必等於100%</w:t>
      </w:r>
    </w:p>
    <w:p w14:paraId="50C3059D" w14:textId="77777777" w:rsidR="00D247A2" w:rsidRPr="005D440E" w:rsidRDefault="00D247A2" w:rsidP="002873F3">
      <w:pPr>
        <w:jc w:val="both"/>
        <w:rPr>
          <w:rFonts w:ascii="微軟正黑體" w:eastAsia="微軟正黑體" w:hAnsi="微軟正黑體"/>
          <w:color w:val="000000" w:themeColor="text1"/>
          <w:szCs w:val="24"/>
        </w:rPr>
      </w:pPr>
    </w:p>
    <w:p w14:paraId="4DED2480" w14:textId="2B969C3A" w:rsidR="00102847" w:rsidRPr="005D440E" w:rsidRDefault="00102847" w:rsidP="00D247A2">
      <w:pPr>
        <w:jc w:val="both"/>
        <w:rPr>
          <w:rFonts w:ascii="微軟正黑體" w:eastAsia="微軟正黑體" w:hAnsi="微軟正黑體"/>
          <w:color w:val="000000" w:themeColor="text1"/>
          <w:szCs w:val="24"/>
        </w:rPr>
      </w:pPr>
      <w:r w:rsidRPr="005D440E">
        <w:rPr>
          <w:rFonts w:ascii="微軟正黑體" w:eastAsia="微軟正黑體" w:hAnsi="微軟正黑體" w:hint="eastAsia"/>
          <w:color w:val="000000" w:themeColor="text1"/>
          <w:szCs w:val="24"/>
        </w:rPr>
        <w:t>空運用家認為2026年的最大挑戰為「全球經濟及需求疲弱」（68%），緊接第二位的為「中美關係緊張」（52%）及第三位的「物流及運輸成本高昂」（39%）。</w:t>
      </w:r>
    </w:p>
    <w:p w14:paraId="0A71036A" w14:textId="77777777" w:rsidR="00D247A2" w:rsidRPr="005D440E" w:rsidRDefault="00D247A2" w:rsidP="00D247A2">
      <w:pPr>
        <w:widowControl/>
        <w:jc w:val="both"/>
        <w:rPr>
          <w:rFonts w:ascii="微軟正黑體" w:eastAsia="微軟正黑體" w:hAnsi="微軟正黑體"/>
          <w:color w:val="000000" w:themeColor="text1"/>
          <w:sz w:val="16"/>
          <w:szCs w:val="16"/>
        </w:rPr>
      </w:pPr>
      <w:proofErr w:type="gramStart"/>
      <w:r w:rsidRPr="005D440E">
        <w:rPr>
          <w:rFonts w:ascii="微軟正黑體" w:eastAsia="微軟正黑體" w:hAnsi="微軟正黑體" w:hint="eastAsia"/>
          <w:color w:val="000000" w:themeColor="text1"/>
          <w:sz w:val="16"/>
          <w:szCs w:val="16"/>
        </w:rPr>
        <w:lastRenderedPageBreak/>
        <w:t>註</w:t>
      </w:r>
      <w:proofErr w:type="gramEnd"/>
      <w:r w:rsidRPr="005D440E">
        <w:rPr>
          <w:rFonts w:ascii="微軟正黑體" w:eastAsia="微軟正黑體" w:hAnsi="微軟正黑體" w:hint="eastAsia"/>
          <w:color w:val="000000" w:themeColor="text1"/>
          <w:sz w:val="16"/>
          <w:szCs w:val="16"/>
        </w:rPr>
        <w:t>：受訪者可以選擇多項答案</w:t>
      </w:r>
    </w:p>
    <w:p w14:paraId="44412239" w14:textId="77777777" w:rsidR="00D247A2" w:rsidRPr="005D440E" w:rsidRDefault="00D247A2" w:rsidP="00D247A2">
      <w:pPr>
        <w:jc w:val="both"/>
        <w:rPr>
          <w:rFonts w:ascii="微軟正黑體" w:eastAsia="微軟正黑體" w:hAnsi="微軟正黑體"/>
          <w:color w:val="000000" w:themeColor="text1"/>
          <w:szCs w:val="24"/>
        </w:rPr>
      </w:pPr>
    </w:p>
    <w:p w14:paraId="092059E5" w14:textId="14B6F4F5" w:rsidR="00102847" w:rsidRPr="005D440E" w:rsidRDefault="00102847" w:rsidP="00D247A2">
      <w:pPr>
        <w:jc w:val="both"/>
        <w:rPr>
          <w:rFonts w:ascii="微軟正黑體" w:eastAsia="微軟正黑體" w:hAnsi="微軟正黑體"/>
          <w:color w:val="000000" w:themeColor="text1"/>
          <w:szCs w:val="24"/>
        </w:rPr>
      </w:pPr>
      <w:r w:rsidRPr="005D440E">
        <w:rPr>
          <w:rFonts w:ascii="微軟正黑體" w:eastAsia="微軟正黑體" w:hAnsi="微軟正黑體" w:hint="eastAsia"/>
          <w:color w:val="000000" w:themeColor="text1"/>
          <w:szCs w:val="24"/>
        </w:rPr>
        <w:t>2026年，空運用家視中國內地為最具發展潛力的市場，其次為越南（18%）、泰國（14%）、馬來西亞（12%）及新加坡（11%）。</w:t>
      </w:r>
    </w:p>
    <w:p w14:paraId="100014EB" w14:textId="77777777" w:rsidR="00D247A2" w:rsidRPr="005D440E" w:rsidRDefault="00D247A2" w:rsidP="00D247A2">
      <w:pPr>
        <w:widowControl/>
        <w:jc w:val="both"/>
        <w:rPr>
          <w:rFonts w:ascii="微軟正黑體" w:eastAsia="微軟正黑體" w:hAnsi="微軟正黑體"/>
          <w:color w:val="000000" w:themeColor="text1"/>
          <w:sz w:val="16"/>
          <w:szCs w:val="16"/>
        </w:rPr>
      </w:pPr>
      <w:proofErr w:type="gramStart"/>
      <w:r w:rsidRPr="005D440E">
        <w:rPr>
          <w:rFonts w:ascii="微軟正黑體" w:eastAsia="微軟正黑體" w:hAnsi="微軟正黑體" w:hint="eastAsia"/>
          <w:color w:val="000000" w:themeColor="text1"/>
          <w:sz w:val="16"/>
          <w:szCs w:val="16"/>
        </w:rPr>
        <w:t>註</w:t>
      </w:r>
      <w:proofErr w:type="gramEnd"/>
      <w:r w:rsidRPr="005D440E">
        <w:rPr>
          <w:rFonts w:ascii="微軟正黑體" w:eastAsia="微軟正黑體" w:hAnsi="微軟正黑體" w:hint="eastAsia"/>
          <w:color w:val="000000" w:themeColor="text1"/>
          <w:sz w:val="16"/>
          <w:szCs w:val="16"/>
        </w:rPr>
        <w:t>：基於所有回應</w:t>
      </w:r>
    </w:p>
    <w:p w14:paraId="1C07B063" w14:textId="6E2F348A" w:rsidR="00D247A2" w:rsidRPr="005D440E" w:rsidRDefault="00D247A2" w:rsidP="00D247A2">
      <w:pPr>
        <w:widowControl/>
        <w:jc w:val="both"/>
        <w:rPr>
          <w:rFonts w:ascii="微軟正黑體" w:eastAsia="微軟正黑體" w:hAnsi="微軟正黑體"/>
          <w:color w:val="000000" w:themeColor="text1"/>
          <w:sz w:val="16"/>
          <w:szCs w:val="16"/>
        </w:rPr>
      </w:pPr>
      <w:proofErr w:type="gramStart"/>
      <w:r w:rsidRPr="005D440E">
        <w:rPr>
          <w:rFonts w:ascii="微軟正黑體" w:eastAsia="微軟正黑體" w:hAnsi="微軟正黑體" w:hint="eastAsia"/>
          <w:color w:val="000000" w:themeColor="text1"/>
          <w:sz w:val="16"/>
          <w:szCs w:val="16"/>
        </w:rPr>
        <w:t>註</w:t>
      </w:r>
      <w:proofErr w:type="gramEnd"/>
      <w:r w:rsidRPr="005D440E">
        <w:rPr>
          <w:rFonts w:ascii="微軟正黑體" w:eastAsia="微軟正黑體" w:hAnsi="微軟正黑體" w:hint="eastAsia"/>
          <w:color w:val="000000" w:themeColor="text1"/>
          <w:sz w:val="16"/>
          <w:szCs w:val="16"/>
        </w:rPr>
        <w:t>：受訪者可以選擇多項答案</w:t>
      </w:r>
    </w:p>
    <w:p w14:paraId="4643D656" w14:textId="77777777" w:rsidR="00D247A2" w:rsidRPr="005D440E" w:rsidRDefault="00D247A2" w:rsidP="00D247A2">
      <w:pPr>
        <w:jc w:val="both"/>
        <w:rPr>
          <w:rFonts w:ascii="微軟正黑體" w:eastAsia="微軟正黑體" w:hAnsi="微軟正黑體"/>
          <w:color w:val="000000" w:themeColor="text1"/>
          <w:szCs w:val="24"/>
        </w:rPr>
      </w:pPr>
    </w:p>
    <w:p w14:paraId="0FC91B08" w14:textId="3FE632D3" w:rsidR="00102847" w:rsidRPr="005D440E" w:rsidRDefault="00102847" w:rsidP="00D247A2">
      <w:pPr>
        <w:jc w:val="both"/>
        <w:rPr>
          <w:rFonts w:ascii="微軟正黑體" w:eastAsia="微軟正黑體" w:hAnsi="微軟正黑體"/>
          <w:color w:val="000000" w:themeColor="text1"/>
          <w:szCs w:val="24"/>
        </w:rPr>
      </w:pPr>
      <w:r w:rsidRPr="005D440E">
        <w:rPr>
          <w:rFonts w:ascii="微軟正黑體" w:eastAsia="微軟正黑體" w:hAnsi="微軟正黑體" w:hint="eastAsia"/>
          <w:color w:val="000000" w:themeColor="text1"/>
          <w:szCs w:val="24"/>
        </w:rPr>
        <w:t>2026年第一季，74%的空運用家表示願意參與減少碳排放，與上一季相比，錄得2%的輕微上升。</w:t>
      </w:r>
    </w:p>
    <w:p w14:paraId="358FFBE7" w14:textId="5F2F6818" w:rsidR="00D247A2" w:rsidRPr="005D440E" w:rsidRDefault="00D247A2" w:rsidP="00D247A2">
      <w:pPr>
        <w:widowControl/>
        <w:jc w:val="both"/>
        <w:rPr>
          <w:rFonts w:ascii="微軟正黑體" w:eastAsia="微軟正黑體" w:hAnsi="微軟正黑體"/>
          <w:color w:val="000000" w:themeColor="text1"/>
          <w:sz w:val="16"/>
          <w:szCs w:val="16"/>
        </w:rPr>
      </w:pPr>
      <w:proofErr w:type="gramStart"/>
      <w:r w:rsidRPr="005D440E">
        <w:rPr>
          <w:rFonts w:ascii="微軟正黑體" w:eastAsia="微軟正黑體" w:hAnsi="微軟正黑體" w:hint="eastAsia"/>
          <w:color w:val="000000" w:themeColor="text1"/>
          <w:sz w:val="16"/>
          <w:szCs w:val="16"/>
        </w:rPr>
        <w:t>註</w:t>
      </w:r>
      <w:proofErr w:type="gramEnd"/>
      <w:r w:rsidRPr="005D440E">
        <w:rPr>
          <w:rFonts w:ascii="微軟正黑體" w:eastAsia="微軟正黑體" w:hAnsi="微軟正黑體" w:hint="eastAsia"/>
          <w:color w:val="000000" w:themeColor="text1"/>
          <w:sz w:val="16"/>
          <w:szCs w:val="16"/>
        </w:rPr>
        <w:t>：由於四捨五入的關係，百分比合計未必等於100%</w:t>
      </w:r>
    </w:p>
    <w:p w14:paraId="6B81B9A9" w14:textId="77777777" w:rsidR="00044A2D" w:rsidRPr="005D440E" w:rsidRDefault="00044A2D" w:rsidP="00044A2D">
      <w:pPr>
        <w:jc w:val="both"/>
        <w:rPr>
          <w:rFonts w:ascii="微軟正黑體" w:eastAsia="微軟正黑體" w:hAnsi="微軟正黑體"/>
          <w:color w:val="000000" w:themeColor="text1"/>
          <w:szCs w:val="24"/>
        </w:rPr>
      </w:pPr>
    </w:p>
    <w:p w14:paraId="14D11133" w14:textId="5FD87758" w:rsidR="00102847" w:rsidRPr="005D440E" w:rsidRDefault="00102847" w:rsidP="00044A2D">
      <w:pPr>
        <w:jc w:val="both"/>
        <w:rPr>
          <w:rFonts w:ascii="微軟正黑體" w:eastAsia="微軟正黑體" w:hAnsi="微軟正黑體"/>
          <w:color w:val="000000" w:themeColor="text1"/>
          <w:szCs w:val="24"/>
        </w:rPr>
      </w:pPr>
      <w:r w:rsidRPr="005D440E">
        <w:rPr>
          <w:rFonts w:ascii="微軟正黑體" w:eastAsia="微軟正黑體" w:hAnsi="微軟正黑體" w:hint="eastAsia"/>
          <w:color w:val="000000" w:themeColor="text1"/>
          <w:szCs w:val="24"/>
        </w:rPr>
        <w:t>在願意參與減少碳排放的受訪者當中，主要原因為「盡社會責任／履行ESG要求」（66%）。其他的推動因素為支持政府的『碳中和』政策（27%）及「公司已制定碳排放目標」（21%）。</w:t>
      </w:r>
    </w:p>
    <w:p w14:paraId="020A4F8C" w14:textId="77777777" w:rsidR="00044A2D" w:rsidRPr="005D440E" w:rsidRDefault="00044A2D" w:rsidP="00044A2D">
      <w:pPr>
        <w:widowControl/>
        <w:jc w:val="both"/>
        <w:rPr>
          <w:rFonts w:ascii="微軟正黑體" w:eastAsia="微軟正黑體" w:hAnsi="微軟正黑體"/>
          <w:color w:val="000000" w:themeColor="text1"/>
          <w:sz w:val="16"/>
          <w:szCs w:val="16"/>
        </w:rPr>
      </w:pPr>
      <w:proofErr w:type="gramStart"/>
      <w:r w:rsidRPr="005D440E">
        <w:rPr>
          <w:rFonts w:ascii="微軟正黑體" w:eastAsia="微軟正黑體" w:hAnsi="微軟正黑體" w:hint="eastAsia"/>
          <w:color w:val="000000" w:themeColor="text1"/>
          <w:sz w:val="16"/>
          <w:szCs w:val="16"/>
        </w:rPr>
        <w:t>註</w:t>
      </w:r>
      <w:proofErr w:type="gramEnd"/>
      <w:r w:rsidRPr="005D440E">
        <w:rPr>
          <w:rFonts w:ascii="微軟正黑體" w:eastAsia="微軟正黑體" w:hAnsi="微軟正黑體" w:hint="eastAsia"/>
          <w:color w:val="000000" w:themeColor="text1"/>
          <w:sz w:val="16"/>
          <w:szCs w:val="16"/>
        </w:rPr>
        <w:t>：基於表示願意參與減少碳排放的受訪者</w:t>
      </w:r>
    </w:p>
    <w:p w14:paraId="609A6574" w14:textId="77777777" w:rsidR="00044A2D" w:rsidRPr="005D440E" w:rsidRDefault="00044A2D" w:rsidP="00044A2D">
      <w:pPr>
        <w:widowControl/>
        <w:jc w:val="both"/>
        <w:rPr>
          <w:rFonts w:ascii="微軟正黑體" w:eastAsia="微軟正黑體" w:hAnsi="微軟正黑體"/>
          <w:color w:val="000000" w:themeColor="text1"/>
          <w:sz w:val="16"/>
          <w:szCs w:val="16"/>
        </w:rPr>
      </w:pPr>
      <w:proofErr w:type="gramStart"/>
      <w:r w:rsidRPr="005D440E">
        <w:rPr>
          <w:rFonts w:ascii="微軟正黑體" w:eastAsia="微軟正黑體" w:hAnsi="微軟正黑體" w:hint="eastAsia"/>
          <w:color w:val="000000" w:themeColor="text1"/>
          <w:sz w:val="16"/>
          <w:szCs w:val="16"/>
        </w:rPr>
        <w:t>註</w:t>
      </w:r>
      <w:proofErr w:type="gramEnd"/>
      <w:r w:rsidRPr="005D440E">
        <w:rPr>
          <w:rFonts w:ascii="微軟正黑體" w:eastAsia="微軟正黑體" w:hAnsi="微軟正黑體" w:hint="eastAsia"/>
          <w:color w:val="000000" w:themeColor="text1"/>
          <w:sz w:val="16"/>
          <w:szCs w:val="16"/>
        </w:rPr>
        <w:t>：受訪者可以選擇多項答案</w:t>
      </w:r>
    </w:p>
    <w:p w14:paraId="69061AA1" w14:textId="77777777" w:rsidR="00044A2D" w:rsidRPr="005D440E" w:rsidRDefault="00044A2D" w:rsidP="00044A2D">
      <w:pPr>
        <w:jc w:val="both"/>
        <w:rPr>
          <w:rFonts w:ascii="微軟正黑體" w:eastAsia="微軟正黑體" w:hAnsi="微軟正黑體"/>
          <w:color w:val="000000" w:themeColor="text1"/>
          <w:szCs w:val="24"/>
        </w:rPr>
      </w:pPr>
    </w:p>
    <w:p w14:paraId="1BED8934" w14:textId="1F3148C8" w:rsidR="00102847" w:rsidRPr="005D440E" w:rsidRDefault="00102847" w:rsidP="00044A2D">
      <w:pPr>
        <w:jc w:val="both"/>
        <w:rPr>
          <w:rFonts w:ascii="微軟正黑體" w:eastAsia="微軟正黑體" w:hAnsi="微軟正黑體"/>
          <w:color w:val="000000" w:themeColor="text1"/>
          <w:szCs w:val="24"/>
        </w:rPr>
      </w:pPr>
      <w:r w:rsidRPr="005D440E">
        <w:rPr>
          <w:rFonts w:ascii="微軟正黑體" w:eastAsia="微軟正黑體" w:hAnsi="微軟正黑體" w:hint="eastAsia"/>
          <w:color w:val="000000" w:themeColor="text1"/>
          <w:szCs w:val="24"/>
        </w:rPr>
        <w:t>跟上</w:t>
      </w:r>
      <w:proofErr w:type="gramStart"/>
      <w:r w:rsidRPr="005D440E">
        <w:rPr>
          <w:rFonts w:ascii="微軟正黑體" w:eastAsia="微軟正黑體" w:hAnsi="微軟正黑體" w:hint="eastAsia"/>
          <w:color w:val="000000" w:themeColor="text1"/>
          <w:szCs w:val="24"/>
        </w:rPr>
        <w:t>一</w:t>
      </w:r>
      <w:proofErr w:type="gramEnd"/>
      <w:r w:rsidRPr="005D440E">
        <w:rPr>
          <w:rFonts w:ascii="微軟正黑體" w:eastAsia="微軟正黑體" w:hAnsi="微軟正黑體" w:hint="eastAsia"/>
          <w:color w:val="000000" w:themeColor="text1"/>
          <w:szCs w:val="24"/>
        </w:rPr>
        <w:t>季相若，91%參與減少碳排放的空運用家願意額外投放最多10%的物流成本以達成目標。</w:t>
      </w:r>
      <w:proofErr w:type="gramStart"/>
      <w:r w:rsidRPr="005D440E">
        <w:rPr>
          <w:rFonts w:ascii="微軟正黑體" w:eastAsia="微軟正黑體" w:hAnsi="微軟正黑體" w:hint="eastAsia"/>
          <w:color w:val="000000" w:themeColor="text1"/>
          <w:szCs w:val="24"/>
        </w:rPr>
        <w:t>此外，</w:t>
      </w:r>
      <w:proofErr w:type="gramEnd"/>
      <w:r w:rsidRPr="005D440E">
        <w:rPr>
          <w:rFonts w:ascii="微軟正黑體" w:eastAsia="微軟正黑體" w:hAnsi="微軟正黑體" w:hint="eastAsia"/>
          <w:color w:val="000000" w:themeColor="text1"/>
          <w:szCs w:val="24"/>
        </w:rPr>
        <w:t>7%受訪者願意額外投放最多30%，而1%願意額外投放30%以上用作支持目標及減少碳排放。</w:t>
      </w:r>
    </w:p>
    <w:p w14:paraId="39751D95" w14:textId="77777777" w:rsidR="00044A2D" w:rsidRPr="005D440E" w:rsidRDefault="00044A2D" w:rsidP="00044A2D">
      <w:pPr>
        <w:widowControl/>
        <w:jc w:val="both"/>
        <w:rPr>
          <w:rFonts w:ascii="微軟正黑體" w:eastAsia="微軟正黑體" w:hAnsi="微軟正黑體"/>
          <w:color w:val="000000" w:themeColor="text1"/>
          <w:sz w:val="16"/>
          <w:szCs w:val="16"/>
        </w:rPr>
      </w:pPr>
      <w:proofErr w:type="gramStart"/>
      <w:r w:rsidRPr="005D440E">
        <w:rPr>
          <w:rFonts w:ascii="微軟正黑體" w:eastAsia="微軟正黑體" w:hAnsi="微軟正黑體" w:hint="eastAsia"/>
          <w:color w:val="000000" w:themeColor="text1"/>
          <w:sz w:val="16"/>
          <w:szCs w:val="16"/>
        </w:rPr>
        <w:t>註</w:t>
      </w:r>
      <w:proofErr w:type="gramEnd"/>
      <w:r w:rsidRPr="005D440E">
        <w:rPr>
          <w:rFonts w:ascii="微軟正黑體" w:eastAsia="微軟正黑體" w:hAnsi="微軟正黑體" w:hint="eastAsia"/>
          <w:color w:val="000000" w:themeColor="text1"/>
          <w:sz w:val="16"/>
          <w:szCs w:val="16"/>
        </w:rPr>
        <w:t>：基於表示願意參與減少碳排放的受訪者</w:t>
      </w:r>
    </w:p>
    <w:p w14:paraId="5CFCAB81" w14:textId="77777777" w:rsidR="00044A2D" w:rsidRPr="005D440E" w:rsidRDefault="00044A2D" w:rsidP="00044A2D">
      <w:pPr>
        <w:widowControl/>
        <w:jc w:val="both"/>
        <w:rPr>
          <w:rFonts w:ascii="微軟正黑體" w:eastAsia="微軟正黑體" w:hAnsi="微軟正黑體"/>
          <w:color w:val="000000" w:themeColor="text1"/>
          <w:sz w:val="16"/>
          <w:szCs w:val="16"/>
        </w:rPr>
      </w:pPr>
      <w:proofErr w:type="gramStart"/>
      <w:r w:rsidRPr="005D440E">
        <w:rPr>
          <w:rFonts w:ascii="微軟正黑體" w:eastAsia="微軟正黑體" w:hAnsi="微軟正黑體" w:hint="eastAsia"/>
          <w:color w:val="000000" w:themeColor="text1"/>
          <w:sz w:val="16"/>
          <w:szCs w:val="16"/>
        </w:rPr>
        <w:t>註</w:t>
      </w:r>
      <w:proofErr w:type="gramEnd"/>
      <w:r w:rsidRPr="005D440E">
        <w:rPr>
          <w:rFonts w:ascii="微軟正黑體" w:eastAsia="微軟正黑體" w:hAnsi="微軟正黑體" w:hint="eastAsia"/>
          <w:color w:val="000000" w:themeColor="text1"/>
          <w:sz w:val="16"/>
          <w:szCs w:val="16"/>
        </w:rPr>
        <w:t>：由於四捨五入的關係，百分比合計未必等於100%</w:t>
      </w:r>
    </w:p>
    <w:p w14:paraId="39B8E6FB" w14:textId="77777777" w:rsidR="00044A2D" w:rsidRPr="005D440E" w:rsidRDefault="00044A2D" w:rsidP="00044A2D">
      <w:pPr>
        <w:jc w:val="both"/>
        <w:rPr>
          <w:rFonts w:ascii="微軟正黑體" w:eastAsia="微軟正黑體" w:hAnsi="微軟正黑體"/>
          <w:color w:val="000000" w:themeColor="text1"/>
          <w:szCs w:val="24"/>
        </w:rPr>
      </w:pPr>
    </w:p>
    <w:p w14:paraId="197EEFC2" w14:textId="55C2FC09" w:rsidR="00102847" w:rsidRPr="005D440E" w:rsidRDefault="00102847" w:rsidP="00044A2D">
      <w:pPr>
        <w:jc w:val="both"/>
        <w:rPr>
          <w:rFonts w:ascii="微軟正黑體" w:eastAsia="微軟正黑體" w:hAnsi="微軟正黑體"/>
          <w:color w:val="000000" w:themeColor="text1"/>
          <w:szCs w:val="24"/>
        </w:rPr>
      </w:pPr>
      <w:r w:rsidRPr="005D440E">
        <w:rPr>
          <w:rFonts w:ascii="微軟正黑體" w:eastAsia="微軟正黑體" w:hAnsi="微軟正黑體" w:hint="eastAsia"/>
          <w:color w:val="000000" w:themeColor="text1"/>
          <w:szCs w:val="24"/>
        </w:rPr>
        <w:t>在不會參與減少碳排放的受訪者當中，主要原因為「公司現時未有推行ESG」（47%），其次為「成本上漲壓力」（40%）及「需要資金支援」（20%）</w:t>
      </w:r>
      <w:r w:rsidR="008C21B5" w:rsidRPr="005D440E">
        <w:rPr>
          <w:rFonts w:ascii="微軟正黑體" w:eastAsia="微軟正黑體" w:hAnsi="微軟正黑體" w:hint="eastAsia"/>
          <w:color w:val="000000" w:themeColor="text1"/>
          <w:szCs w:val="24"/>
        </w:rPr>
        <w:t>。</w:t>
      </w:r>
    </w:p>
    <w:p w14:paraId="29C2118F" w14:textId="77777777" w:rsidR="00044A2D" w:rsidRPr="005D440E" w:rsidRDefault="00044A2D" w:rsidP="00044A2D">
      <w:pPr>
        <w:widowControl/>
        <w:jc w:val="both"/>
        <w:rPr>
          <w:rFonts w:ascii="微軟正黑體" w:eastAsia="微軟正黑體" w:hAnsi="微軟正黑體"/>
          <w:color w:val="000000" w:themeColor="text1"/>
          <w:sz w:val="16"/>
          <w:szCs w:val="16"/>
        </w:rPr>
      </w:pPr>
      <w:proofErr w:type="gramStart"/>
      <w:r w:rsidRPr="005D440E">
        <w:rPr>
          <w:rFonts w:ascii="微軟正黑體" w:eastAsia="微軟正黑體" w:hAnsi="微軟正黑體" w:hint="eastAsia"/>
          <w:color w:val="000000" w:themeColor="text1"/>
          <w:sz w:val="16"/>
          <w:szCs w:val="16"/>
        </w:rPr>
        <w:t>註</w:t>
      </w:r>
      <w:proofErr w:type="gramEnd"/>
      <w:r w:rsidRPr="005D440E">
        <w:rPr>
          <w:rFonts w:ascii="微軟正黑體" w:eastAsia="微軟正黑體" w:hAnsi="微軟正黑體" w:hint="eastAsia"/>
          <w:color w:val="000000" w:themeColor="text1"/>
          <w:sz w:val="16"/>
          <w:szCs w:val="16"/>
        </w:rPr>
        <w:t>：基於表示不願意參與減少碳排放的受訪者</w:t>
      </w:r>
    </w:p>
    <w:p w14:paraId="7469239C" w14:textId="152865BC" w:rsidR="00044A2D" w:rsidRPr="005D440E" w:rsidRDefault="00044A2D" w:rsidP="00044A2D">
      <w:pPr>
        <w:widowControl/>
        <w:jc w:val="both"/>
        <w:rPr>
          <w:rFonts w:ascii="微軟正黑體" w:eastAsia="微軟正黑體" w:hAnsi="微軟正黑體"/>
          <w:color w:val="000000" w:themeColor="text1"/>
          <w:sz w:val="16"/>
          <w:szCs w:val="16"/>
        </w:rPr>
      </w:pPr>
      <w:proofErr w:type="gramStart"/>
      <w:r w:rsidRPr="005D440E">
        <w:rPr>
          <w:rFonts w:ascii="微軟正黑體" w:eastAsia="微軟正黑體" w:hAnsi="微軟正黑體" w:hint="eastAsia"/>
          <w:color w:val="000000" w:themeColor="text1"/>
          <w:sz w:val="16"/>
          <w:szCs w:val="16"/>
        </w:rPr>
        <w:t>註</w:t>
      </w:r>
      <w:proofErr w:type="gramEnd"/>
      <w:r w:rsidRPr="005D440E">
        <w:rPr>
          <w:rFonts w:ascii="微軟正黑體" w:eastAsia="微軟正黑體" w:hAnsi="微軟正黑體" w:hint="eastAsia"/>
          <w:color w:val="000000" w:themeColor="text1"/>
          <w:sz w:val="16"/>
          <w:szCs w:val="16"/>
        </w:rPr>
        <w:t>：受訪者可以選擇多項答案</w:t>
      </w:r>
    </w:p>
    <w:p w14:paraId="60338101" w14:textId="77777777" w:rsidR="00044A2D" w:rsidRPr="005D440E" w:rsidRDefault="00044A2D" w:rsidP="00044A2D">
      <w:pPr>
        <w:jc w:val="both"/>
        <w:rPr>
          <w:rFonts w:ascii="微軟正黑體" w:eastAsia="微軟正黑體" w:hAnsi="微軟正黑體"/>
          <w:color w:val="000000" w:themeColor="text1"/>
          <w:szCs w:val="24"/>
        </w:rPr>
      </w:pPr>
    </w:p>
    <w:p w14:paraId="1F7631D8" w14:textId="60B2D383" w:rsidR="00102847" w:rsidRPr="005D440E" w:rsidRDefault="00102847" w:rsidP="00044A2D">
      <w:pPr>
        <w:jc w:val="both"/>
        <w:rPr>
          <w:rFonts w:ascii="微軟正黑體" w:eastAsia="微軟正黑體" w:hAnsi="微軟正黑體"/>
          <w:color w:val="000000" w:themeColor="text1"/>
          <w:szCs w:val="24"/>
        </w:rPr>
      </w:pPr>
      <w:r w:rsidRPr="005D440E">
        <w:rPr>
          <w:rFonts w:ascii="微軟正黑體" w:eastAsia="微軟正黑體" w:hAnsi="微軟正黑體" w:hint="eastAsia"/>
          <w:color w:val="000000" w:themeColor="text1"/>
          <w:szCs w:val="24"/>
        </w:rPr>
        <w:t>於2026年第一季，網上零售業務指數顯著下跌至26.3點，主要受銷售量方面的跌幅所致。</w:t>
      </w:r>
    </w:p>
    <w:p w14:paraId="52457537" w14:textId="77777777" w:rsidR="00044A2D" w:rsidRPr="005D440E" w:rsidRDefault="00044A2D" w:rsidP="00044A2D">
      <w:pPr>
        <w:widowControl/>
        <w:jc w:val="both"/>
        <w:rPr>
          <w:rFonts w:ascii="微軟正黑體" w:eastAsia="微軟正黑體" w:hAnsi="微軟正黑體"/>
          <w:color w:val="000000" w:themeColor="text1"/>
          <w:sz w:val="16"/>
          <w:szCs w:val="16"/>
        </w:rPr>
      </w:pPr>
      <w:proofErr w:type="gramStart"/>
      <w:r w:rsidRPr="005D440E">
        <w:rPr>
          <w:rFonts w:ascii="微軟正黑體" w:eastAsia="微軟正黑體" w:hAnsi="微軟正黑體" w:hint="eastAsia"/>
          <w:color w:val="000000" w:themeColor="text1"/>
          <w:sz w:val="16"/>
          <w:szCs w:val="16"/>
        </w:rPr>
        <w:t>註</w:t>
      </w:r>
      <w:proofErr w:type="gramEnd"/>
      <w:r w:rsidRPr="005D440E">
        <w:rPr>
          <w:rFonts w:ascii="微軟正黑體" w:eastAsia="微軟正黑體" w:hAnsi="微軟正黑體" w:hint="eastAsia"/>
          <w:color w:val="000000" w:themeColor="text1"/>
          <w:sz w:val="16"/>
          <w:szCs w:val="16"/>
        </w:rPr>
        <w:t>：基於有網上零售業務的受訪者</w:t>
      </w:r>
    </w:p>
    <w:p w14:paraId="3DBF26BF" w14:textId="77777777" w:rsidR="00044A2D" w:rsidRPr="005D440E" w:rsidRDefault="00044A2D" w:rsidP="00044A2D">
      <w:pPr>
        <w:jc w:val="both"/>
        <w:rPr>
          <w:rFonts w:ascii="微軟正黑體" w:eastAsia="微軟正黑體" w:hAnsi="微軟正黑體"/>
          <w:color w:val="000000" w:themeColor="text1"/>
          <w:szCs w:val="24"/>
        </w:rPr>
      </w:pPr>
    </w:p>
    <w:p w14:paraId="574E1C34" w14:textId="233E6480" w:rsidR="00124B29" w:rsidRPr="005D440E" w:rsidRDefault="00124B29" w:rsidP="00124B29">
      <w:pPr>
        <w:rPr>
          <w:rFonts w:ascii="微軟正黑體" w:eastAsia="微軟正黑體" w:hAnsi="微軟正黑體"/>
          <w:b/>
          <w:color w:val="000000" w:themeColor="text1"/>
          <w:szCs w:val="24"/>
        </w:rPr>
      </w:pPr>
      <w:r w:rsidRPr="005D440E">
        <w:rPr>
          <w:rFonts w:ascii="微軟正黑體" w:eastAsia="微軟正黑體" w:hAnsi="微軟正黑體" w:hint="eastAsia"/>
          <w:b/>
          <w:color w:val="000000" w:themeColor="text1"/>
          <w:szCs w:val="24"/>
        </w:rPr>
        <w:t>關於香港生產力促進局</w:t>
      </w:r>
    </w:p>
    <w:p w14:paraId="4B767278" w14:textId="2532E3DB" w:rsidR="00044A2D" w:rsidRPr="005D440E" w:rsidRDefault="0068628F" w:rsidP="00044A2D">
      <w:pPr>
        <w:jc w:val="both"/>
        <w:rPr>
          <w:rFonts w:ascii="Arial" w:eastAsia="微軟正黑體" w:hAnsi="Arial" w:cs="Arial"/>
          <w:color w:val="000000" w:themeColor="text1"/>
          <w:szCs w:val="24"/>
        </w:rPr>
      </w:pPr>
      <w:r w:rsidRPr="005D440E">
        <w:rPr>
          <w:rFonts w:ascii="Arial" w:eastAsia="微軟正黑體" w:hAnsi="Arial" w:cs="Arial" w:hint="eastAsia"/>
          <w:color w:val="000000" w:themeColor="text1"/>
          <w:szCs w:val="24"/>
        </w:rPr>
        <w:t>香</w:t>
      </w:r>
      <w:r w:rsidR="00044A2D" w:rsidRPr="005D440E">
        <w:rPr>
          <w:rFonts w:ascii="Arial" w:eastAsia="微軟正黑體" w:hAnsi="Arial" w:cs="Arial" w:hint="eastAsia"/>
          <w:color w:val="000000" w:themeColor="text1"/>
          <w:szCs w:val="24"/>
        </w:rPr>
        <w:t>港生產力促進局（生產力局）是於</w:t>
      </w:r>
      <w:r w:rsidR="00044A2D" w:rsidRPr="005D440E">
        <w:rPr>
          <w:rFonts w:ascii="Arial" w:eastAsia="微軟正黑體" w:hAnsi="Arial" w:cs="Arial" w:hint="eastAsia"/>
          <w:color w:val="000000" w:themeColor="text1"/>
          <w:szCs w:val="24"/>
        </w:rPr>
        <w:t>1967</w:t>
      </w:r>
      <w:r w:rsidR="00044A2D" w:rsidRPr="005D440E">
        <w:rPr>
          <w:rFonts w:ascii="Arial" w:eastAsia="微軟正黑體" w:hAnsi="Arial" w:cs="Arial" w:hint="eastAsia"/>
          <w:color w:val="000000" w:themeColor="text1"/>
          <w:szCs w:val="24"/>
        </w:rPr>
        <w:t>年成立的法定機構，致力以世界級的應用研發、科技服務與綜合製造服務推動香港企業提升生產力與競爭優勢。作為以市場為導向的國際新型研發機構，生產力局憑藉在人工智能、先進製造、生命健康、綠色科技及新能源等前沿領域的深厚實力和豐富產業經驗，以創新科技引領新型工業化，推動新興及未來產業發展。</w:t>
      </w:r>
    </w:p>
    <w:p w14:paraId="1A125264" w14:textId="77777777" w:rsidR="00044A2D" w:rsidRPr="005D440E" w:rsidRDefault="00044A2D" w:rsidP="00044A2D">
      <w:pPr>
        <w:jc w:val="both"/>
        <w:rPr>
          <w:rFonts w:ascii="Arial" w:eastAsia="微軟正黑體" w:hAnsi="Arial" w:cs="Arial"/>
          <w:color w:val="000000" w:themeColor="text1"/>
          <w:szCs w:val="24"/>
        </w:rPr>
      </w:pPr>
    </w:p>
    <w:p w14:paraId="4BEF9647" w14:textId="77777777" w:rsidR="00044A2D" w:rsidRPr="005D440E" w:rsidRDefault="00044A2D" w:rsidP="00044A2D">
      <w:pPr>
        <w:jc w:val="both"/>
        <w:rPr>
          <w:rFonts w:ascii="Arial" w:eastAsia="微軟正黑體" w:hAnsi="Arial" w:cs="Arial"/>
          <w:color w:val="000000" w:themeColor="text1"/>
          <w:szCs w:val="24"/>
        </w:rPr>
      </w:pPr>
      <w:r w:rsidRPr="005D440E">
        <w:rPr>
          <w:rFonts w:ascii="Arial" w:eastAsia="微軟正黑體" w:hAnsi="Arial" w:cs="Arial" w:hint="eastAsia"/>
          <w:color w:val="000000" w:themeColor="text1"/>
          <w:szCs w:val="24"/>
        </w:rPr>
        <w:t>生產力局以解決企業痛點和產業發展技術需求為核心，推動科技創新和產業創新深度融合，透過技術轉移、產品創新、知識產權保護及研發成果商品化，強化與本地工商界及國際頂尖研發機構的協作，為</w:t>
      </w:r>
      <w:proofErr w:type="gramStart"/>
      <w:r w:rsidRPr="005D440E">
        <w:rPr>
          <w:rFonts w:ascii="Arial" w:eastAsia="微軟正黑體" w:hAnsi="Arial" w:cs="Arial" w:hint="eastAsia"/>
          <w:color w:val="000000" w:themeColor="text1"/>
          <w:szCs w:val="24"/>
        </w:rPr>
        <w:t>產業創優增值</w:t>
      </w:r>
      <w:proofErr w:type="gramEnd"/>
      <w:r w:rsidRPr="005D440E">
        <w:rPr>
          <w:rFonts w:ascii="Arial" w:eastAsia="微軟正黑體" w:hAnsi="Arial" w:cs="Arial" w:hint="eastAsia"/>
          <w:color w:val="000000" w:themeColor="text1"/>
          <w:szCs w:val="24"/>
        </w:rPr>
        <w:t>，</w:t>
      </w:r>
      <w:proofErr w:type="gramStart"/>
      <w:r w:rsidRPr="005D440E">
        <w:rPr>
          <w:rFonts w:ascii="Arial" w:eastAsia="微軟正黑體" w:hAnsi="Arial" w:cs="Arial" w:hint="eastAsia"/>
          <w:color w:val="000000" w:themeColor="text1"/>
          <w:szCs w:val="24"/>
        </w:rPr>
        <w:t>促進新質生產力</w:t>
      </w:r>
      <w:proofErr w:type="gramEnd"/>
      <w:r w:rsidRPr="005D440E">
        <w:rPr>
          <w:rFonts w:ascii="Arial" w:eastAsia="微軟正黑體" w:hAnsi="Arial" w:cs="Arial" w:hint="eastAsia"/>
          <w:color w:val="000000" w:themeColor="text1"/>
          <w:szCs w:val="24"/>
        </w:rPr>
        <w:t>發展。多年來，生產力局的卓越研發成果屢獲</w:t>
      </w:r>
      <w:proofErr w:type="gramStart"/>
      <w:r w:rsidRPr="005D440E">
        <w:rPr>
          <w:rFonts w:ascii="Arial" w:eastAsia="微軟正黑體" w:hAnsi="Arial" w:cs="Arial" w:hint="eastAsia"/>
          <w:color w:val="000000" w:themeColor="text1"/>
          <w:szCs w:val="24"/>
        </w:rPr>
        <w:t>本地、</w:t>
      </w:r>
      <w:proofErr w:type="gramEnd"/>
      <w:r w:rsidRPr="005D440E">
        <w:rPr>
          <w:rFonts w:ascii="Arial" w:eastAsia="微軟正黑體" w:hAnsi="Arial" w:cs="Arial" w:hint="eastAsia"/>
          <w:color w:val="000000" w:themeColor="text1"/>
          <w:szCs w:val="24"/>
        </w:rPr>
        <w:t>内地及海外獎項殊榮，持續助力香港成為國際創新科技中心及智慧城市。</w:t>
      </w:r>
    </w:p>
    <w:p w14:paraId="4164F45D" w14:textId="77777777" w:rsidR="00044A2D" w:rsidRPr="005D440E" w:rsidRDefault="00044A2D" w:rsidP="00044A2D">
      <w:pPr>
        <w:jc w:val="both"/>
        <w:rPr>
          <w:rFonts w:ascii="Arial" w:eastAsia="微軟正黑體" w:hAnsi="Arial" w:cs="Arial"/>
          <w:color w:val="000000" w:themeColor="text1"/>
          <w:szCs w:val="24"/>
        </w:rPr>
      </w:pPr>
    </w:p>
    <w:p w14:paraId="58FF7411" w14:textId="77777777" w:rsidR="00044A2D" w:rsidRPr="005D440E" w:rsidRDefault="00044A2D" w:rsidP="00044A2D">
      <w:pPr>
        <w:jc w:val="both"/>
        <w:rPr>
          <w:rFonts w:ascii="Arial" w:eastAsia="微軟正黑體" w:hAnsi="Arial" w:cs="Arial"/>
          <w:color w:val="000000" w:themeColor="text1"/>
          <w:szCs w:val="24"/>
        </w:rPr>
      </w:pPr>
      <w:r w:rsidRPr="005D440E">
        <w:rPr>
          <w:rFonts w:ascii="Arial" w:eastAsia="微軟正黑體" w:hAnsi="Arial" w:cs="Arial" w:hint="eastAsia"/>
          <w:color w:val="000000" w:themeColor="text1"/>
          <w:szCs w:val="24"/>
        </w:rPr>
        <w:t>為協助企業善用香港的國際化優勢拓展全球市場，生產力局提供產品、技術、製造及管理等關鍵需求的綜合出海服務，助力企業通過香港成功出海。</w:t>
      </w:r>
    </w:p>
    <w:p w14:paraId="5B1499AC" w14:textId="77777777" w:rsidR="00044A2D" w:rsidRPr="005D440E" w:rsidRDefault="00044A2D" w:rsidP="00044A2D">
      <w:pPr>
        <w:jc w:val="both"/>
        <w:rPr>
          <w:rFonts w:ascii="Arial" w:eastAsia="微軟正黑體" w:hAnsi="Arial" w:cs="Arial"/>
          <w:color w:val="000000" w:themeColor="text1"/>
          <w:szCs w:val="24"/>
        </w:rPr>
      </w:pPr>
    </w:p>
    <w:p w14:paraId="40585219" w14:textId="77777777" w:rsidR="00044A2D" w:rsidRPr="005D440E" w:rsidRDefault="00044A2D" w:rsidP="00044A2D">
      <w:pPr>
        <w:jc w:val="both"/>
        <w:rPr>
          <w:rFonts w:ascii="Arial" w:eastAsia="微軟正黑體" w:hAnsi="Arial" w:cs="Arial"/>
          <w:color w:val="000000" w:themeColor="text1"/>
          <w:szCs w:val="24"/>
        </w:rPr>
      </w:pPr>
      <w:r w:rsidRPr="005D440E">
        <w:rPr>
          <w:rFonts w:ascii="Arial" w:eastAsia="微軟正黑體" w:hAnsi="Arial" w:cs="Arial" w:hint="eastAsia"/>
          <w:color w:val="000000" w:themeColor="text1"/>
          <w:szCs w:val="24"/>
        </w:rPr>
        <w:t>生產力局亦致力為中小企和初創企業提供即時和</w:t>
      </w:r>
      <w:proofErr w:type="gramStart"/>
      <w:r w:rsidRPr="005D440E">
        <w:rPr>
          <w:rFonts w:ascii="Arial" w:eastAsia="微軟正黑體" w:hAnsi="Arial" w:cs="Arial" w:hint="eastAsia"/>
          <w:color w:val="000000" w:themeColor="text1"/>
          <w:szCs w:val="24"/>
        </w:rPr>
        <w:t>適切</w:t>
      </w:r>
      <w:proofErr w:type="gramEnd"/>
      <w:r w:rsidRPr="005D440E">
        <w:rPr>
          <w:rFonts w:ascii="Arial" w:eastAsia="微軟正黑體" w:hAnsi="Arial" w:cs="Arial" w:hint="eastAsia"/>
          <w:color w:val="000000" w:themeColor="text1"/>
          <w:szCs w:val="24"/>
        </w:rPr>
        <w:t>的支援，協助企業善用政府資助計劃，並透過未來技能發展課程，促進企業及學界掌握最新數碼及</w:t>
      </w:r>
      <w:r w:rsidRPr="005D440E">
        <w:rPr>
          <w:rFonts w:ascii="Arial" w:eastAsia="微軟正黑體" w:hAnsi="Arial" w:cs="Arial" w:hint="eastAsia"/>
          <w:color w:val="000000" w:themeColor="text1"/>
          <w:szCs w:val="24"/>
        </w:rPr>
        <w:t>STEM</w:t>
      </w:r>
      <w:r w:rsidRPr="005D440E">
        <w:rPr>
          <w:rFonts w:ascii="Arial" w:eastAsia="微軟正黑體" w:hAnsi="Arial" w:cs="Arial" w:hint="eastAsia"/>
          <w:color w:val="000000" w:themeColor="text1"/>
          <w:szCs w:val="24"/>
        </w:rPr>
        <w:t>技術，為香港培育具競爭力的未來人才。</w:t>
      </w:r>
    </w:p>
    <w:p w14:paraId="1752512A" w14:textId="77777777" w:rsidR="00044A2D" w:rsidRPr="005D440E" w:rsidRDefault="00044A2D" w:rsidP="00044A2D">
      <w:pPr>
        <w:jc w:val="both"/>
        <w:rPr>
          <w:rFonts w:ascii="Arial" w:eastAsia="微軟正黑體" w:hAnsi="Arial" w:cs="Arial"/>
          <w:color w:val="000000" w:themeColor="text1"/>
          <w:szCs w:val="24"/>
        </w:rPr>
      </w:pPr>
    </w:p>
    <w:p w14:paraId="40591F89" w14:textId="368D8AE3" w:rsidR="00044A2D" w:rsidRPr="005D440E" w:rsidRDefault="00044A2D" w:rsidP="00044A2D">
      <w:pPr>
        <w:jc w:val="both"/>
        <w:rPr>
          <w:rFonts w:ascii="Arial" w:eastAsia="微軟正黑體" w:hAnsi="Arial" w:cs="Arial"/>
          <w:color w:val="000000" w:themeColor="text1"/>
          <w:szCs w:val="24"/>
        </w:rPr>
      </w:pPr>
      <w:r w:rsidRPr="005D440E">
        <w:rPr>
          <w:rFonts w:ascii="Arial" w:eastAsia="微軟正黑體" w:hAnsi="Arial" w:cs="Arial" w:hint="eastAsia"/>
          <w:color w:val="000000" w:themeColor="text1"/>
          <w:szCs w:val="24"/>
        </w:rPr>
        <w:t>如欲瞭解更多詳情，請瀏覽生產力局網頁：</w:t>
      </w:r>
      <w:hyperlink r:id="rId8" w:history="1">
        <w:r w:rsidRPr="005D440E">
          <w:rPr>
            <w:rStyle w:val="Hyperlink"/>
            <w:rFonts w:ascii="Arial" w:eastAsia="微軟正黑體" w:hAnsi="Arial" w:cs="Arial" w:hint="eastAsia"/>
            <w:color w:val="000000" w:themeColor="text1"/>
            <w:szCs w:val="24"/>
          </w:rPr>
          <w:t>www.hkpc.org</w:t>
        </w:r>
      </w:hyperlink>
      <w:r w:rsidRPr="005D440E">
        <w:rPr>
          <w:rFonts w:ascii="Arial" w:eastAsia="微軟正黑體" w:hAnsi="Arial" w:cs="Arial" w:hint="eastAsia"/>
          <w:color w:val="000000" w:themeColor="text1"/>
          <w:szCs w:val="24"/>
        </w:rPr>
        <w:t>。</w:t>
      </w:r>
    </w:p>
    <w:p w14:paraId="20FCA2EC" w14:textId="77777777" w:rsidR="00044A2D" w:rsidRPr="005D440E" w:rsidRDefault="00044A2D" w:rsidP="00044A2D">
      <w:pPr>
        <w:jc w:val="both"/>
        <w:rPr>
          <w:rFonts w:ascii="Arial" w:eastAsia="微軟正黑體" w:hAnsi="Arial" w:cs="Arial"/>
          <w:color w:val="000000" w:themeColor="text1"/>
          <w:szCs w:val="24"/>
        </w:rPr>
      </w:pPr>
    </w:p>
    <w:p w14:paraId="50853AAA" w14:textId="77777777" w:rsidR="00124B29" w:rsidRPr="005D440E" w:rsidRDefault="00124B29" w:rsidP="007D5D07">
      <w:pPr>
        <w:jc w:val="both"/>
        <w:rPr>
          <w:rFonts w:ascii="微軟正黑體" w:eastAsia="微軟正黑體" w:hAnsi="微軟正黑體"/>
          <w:b/>
          <w:color w:val="000000" w:themeColor="text1"/>
          <w:szCs w:val="24"/>
        </w:rPr>
      </w:pPr>
      <w:r w:rsidRPr="005D440E">
        <w:rPr>
          <w:rFonts w:ascii="微軟正黑體" w:eastAsia="微軟正黑體" w:hAnsi="微軟正黑體" w:hint="eastAsia"/>
          <w:b/>
          <w:color w:val="000000" w:themeColor="text1"/>
          <w:szCs w:val="24"/>
        </w:rPr>
        <w:t>查詢</w:t>
      </w:r>
    </w:p>
    <w:p w14:paraId="16FF9473" w14:textId="66FB854C" w:rsidR="00044A2D" w:rsidRPr="005D440E" w:rsidRDefault="00044A2D" w:rsidP="007D5D07">
      <w:pPr>
        <w:jc w:val="both"/>
        <w:rPr>
          <w:rFonts w:ascii="微軟正黑體" w:eastAsia="微軟正黑體" w:hAnsi="微軟正黑體"/>
          <w:color w:val="000000" w:themeColor="text1"/>
          <w:szCs w:val="24"/>
        </w:rPr>
      </w:pPr>
      <w:r w:rsidRPr="005D440E">
        <w:rPr>
          <w:rFonts w:ascii="微軟正黑體" w:eastAsia="微軟正黑體" w:hAnsi="微軟正黑體" w:hint="eastAsia"/>
          <w:color w:val="000000" w:themeColor="text1"/>
          <w:szCs w:val="24"/>
        </w:rPr>
        <w:t>查詢有關本指數的詳情，請與生產力局聯絡，電話：(852) 2788 5306。</w:t>
      </w:r>
    </w:p>
    <w:p w14:paraId="47A61CFE" w14:textId="77777777" w:rsidR="0079646F" w:rsidRPr="005D440E" w:rsidRDefault="0079646F" w:rsidP="007D5D07">
      <w:pPr>
        <w:jc w:val="both"/>
        <w:rPr>
          <w:rFonts w:ascii="微軟正黑體" w:eastAsia="微軟正黑體" w:hAnsi="微軟正黑體"/>
          <w:color w:val="000000" w:themeColor="text1"/>
          <w:szCs w:val="24"/>
        </w:rPr>
      </w:pPr>
    </w:p>
    <w:p w14:paraId="4AE6679F" w14:textId="77777777" w:rsidR="00124B29" w:rsidRPr="005D440E" w:rsidRDefault="00124B29" w:rsidP="007D5D07">
      <w:pPr>
        <w:jc w:val="both"/>
        <w:rPr>
          <w:rFonts w:ascii="微軟正黑體" w:eastAsia="微軟正黑體" w:hAnsi="微軟正黑體"/>
          <w:b/>
          <w:color w:val="000000" w:themeColor="text1"/>
          <w:szCs w:val="24"/>
        </w:rPr>
      </w:pPr>
      <w:r w:rsidRPr="005D440E">
        <w:rPr>
          <w:rFonts w:ascii="微軟正黑體" w:eastAsia="微軟正黑體" w:hAnsi="微軟正黑體" w:hint="eastAsia"/>
          <w:b/>
          <w:color w:val="000000" w:themeColor="text1"/>
          <w:szCs w:val="24"/>
        </w:rPr>
        <w:t>聲明</w:t>
      </w:r>
    </w:p>
    <w:p w14:paraId="45876AA3" w14:textId="0D69CEE6" w:rsidR="00102847" w:rsidRPr="005D440E" w:rsidRDefault="00102847" w:rsidP="007D5D07">
      <w:pPr>
        <w:jc w:val="both"/>
        <w:rPr>
          <w:rFonts w:ascii="微軟正黑體" w:eastAsia="微軟正黑體" w:hAnsi="微軟正黑體"/>
          <w:color w:val="000000" w:themeColor="text1"/>
          <w:szCs w:val="24"/>
        </w:rPr>
      </w:pPr>
      <w:r w:rsidRPr="005D440E">
        <w:rPr>
          <w:rFonts w:ascii="微軟正黑體" w:eastAsia="微軟正黑體" w:hAnsi="微軟正黑體" w:hint="eastAsia"/>
          <w:color w:val="000000" w:themeColor="text1"/>
          <w:szCs w:val="24"/>
        </w:rPr>
        <w:t>本報告包含調查所得的研究結果。對於因閱讀或使用本文資料而產生的任何損失、錯誤、延誤，或據此而採取的任何行動或非行動，</w:t>
      </w:r>
      <w:proofErr w:type="gramStart"/>
      <w:r w:rsidRPr="005D440E">
        <w:rPr>
          <w:rFonts w:ascii="微軟正黑體" w:eastAsia="微軟正黑體" w:hAnsi="微軟正黑體" w:hint="eastAsia"/>
          <w:color w:val="000000" w:themeColor="text1"/>
          <w:szCs w:val="24"/>
        </w:rPr>
        <w:t>生產力局概不</w:t>
      </w:r>
      <w:proofErr w:type="gramEnd"/>
      <w:r w:rsidRPr="005D440E">
        <w:rPr>
          <w:rFonts w:ascii="微軟正黑體" w:eastAsia="微軟正黑體" w:hAnsi="微軟正黑體" w:hint="eastAsia"/>
          <w:color w:val="000000" w:themeColor="text1"/>
          <w:szCs w:val="24"/>
        </w:rPr>
        <w:t>負責。</w:t>
      </w:r>
    </w:p>
    <w:sectPr w:rsidR="00102847" w:rsidRPr="005D440E" w:rsidSect="0094309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6333E" w14:textId="77777777" w:rsidR="007958C3" w:rsidRDefault="007958C3" w:rsidP="007655C2">
      <w:pPr>
        <w:spacing w:line="240" w:lineRule="auto"/>
      </w:pPr>
      <w:r>
        <w:separator/>
      </w:r>
    </w:p>
  </w:endnote>
  <w:endnote w:type="continuationSeparator" w:id="0">
    <w:p w14:paraId="5E8DADA6" w14:textId="77777777" w:rsidR="007958C3" w:rsidRDefault="007958C3" w:rsidP="007655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軟正黑體">
    <w:altName w:val="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icrosoft JhengHei U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435CD" w14:textId="77777777" w:rsidR="007958C3" w:rsidRDefault="007958C3" w:rsidP="007655C2">
      <w:pPr>
        <w:spacing w:line="240" w:lineRule="auto"/>
      </w:pPr>
      <w:r>
        <w:separator/>
      </w:r>
    </w:p>
  </w:footnote>
  <w:footnote w:type="continuationSeparator" w:id="0">
    <w:p w14:paraId="2AAE93E9" w14:textId="77777777" w:rsidR="007958C3" w:rsidRDefault="007958C3" w:rsidP="007655C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1C9"/>
    <w:multiLevelType w:val="hybridMultilevel"/>
    <w:tmpl w:val="527CC86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F580275"/>
    <w:multiLevelType w:val="hybridMultilevel"/>
    <w:tmpl w:val="7248AA28"/>
    <w:lvl w:ilvl="0" w:tplc="31B8E58C">
      <w:start w:val="1"/>
      <w:numFmt w:val="bullet"/>
      <w:lvlText w:val=""/>
      <w:lvlJc w:val="left"/>
      <w:pPr>
        <w:ind w:left="480" w:hanging="480"/>
      </w:pPr>
      <w:rPr>
        <w:rFonts w:ascii="Wingdings" w:hAnsi="Wingdings" w:hint="default"/>
        <w:color w:val="000000" w:themeColor="text1"/>
      </w:rPr>
    </w:lvl>
    <w:lvl w:ilvl="1" w:tplc="7B70F876">
      <w:numFmt w:val="bullet"/>
      <w:lvlText w:val="-"/>
      <w:lvlJc w:val="left"/>
      <w:pPr>
        <w:ind w:left="556" w:hanging="360"/>
      </w:pPr>
      <w:rPr>
        <w:rFonts w:ascii="Arial" w:eastAsia="Times New Roman" w:hAnsi="Arial" w:cs="Arial" w:hint="default"/>
      </w:rPr>
    </w:lvl>
    <w:lvl w:ilvl="2" w:tplc="04090005" w:tentative="1">
      <w:start w:val="1"/>
      <w:numFmt w:val="bullet"/>
      <w:lvlText w:val=""/>
      <w:lvlJc w:val="left"/>
      <w:pPr>
        <w:ind w:left="1156" w:hanging="480"/>
      </w:pPr>
      <w:rPr>
        <w:rFonts w:ascii="Wingdings" w:hAnsi="Wingdings" w:hint="default"/>
      </w:rPr>
    </w:lvl>
    <w:lvl w:ilvl="3" w:tplc="04090001" w:tentative="1">
      <w:start w:val="1"/>
      <w:numFmt w:val="bullet"/>
      <w:lvlText w:val=""/>
      <w:lvlJc w:val="left"/>
      <w:pPr>
        <w:ind w:left="1636" w:hanging="480"/>
      </w:pPr>
      <w:rPr>
        <w:rFonts w:ascii="Wingdings" w:hAnsi="Wingdings" w:hint="default"/>
      </w:rPr>
    </w:lvl>
    <w:lvl w:ilvl="4" w:tplc="04090003" w:tentative="1">
      <w:start w:val="1"/>
      <w:numFmt w:val="bullet"/>
      <w:lvlText w:val=""/>
      <w:lvlJc w:val="left"/>
      <w:pPr>
        <w:ind w:left="2116" w:hanging="480"/>
      </w:pPr>
      <w:rPr>
        <w:rFonts w:ascii="Wingdings" w:hAnsi="Wingdings" w:hint="default"/>
      </w:rPr>
    </w:lvl>
    <w:lvl w:ilvl="5" w:tplc="04090005" w:tentative="1">
      <w:start w:val="1"/>
      <w:numFmt w:val="bullet"/>
      <w:lvlText w:val=""/>
      <w:lvlJc w:val="left"/>
      <w:pPr>
        <w:ind w:left="2596" w:hanging="480"/>
      </w:pPr>
      <w:rPr>
        <w:rFonts w:ascii="Wingdings" w:hAnsi="Wingdings" w:hint="default"/>
      </w:rPr>
    </w:lvl>
    <w:lvl w:ilvl="6" w:tplc="04090001" w:tentative="1">
      <w:start w:val="1"/>
      <w:numFmt w:val="bullet"/>
      <w:lvlText w:val=""/>
      <w:lvlJc w:val="left"/>
      <w:pPr>
        <w:ind w:left="3076" w:hanging="480"/>
      </w:pPr>
      <w:rPr>
        <w:rFonts w:ascii="Wingdings" w:hAnsi="Wingdings" w:hint="default"/>
      </w:rPr>
    </w:lvl>
    <w:lvl w:ilvl="7" w:tplc="04090003" w:tentative="1">
      <w:start w:val="1"/>
      <w:numFmt w:val="bullet"/>
      <w:lvlText w:val=""/>
      <w:lvlJc w:val="left"/>
      <w:pPr>
        <w:ind w:left="3556" w:hanging="480"/>
      </w:pPr>
      <w:rPr>
        <w:rFonts w:ascii="Wingdings" w:hAnsi="Wingdings" w:hint="default"/>
      </w:rPr>
    </w:lvl>
    <w:lvl w:ilvl="8" w:tplc="04090005" w:tentative="1">
      <w:start w:val="1"/>
      <w:numFmt w:val="bullet"/>
      <w:lvlText w:val=""/>
      <w:lvlJc w:val="left"/>
      <w:pPr>
        <w:ind w:left="4036" w:hanging="480"/>
      </w:pPr>
      <w:rPr>
        <w:rFonts w:ascii="Wingdings" w:hAnsi="Wingdings" w:hint="default"/>
      </w:rPr>
    </w:lvl>
  </w:abstractNum>
  <w:abstractNum w:abstractNumId="2" w15:restartNumberingAfterBreak="0">
    <w:nsid w:val="623250B7"/>
    <w:multiLevelType w:val="hybridMultilevel"/>
    <w:tmpl w:val="F9A25A30"/>
    <w:lvl w:ilvl="0" w:tplc="ACAE1654">
      <w:numFmt w:val="bullet"/>
      <w:lvlText w:val=""/>
      <w:lvlJc w:val="left"/>
      <w:pPr>
        <w:ind w:left="360" w:hanging="360"/>
      </w:pPr>
      <w:rPr>
        <w:rFonts w:ascii="Wingdings" w:eastAsia="微軟正黑體" w:hAnsi="Wingdings"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561135483">
    <w:abstractNumId w:val="0"/>
  </w:num>
  <w:num w:numId="2" w16cid:durableId="1441418230">
    <w:abstractNumId w:val="2"/>
  </w:num>
  <w:num w:numId="3" w16cid:durableId="1122118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en-US" w:vendorID="64" w:dllVersion="0" w:nlCheck="1" w:checkStyle="0"/>
  <w:activeWritingStyle w:appName="MSWord" w:lang="zh-TW" w:vendorID="64" w:dllVersion="0" w:nlCheck="1" w:checkStyle="1"/>
  <w:activeWritingStyle w:appName="MSWord" w:lang="en-HK" w:vendorID="64" w:dllVersion="0" w:nlCheck="1" w:checkStyle="0"/>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C53CC"/>
    <w:rsid w:val="00000FE4"/>
    <w:rsid w:val="00001C42"/>
    <w:rsid w:val="00002884"/>
    <w:rsid w:val="00013F3C"/>
    <w:rsid w:val="00044A2D"/>
    <w:rsid w:val="00046CED"/>
    <w:rsid w:val="000510C2"/>
    <w:rsid w:val="00070947"/>
    <w:rsid w:val="00077770"/>
    <w:rsid w:val="00085618"/>
    <w:rsid w:val="000B5FA6"/>
    <w:rsid w:val="000C0FD8"/>
    <w:rsid w:val="000C5688"/>
    <w:rsid w:val="000D6B72"/>
    <w:rsid w:val="000D6E8A"/>
    <w:rsid w:val="000E3568"/>
    <w:rsid w:val="000E517A"/>
    <w:rsid w:val="000F4BB2"/>
    <w:rsid w:val="00102847"/>
    <w:rsid w:val="00106BD6"/>
    <w:rsid w:val="00110D8E"/>
    <w:rsid w:val="00115305"/>
    <w:rsid w:val="00124B29"/>
    <w:rsid w:val="001254FF"/>
    <w:rsid w:val="00126890"/>
    <w:rsid w:val="001275E0"/>
    <w:rsid w:val="001425D0"/>
    <w:rsid w:val="00143842"/>
    <w:rsid w:val="00156892"/>
    <w:rsid w:val="00156B0D"/>
    <w:rsid w:val="00163131"/>
    <w:rsid w:val="001730BE"/>
    <w:rsid w:val="0017540A"/>
    <w:rsid w:val="00197F40"/>
    <w:rsid w:val="001A0045"/>
    <w:rsid w:val="001A1F76"/>
    <w:rsid w:val="001A2E92"/>
    <w:rsid w:val="001B5B08"/>
    <w:rsid w:val="001C5F51"/>
    <w:rsid w:val="001C768F"/>
    <w:rsid w:val="001F24C9"/>
    <w:rsid w:val="001F3FD7"/>
    <w:rsid w:val="001F662D"/>
    <w:rsid w:val="00207782"/>
    <w:rsid w:val="00210B7B"/>
    <w:rsid w:val="00220154"/>
    <w:rsid w:val="00236CEF"/>
    <w:rsid w:val="002446D0"/>
    <w:rsid w:val="00260D34"/>
    <w:rsid w:val="00262339"/>
    <w:rsid w:val="00265896"/>
    <w:rsid w:val="00271449"/>
    <w:rsid w:val="002811A9"/>
    <w:rsid w:val="00281CA6"/>
    <w:rsid w:val="0028495E"/>
    <w:rsid w:val="002873F3"/>
    <w:rsid w:val="0028781A"/>
    <w:rsid w:val="002959CC"/>
    <w:rsid w:val="00296C18"/>
    <w:rsid w:val="00297FD6"/>
    <w:rsid w:val="002E2378"/>
    <w:rsid w:val="002E3DF0"/>
    <w:rsid w:val="002E7590"/>
    <w:rsid w:val="002F73FB"/>
    <w:rsid w:val="003054D7"/>
    <w:rsid w:val="003238E6"/>
    <w:rsid w:val="00334616"/>
    <w:rsid w:val="00345B92"/>
    <w:rsid w:val="00355175"/>
    <w:rsid w:val="003620DE"/>
    <w:rsid w:val="00366781"/>
    <w:rsid w:val="0036783E"/>
    <w:rsid w:val="00370CBC"/>
    <w:rsid w:val="00372BAA"/>
    <w:rsid w:val="003944C1"/>
    <w:rsid w:val="003A51DD"/>
    <w:rsid w:val="003B275A"/>
    <w:rsid w:val="003C3B29"/>
    <w:rsid w:val="003C5D62"/>
    <w:rsid w:val="003D025B"/>
    <w:rsid w:val="003E6E9D"/>
    <w:rsid w:val="003F1124"/>
    <w:rsid w:val="003F40B2"/>
    <w:rsid w:val="004075A3"/>
    <w:rsid w:val="0041295C"/>
    <w:rsid w:val="004150ED"/>
    <w:rsid w:val="00415B1F"/>
    <w:rsid w:val="004218CC"/>
    <w:rsid w:val="00444138"/>
    <w:rsid w:val="00451839"/>
    <w:rsid w:val="00455868"/>
    <w:rsid w:val="00461001"/>
    <w:rsid w:val="0046499C"/>
    <w:rsid w:val="004664BC"/>
    <w:rsid w:val="00467E1F"/>
    <w:rsid w:val="00474DC5"/>
    <w:rsid w:val="00476443"/>
    <w:rsid w:val="00476C9B"/>
    <w:rsid w:val="00497385"/>
    <w:rsid w:val="004A1A9C"/>
    <w:rsid w:val="004B2194"/>
    <w:rsid w:val="004B2FDC"/>
    <w:rsid w:val="004D0336"/>
    <w:rsid w:val="004E3FE6"/>
    <w:rsid w:val="004F094F"/>
    <w:rsid w:val="00503636"/>
    <w:rsid w:val="00515782"/>
    <w:rsid w:val="00521733"/>
    <w:rsid w:val="00523D60"/>
    <w:rsid w:val="00541C8C"/>
    <w:rsid w:val="0054364D"/>
    <w:rsid w:val="005575AF"/>
    <w:rsid w:val="005631ED"/>
    <w:rsid w:val="005733B0"/>
    <w:rsid w:val="00585907"/>
    <w:rsid w:val="00592D90"/>
    <w:rsid w:val="005A5C4D"/>
    <w:rsid w:val="005C3FBF"/>
    <w:rsid w:val="005C4754"/>
    <w:rsid w:val="005D36AB"/>
    <w:rsid w:val="005D3E99"/>
    <w:rsid w:val="005D440E"/>
    <w:rsid w:val="005E6273"/>
    <w:rsid w:val="005F0D4B"/>
    <w:rsid w:val="005F310D"/>
    <w:rsid w:val="006015BD"/>
    <w:rsid w:val="00602E9E"/>
    <w:rsid w:val="006042D1"/>
    <w:rsid w:val="006103BD"/>
    <w:rsid w:val="0061299D"/>
    <w:rsid w:val="00616462"/>
    <w:rsid w:val="00617D14"/>
    <w:rsid w:val="00622155"/>
    <w:rsid w:val="00632ED2"/>
    <w:rsid w:val="006350A9"/>
    <w:rsid w:val="00644912"/>
    <w:rsid w:val="006459F5"/>
    <w:rsid w:val="0065612E"/>
    <w:rsid w:val="00656F9D"/>
    <w:rsid w:val="00667CEE"/>
    <w:rsid w:val="00670688"/>
    <w:rsid w:val="00672EEE"/>
    <w:rsid w:val="00674EB6"/>
    <w:rsid w:val="006761B3"/>
    <w:rsid w:val="00680097"/>
    <w:rsid w:val="006804D3"/>
    <w:rsid w:val="00680562"/>
    <w:rsid w:val="0068254C"/>
    <w:rsid w:val="0068628F"/>
    <w:rsid w:val="00693F02"/>
    <w:rsid w:val="006A2864"/>
    <w:rsid w:val="006A7169"/>
    <w:rsid w:val="006B0BF3"/>
    <w:rsid w:val="006B2D0E"/>
    <w:rsid w:val="006E18EF"/>
    <w:rsid w:val="006E4F3C"/>
    <w:rsid w:val="007041B4"/>
    <w:rsid w:val="0070685F"/>
    <w:rsid w:val="00710AF7"/>
    <w:rsid w:val="00714F44"/>
    <w:rsid w:val="007163A4"/>
    <w:rsid w:val="00731EA5"/>
    <w:rsid w:val="00745C89"/>
    <w:rsid w:val="007655C2"/>
    <w:rsid w:val="0078137D"/>
    <w:rsid w:val="00785C29"/>
    <w:rsid w:val="007958C3"/>
    <w:rsid w:val="0079646F"/>
    <w:rsid w:val="007A172D"/>
    <w:rsid w:val="007B0722"/>
    <w:rsid w:val="007B1BCE"/>
    <w:rsid w:val="007D5085"/>
    <w:rsid w:val="007D5D07"/>
    <w:rsid w:val="007E0D0B"/>
    <w:rsid w:val="007E1207"/>
    <w:rsid w:val="007E62A6"/>
    <w:rsid w:val="00811DA4"/>
    <w:rsid w:val="008224C5"/>
    <w:rsid w:val="00840AE2"/>
    <w:rsid w:val="00841F34"/>
    <w:rsid w:val="00843D53"/>
    <w:rsid w:val="00853103"/>
    <w:rsid w:val="00855B21"/>
    <w:rsid w:val="00861671"/>
    <w:rsid w:val="00865A12"/>
    <w:rsid w:val="00874C21"/>
    <w:rsid w:val="00874E9E"/>
    <w:rsid w:val="00877E8D"/>
    <w:rsid w:val="00881122"/>
    <w:rsid w:val="008913EC"/>
    <w:rsid w:val="00896D88"/>
    <w:rsid w:val="008974E8"/>
    <w:rsid w:val="008A0370"/>
    <w:rsid w:val="008A36F7"/>
    <w:rsid w:val="008C21B5"/>
    <w:rsid w:val="008C53CC"/>
    <w:rsid w:val="008D1179"/>
    <w:rsid w:val="008D45B5"/>
    <w:rsid w:val="008D593E"/>
    <w:rsid w:val="008E4EDC"/>
    <w:rsid w:val="008E5264"/>
    <w:rsid w:val="008E571C"/>
    <w:rsid w:val="008F7D5D"/>
    <w:rsid w:val="009055BA"/>
    <w:rsid w:val="009156F1"/>
    <w:rsid w:val="00915BF0"/>
    <w:rsid w:val="009172F6"/>
    <w:rsid w:val="00930879"/>
    <w:rsid w:val="0094192F"/>
    <w:rsid w:val="00943099"/>
    <w:rsid w:val="00943642"/>
    <w:rsid w:val="00943C30"/>
    <w:rsid w:val="00947E59"/>
    <w:rsid w:val="00951810"/>
    <w:rsid w:val="00960517"/>
    <w:rsid w:val="00961381"/>
    <w:rsid w:val="009622C2"/>
    <w:rsid w:val="00966327"/>
    <w:rsid w:val="0096640B"/>
    <w:rsid w:val="00972A31"/>
    <w:rsid w:val="00972D66"/>
    <w:rsid w:val="00977FFB"/>
    <w:rsid w:val="00980C68"/>
    <w:rsid w:val="00983F77"/>
    <w:rsid w:val="00996965"/>
    <w:rsid w:val="00996DC8"/>
    <w:rsid w:val="009A4164"/>
    <w:rsid w:val="009B1F10"/>
    <w:rsid w:val="009B2FCA"/>
    <w:rsid w:val="009C52D3"/>
    <w:rsid w:val="009C6457"/>
    <w:rsid w:val="009E1DEA"/>
    <w:rsid w:val="009E2D86"/>
    <w:rsid w:val="009F576C"/>
    <w:rsid w:val="00A079B2"/>
    <w:rsid w:val="00A156AB"/>
    <w:rsid w:val="00A16C20"/>
    <w:rsid w:val="00A17B8D"/>
    <w:rsid w:val="00A17C5B"/>
    <w:rsid w:val="00A22357"/>
    <w:rsid w:val="00A33A7A"/>
    <w:rsid w:val="00A37ECD"/>
    <w:rsid w:val="00A41205"/>
    <w:rsid w:val="00A4241C"/>
    <w:rsid w:val="00A52564"/>
    <w:rsid w:val="00A53CA4"/>
    <w:rsid w:val="00A575D9"/>
    <w:rsid w:val="00A576C3"/>
    <w:rsid w:val="00A6031D"/>
    <w:rsid w:val="00A64321"/>
    <w:rsid w:val="00A677B8"/>
    <w:rsid w:val="00A73F48"/>
    <w:rsid w:val="00A8227D"/>
    <w:rsid w:val="00A84530"/>
    <w:rsid w:val="00A8787D"/>
    <w:rsid w:val="00A911EB"/>
    <w:rsid w:val="00AA1E16"/>
    <w:rsid w:val="00AA29D8"/>
    <w:rsid w:val="00AA55A7"/>
    <w:rsid w:val="00AB09A0"/>
    <w:rsid w:val="00AB3E41"/>
    <w:rsid w:val="00AC1F31"/>
    <w:rsid w:val="00AD2D18"/>
    <w:rsid w:val="00AE26A5"/>
    <w:rsid w:val="00AF6463"/>
    <w:rsid w:val="00AF65D7"/>
    <w:rsid w:val="00B07438"/>
    <w:rsid w:val="00B2247E"/>
    <w:rsid w:val="00B224AB"/>
    <w:rsid w:val="00B22EBA"/>
    <w:rsid w:val="00B25F61"/>
    <w:rsid w:val="00B26F1D"/>
    <w:rsid w:val="00B401A9"/>
    <w:rsid w:val="00B447BA"/>
    <w:rsid w:val="00B6353F"/>
    <w:rsid w:val="00B6436D"/>
    <w:rsid w:val="00B66CD4"/>
    <w:rsid w:val="00B83F09"/>
    <w:rsid w:val="00B94442"/>
    <w:rsid w:val="00B968FC"/>
    <w:rsid w:val="00BA1B51"/>
    <w:rsid w:val="00BA77CB"/>
    <w:rsid w:val="00BA7F4D"/>
    <w:rsid w:val="00BE559F"/>
    <w:rsid w:val="00BF5A5A"/>
    <w:rsid w:val="00C03FC1"/>
    <w:rsid w:val="00C04964"/>
    <w:rsid w:val="00C0683E"/>
    <w:rsid w:val="00C07962"/>
    <w:rsid w:val="00C25B9B"/>
    <w:rsid w:val="00C277E2"/>
    <w:rsid w:val="00C33713"/>
    <w:rsid w:val="00C43E4B"/>
    <w:rsid w:val="00C50C12"/>
    <w:rsid w:val="00C51F89"/>
    <w:rsid w:val="00C600B0"/>
    <w:rsid w:val="00C71484"/>
    <w:rsid w:val="00C80BDA"/>
    <w:rsid w:val="00C95BE1"/>
    <w:rsid w:val="00CA33B2"/>
    <w:rsid w:val="00CA715A"/>
    <w:rsid w:val="00CB5400"/>
    <w:rsid w:val="00CD0232"/>
    <w:rsid w:val="00CD0406"/>
    <w:rsid w:val="00D0732C"/>
    <w:rsid w:val="00D1196E"/>
    <w:rsid w:val="00D14F93"/>
    <w:rsid w:val="00D247A2"/>
    <w:rsid w:val="00D36F36"/>
    <w:rsid w:val="00D4193A"/>
    <w:rsid w:val="00D47E0E"/>
    <w:rsid w:val="00D51232"/>
    <w:rsid w:val="00D5327A"/>
    <w:rsid w:val="00D72629"/>
    <w:rsid w:val="00D754B9"/>
    <w:rsid w:val="00D80487"/>
    <w:rsid w:val="00D808FC"/>
    <w:rsid w:val="00D81032"/>
    <w:rsid w:val="00D87A29"/>
    <w:rsid w:val="00DA560A"/>
    <w:rsid w:val="00DC029B"/>
    <w:rsid w:val="00DC1614"/>
    <w:rsid w:val="00DC2D9D"/>
    <w:rsid w:val="00DC460F"/>
    <w:rsid w:val="00DC5B38"/>
    <w:rsid w:val="00DD3348"/>
    <w:rsid w:val="00DD45D2"/>
    <w:rsid w:val="00DD59FF"/>
    <w:rsid w:val="00DD60BD"/>
    <w:rsid w:val="00DF4914"/>
    <w:rsid w:val="00DF6233"/>
    <w:rsid w:val="00E04B40"/>
    <w:rsid w:val="00E07350"/>
    <w:rsid w:val="00E16BF3"/>
    <w:rsid w:val="00E327C1"/>
    <w:rsid w:val="00E34D4B"/>
    <w:rsid w:val="00E35012"/>
    <w:rsid w:val="00E46DB7"/>
    <w:rsid w:val="00E615EC"/>
    <w:rsid w:val="00E70458"/>
    <w:rsid w:val="00E94649"/>
    <w:rsid w:val="00EA6C7C"/>
    <w:rsid w:val="00EB26C8"/>
    <w:rsid w:val="00EB3FB0"/>
    <w:rsid w:val="00EB7538"/>
    <w:rsid w:val="00EC0577"/>
    <w:rsid w:val="00ED1FAF"/>
    <w:rsid w:val="00EE48C6"/>
    <w:rsid w:val="00F00623"/>
    <w:rsid w:val="00F04785"/>
    <w:rsid w:val="00F0649C"/>
    <w:rsid w:val="00F10725"/>
    <w:rsid w:val="00F119D3"/>
    <w:rsid w:val="00F11B93"/>
    <w:rsid w:val="00F1251D"/>
    <w:rsid w:val="00F2095E"/>
    <w:rsid w:val="00F241D0"/>
    <w:rsid w:val="00F26DB5"/>
    <w:rsid w:val="00F31935"/>
    <w:rsid w:val="00F45B59"/>
    <w:rsid w:val="00F90F70"/>
    <w:rsid w:val="00F95643"/>
    <w:rsid w:val="00F97C80"/>
    <w:rsid w:val="00FB06C8"/>
    <w:rsid w:val="00FB2B90"/>
    <w:rsid w:val="00FB2EF1"/>
    <w:rsid w:val="00FB4D5B"/>
    <w:rsid w:val="00FB5B12"/>
    <w:rsid w:val="00FB5D1B"/>
    <w:rsid w:val="00FC3B5E"/>
    <w:rsid w:val="00FD6AD1"/>
    <w:rsid w:val="00FE3915"/>
    <w:rsid w:val="00FE5066"/>
    <w:rsid w:val="00FF0614"/>
    <w:rsid w:val="00FF0903"/>
    <w:rsid w:val="00FF12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5E188"/>
  <w15:docId w15:val="{04C2745B-AA7E-4624-8503-F0B641E24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99D"/>
    <w:pPr>
      <w:widowControl w:val="0"/>
    </w:pPr>
  </w:style>
  <w:style w:type="paragraph" w:styleId="Heading2">
    <w:name w:val="heading 2"/>
    <w:basedOn w:val="Normal"/>
    <w:link w:val="Heading2Char"/>
    <w:uiPriority w:val="9"/>
    <w:qFormat/>
    <w:rsid w:val="008C53CC"/>
    <w:pPr>
      <w:widowControl/>
      <w:spacing w:before="100" w:beforeAutospacing="1" w:after="100" w:afterAutospacing="1" w:line="240" w:lineRule="auto"/>
      <w:outlineLvl w:val="1"/>
    </w:pPr>
    <w:rPr>
      <w:rFonts w:ascii="新細明體" w:eastAsia="新細明體" w:hAnsi="新細明體" w:cs="新細明體"/>
      <w:b/>
      <w:bCs/>
      <w:kern w:val="0"/>
      <w:sz w:val="36"/>
      <w:szCs w:val="36"/>
    </w:rPr>
  </w:style>
  <w:style w:type="paragraph" w:styleId="Heading3">
    <w:name w:val="heading 3"/>
    <w:basedOn w:val="Normal"/>
    <w:next w:val="Normal"/>
    <w:link w:val="Heading3Char"/>
    <w:uiPriority w:val="9"/>
    <w:semiHidden/>
    <w:unhideWhenUsed/>
    <w:qFormat/>
    <w:rsid w:val="008C53CC"/>
    <w:pPr>
      <w:keepNext/>
      <w:spacing w:line="720" w:lineRule="atLeast"/>
      <w:outlineLvl w:val="2"/>
    </w:pPr>
    <w:rPr>
      <w:rFonts w:asciiTheme="majorHAnsi" w:eastAsiaTheme="majorEastAsia" w:hAnsiTheme="majorHAnsi" w:cstheme="majorBid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53CC"/>
    <w:rPr>
      <w:rFonts w:ascii="新細明體" w:eastAsia="新細明體" w:hAnsi="新細明體" w:cs="新細明體"/>
      <w:b/>
      <w:bCs/>
      <w:kern w:val="0"/>
      <w:sz w:val="36"/>
      <w:szCs w:val="36"/>
    </w:rPr>
  </w:style>
  <w:style w:type="character" w:customStyle="1" w:styleId="Heading3Char">
    <w:name w:val="Heading 3 Char"/>
    <w:basedOn w:val="DefaultParagraphFont"/>
    <w:link w:val="Heading3"/>
    <w:uiPriority w:val="9"/>
    <w:semiHidden/>
    <w:rsid w:val="008C53CC"/>
    <w:rPr>
      <w:rFonts w:asciiTheme="majorHAnsi" w:eastAsiaTheme="majorEastAsia" w:hAnsiTheme="majorHAnsi" w:cstheme="majorBidi"/>
      <w:b/>
      <w:bCs/>
      <w:sz w:val="36"/>
      <w:szCs w:val="36"/>
    </w:rPr>
  </w:style>
  <w:style w:type="paragraph" w:styleId="ListParagraph">
    <w:name w:val="List Paragraph"/>
    <w:basedOn w:val="Normal"/>
    <w:uiPriority w:val="34"/>
    <w:qFormat/>
    <w:rsid w:val="00124B29"/>
    <w:pPr>
      <w:ind w:leftChars="200" w:left="480"/>
    </w:pPr>
  </w:style>
  <w:style w:type="paragraph" w:styleId="Header">
    <w:name w:val="header"/>
    <w:basedOn w:val="Normal"/>
    <w:link w:val="HeaderChar"/>
    <w:uiPriority w:val="99"/>
    <w:unhideWhenUsed/>
    <w:rsid w:val="007655C2"/>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7655C2"/>
    <w:rPr>
      <w:sz w:val="20"/>
      <w:szCs w:val="20"/>
    </w:rPr>
  </w:style>
  <w:style w:type="paragraph" w:styleId="Footer">
    <w:name w:val="footer"/>
    <w:basedOn w:val="Normal"/>
    <w:link w:val="FooterChar"/>
    <w:uiPriority w:val="99"/>
    <w:unhideWhenUsed/>
    <w:rsid w:val="007655C2"/>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7655C2"/>
    <w:rPr>
      <w:sz w:val="20"/>
      <w:szCs w:val="20"/>
    </w:rPr>
  </w:style>
  <w:style w:type="paragraph" w:styleId="BalloonText">
    <w:name w:val="Balloon Text"/>
    <w:basedOn w:val="Normal"/>
    <w:link w:val="BalloonTextChar"/>
    <w:uiPriority w:val="99"/>
    <w:semiHidden/>
    <w:unhideWhenUsed/>
    <w:rsid w:val="00D4193A"/>
    <w:pPr>
      <w:spacing w:line="240" w:lineRule="auto"/>
    </w:pPr>
    <w:rPr>
      <w:rFonts w:ascii="Microsoft JhengHei UI" w:eastAsia="Microsoft JhengHei UI"/>
      <w:sz w:val="18"/>
      <w:szCs w:val="18"/>
    </w:rPr>
  </w:style>
  <w:style w:type="character" w:customStyle="1" w:styleId="BalloonTextChar">
    <w:name w:val="Balloon Text Char"/>
    <w:basedOn w:val="DefaultParagraphFont"/>
    <w:link w:val="BalloonText"/>
    <w:uiPriority w:val="99"/>
    <w:semiHidden/>
    <w:rsid w:val="00D4193A"/>
    <w:rPr>
      <w:rFonts w:ascii="Microsoft JhengHei UI" w:eastAsia="Microsoft JhengHei UI"/>
      <w:sz w:val="18"/>
      <w:szCs w:val="18"/>
    </w:rPr>
  </w:style>
  <w:style w:type="character" w:styleId="Hyperlink">
    <w:name w:val="Hyperlink"/>
    <w:basedOn w:val="DefaultParagraphFont"/>
    <w:uiPriority w:val="99"/>
    <w:unhideWhenUsed/>
    <w:rsid w:val="00A079B2"/>
    <w:rPr>
      <w:color w:val="0000FF" w:themeColor="hyperlink"/>
      <w:u w:val="single"/>
    </w:rPr>
  </w:style>
  <w:style w:type="character" w:styleId="UnresolvedMention">
    <w:name w:val="Unresolved Mention"/>
    <w:basedOn w:val="DefaultParagraphFont"/>
    <w:uiPriority w:val="99"/>
    <w:semiHidden/>
    <w:unhideWhenUsed/>
    <w:rsid w:val="00DD4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83179">
      <w:bodyDiv w:val="1"/>
      <w:marLeft w:val="0"/>
      <w:marRight w:val="0"/>
      <w:marTop w:val="0"/>
      <w:marBottom w:val="0"/>
      <w:divBdr>
        <w:top w:val="none" w:sz="0" w:space="0" w:color="auto"/>
        <w:left w:val="none" w:sz="0" w:space="0" w:color="auto"/>
        <w:bottom w:val="none" w:sz="0" w:space="0" w:color="auto"/>
        <w:right w:val="none" w:sz="0" w:space="0" w:color="auto"/>
      </w:divBdr>
    </w:div>
    <w:div w:id="160106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kpc.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9FBAB-7891-450E-8F1F-5CF310E61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1265</TotalTime>
  <Pages>6</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 KUNG</cp:lastModifiedBy>
  <cp:revision>228</cp:revision>
  <cp:lastPrinted>2023-04-26T04:03:00Z</cp:lastPrinted>
  <dcterms:created xsi:type="dcterms:W3CDTF">2015-11-13T04:04:00Z</dcterms:created>
  <dcterms:modified xsi:type="dcterms:W3CDTF">2026-01-07T02:41:00Z</dcterms:modified>
</cp:coreProperties>
</file>