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35CA5" w14:textId="7DAB949C" w:rsidR="00124B29" w:rsidRPr="00FB5E67" w:rsidRDefault="00124B29" w:rsidP="00124B29">
      <w:pPr>
        <w:rPr>
          <w:rFonts w:ascii="微軟正黑體" w:eastAsia="微軟正黑體" w:hAnsi="微軟正黑體"/>
          <w:b/>
          <w:color w:val="000000" w:themeColor="text1"/>
          <w:szCs w:val="24"/>
        </w:rPr>
      </w:pPr>
      <w:r w:rsidRPr="00FB5E67">
        <w:rPr>
          <w:rFonts w:ascii="微軟正黑體" w:eastAsia="微軟正黑體" w:hAnsi="微軟正黑體" w:hint="eastAsia"/>
          <w:b/>
          <w:color w:val="000000" w:themeColor="text1"/>
          <w:szCs w:val="24"/>
        </w:rPr>
        <w:t xml:space="preserve">DHL 香港空運貿易領先指數 </w:t>
      </w:r>
      <w:r w:rsidR="002E2378" w:rsidRPr="00FB5E67">
        <w:rPr>
          <w:rFonts w:ascii="微軟正黑體" w:eastAsia="微軟正黑體" w:hAnsi="微軟正黑體" w:hint="eastAsia"/>
          <w:b/>
          <w:color w:val="000000" w:themeColor="text1"/>
          <w:szCs w:val="24"/>
        </w:rPr>
        <w:t>（DTI）</w:t>
      </w:r>
    </w:p>
    <w:p w14:paraId="5525F2AB" w14:textId="112E84A4" w:rsidR="00124B29" w:rsidRPr="00FB5E67" w:rsidRDefault="007655C2" w:rsidP="00124B29">
      <w:pPr>
        <w:rPr>
          <w:rFonts w:ascii="微軟正黑體" w:eastAsia="微軟正黑體" w:hAnsi="微軟正黑體"/>
          <w:b/>
          <w:color w:val="000000" w:themeColor="text1"/>
          <w:szCs w:val="24"/>
        </w:rPr>
      </w:pPr>
      <w:r w:rsidRPr="00FB5E67">
        <w:rPr>
          <w:rFonts w:ascii="微軟正黑體" w:eastAsia="微軟正黑體" w:hAnsi="微軟正黑體" w:hint="eastAsia"/>
          <w:b/>
          <w:color w:val="000000" w:themeColor="text1"/>
          <w:szCs w:val="24"/>
        </w:rPr>
        <w:t>20</w:t>
      </w:r>
      <w:r w:rsidR="00B2247E" w:rsidRPr="00FB5E67">
        <w:rPr>
          <w:rFonts w:ascii="微軟正黑體" w:eastAsia="微軟正黑體" w:hAnsi="微軟正黑體"/>
          <w:b/>
          <w:color w:val="000000" w:themeColor="text1"/>
          <w:szCs w:val="24"/>
        </w:rPr>
        <w:t>2</w:t>
      </w:r>
      <w:r w:rsidR="009C52D3" w:rsidRPr="00FB5E67">
        <w:rPr>
          <w:rFonts w:ascii="微軟正黑體" w:eastAsia="微軟正黑體" w:hAnsi="微軟正黑體" w:hint="eastAsia"/>
          <w:b/>
          <w:color w:val="000000" w:themeColor="text1"/>
          <w:szCs w:val="24"/>
        </w:rPr>
        <w:t>6</w:t>
      </w:r>
      <w:r w:rsidRPr="00FB5E67">
        <w:rPr>
          <w:rFonts w:ascii="微軟正黑體" w:eastAsia="微軟正黑體" w:hAnsi="微軟正黑體" w:hint="eastAsia"/>
          <w:b/>
          <w:color w:val="000000" w:themeColor="text1"/>
          <w:szCs w:val="24"/>
        </w:rPr>
        <w:t>年第</w:t>
      </w:r>
      <w:r w:rsidR="00323008" w:rsidRPr="00FB5E67">
        <w:rPr>
          <w:rFonts w:ascii="微軟正黑體" w:eastAsia="微軟正黑體" w:hAnsi="微軟正黑體" w:hint="eastAsia"/>
          <w:b/>
          <w:color w:val="000000" w:themeColor="text1"/>
          <w:szCs w:val="24"/>
        </w:rPr>
        <w:t>三</w:t>
      </w:r>
      <w:r w:rsidRPr="00FB5E67">
        <w:rPr>
          <w:rFonts w:ascii="微軟正黑體" w:eastAsia="微軟正黑體" w:hAnsi="微軟正黑體" w:hint="eastAsia"/>
          <w:b/>
          <w:color w:val="000000" w:themeColor="text1"/>
          <w:szCs w:val="24"/>
        </w:rPr>
        <w:t>季度報告</w:t>
      </w:r>
    </w:p>
    <w:p w14:paraId="2BDB63F6" w14:textId="77777777" w:rsidR="007655C2" w:rsidRPr="00FB5E67" w:rsidRDefault="007655C2" w:rsidP="00124B29">
      <w:pPr>
        <w:rPr>
          <w:rFonts w:ascii="微軟正黑體" w:eastAsia="微軟正黑體" w:hAnsi="微軟正黑體"/>
          <w:color w:val="000000" w:themeColor="text1"/>
          <w:szCs w:val="24"/>
        </w:rPr>
      </w:pPr>
    </w:p>
    <w:p w14:paraId="52395F75" w14:textId="3C840320" w:rsidR="006430EA" w:rsidRPr="00FB5E67" w:rsidRDefault="006430EA" w:rsidP="0046499C">
      <w:pPr>
        <w:jc w:val="both"/>
        <w:rPr>
          <w:rFonts w:ascii="微軟正黑體" w:eastAsia="微軟正黑體" w:hAnsi="微軟正黑體"/>
          <w:color w:val="000000" w:themeColor="text1"/>
          <w:szCs w:val="24"/>
        </w:rPr>
      </w:pPr>
      <w:r w:rsidRPr="00FB5E67">
        <w:rPr>
          <w:rFonts w:ascii="微軟正黑體" w:eastAsia="微軟正黑體" w:hAnsi="微軟正黑體" w:hint="eastAsia"/>
          <w:color w:val="000000" w:themeColor="text1"/>
          <w:szCs w:val="24"/>
        </w:rPr>
        <w:t>調查由DHL Express（香港）委託香港生產力促進局獨立進行，旨在收集及測量空運用家對未來空運的展望，並以指數的形式發表。詳情請瀏覽u.hkpc.org/</w:t>
      </w:r>
      <w:proofErr w:type="spellStart"/>
      <w:r w:rsidRPr="00FB5E67">
        <w:rPr>
          <w:rFonts w:ascii="微軟正黑體" w:eastAsia="微軟正黑體" w:hAnsi="微軟正黑體" w:hint="eastAsia"/>
          <w:color w:val="000000" w:themeColor="text1"/>
          <w:szCs w:val="24"/>
        </w:rPr>
        <w:t>dti_cn</w:t>
      </w:r>
      <w:proofErr w:type="spellEnd"/>
      <w:r w:rsidRPr="00FB5E67">
        <w:rPr>
          <w:rFonts w:ascii="微軟正黑體" w:eastAsia="微軟正黑體" w:hAnsi="微軟正黑體" w:hint="eastAsia"/>
          <w:color w:val="000000" w:themeColor="text1"/>
          <w:szCs w:val="24"/>
        </w:rPr>
        <w:t xml:space="preserve"> 查詢。</w:t>
      </w:r>
    </w:p>
    <w:p w14:paraId="206CA706" w14:textId="77777777" w:rsidR="00124B29" w:rsidRPr="00FB5E67" w:rsidRDefault="00124B29" w:rsidP="007163A4">
      <w:pPr>
        <w:jc w:val="both"/>
        <w:rPr>
          <w:rFonts w:ascii="微軟正黑體" w:eastAsia="微軟正黑體" w:hAnsi="微軟正黑體"/>
          <w:color w:val="000000" w:themeColor="text1"/>
          <w:szCs w:val="24"/>
          <w:lang w:eastAsia="zh-HK"/>
        </w:rPr>
      </w:pPr>
    </w:p>
    <w:p w14:paraId="03505F69" w14:textId="77777777" w:rsidR="00124B29" w:rsidRPr="00FB5E67" w:rsidRDefault="00124B29" w:rsidP="007163A4">
      <w:pPr>
        <w:jc w:val="both"/>
        <w:rPr>
          <w:rFonts w:ascii="微軟正黑體" w:eastAsia="微軟正黑體" w:hAnsi="微軟正黑體"/>
          <w:b/>
          <w:color w:val="000000" w:themeColor="text1"/>
          <w:szCs w:val="24"/>
        </w:rPr>
      </w:pPr>
      <w:r w:rsidRPr="00FB5E67">
        <w:rPr>
          <w:rFonts w:ascii="微軟正黑體" w:eastAsia="微軟正黑體" w:hAnsi="微軟正黑體" w:hint="eastAsia"/>
          <w:b/>
          <w:color w:val="000000" w:themeColor="text1"/>
          <w:szCs w:val="24"/>
        </w:rPr>
        <w:t>摘要</w:t>
      </w:r>
    </w:p>
    <w:p w14:paraId="3485ED88" w14:textId="5BD98166" w:rsidR="006430EA" w:rsidRPr="00FB5E67" w:rsidRDefault="006430EA" w:rsidP="006430EA">
      <w:pPr>
        <w:jc w:val="both"/>
        <w:rPr>
          <w:rFonts w:ascii="微軟正黑體" w:eastAsia="微軟正黑體" w:hAnsi="微軟正黑體"/>
          <w:color w:val="000000" w:themeColor="text1"/>
          <w:szCs w:val="24"/>
        </w:rPr>
      </w:pPr>
      <w:r w:rsidRPr="00FB5E67">
        <w:rPr>
          <w:rFonts w:ascii="微軟正黑體" w:eastAsia="微軟正黑體" w:hAnsi="微軟正黑體" w:hint="eastAsia"/>
          <w:color w:val="000000" w:themeColor="text1"/>
          <w:szCs w:val="24"/>
        </w:rPr>
        <w:t>香港是亞洲其中一個主要航運樞紐，而香港國際機場的國際貨運吞吐量更享譽全球。</w:t>
      </w:r>
      <w:proofErr w:type="gramStart"/>
      <w:r w:rsidRPr="00FB5E67">
        <w:rPr>
          <w:rFonts w:ascii="微軟正黑體" w:eastAsia="微軟正黑體" w:hAnsi="微軟正黑體" w:hint="eastAsia"/>
          <w:color w:val="000000" w:themeColor="text1"/>
          <w:szCs w:val="24"/>
        </w:rPr>
        <w:t>香港空貿行業</w:t>
      </w:r>
      <w:proofErr w:type="gramEnd"/>
      <w:r w:rsidRPr="00FB5E67">
        <w:rPr>
          <w:rFonts w:ascii="微軟正黑體" w:eastAsia="微軟正黑體" w:hAnsi="微軟正黑體" w:hint="eastAsia"/>
          <w:color w:val="000000" w:themeColor="text1"/>
          <w:szCs w:val="24"/>
        </w:rPr>
        <w:t>蓬勃，每年為本港帶來超過港幣1658億元總收入，當中481億元為貨運收入，並帶來超過36,000個就業機會</w:t>
      </w:r>
      <w:r w:rsidRPr="00FB5E67">
        <w:rPr>
          <w:rFonts w:ascii="微軟正黑體" w:eastAsia="微軟正黑體" w:hAnsi="微軟正黑體" w:hint="eastAsia"/>
          <w:color w:val="000000" w:themeColor="text1"/>
          <w:szCs w:val="24"/>
          <w:vertAlign w:val="superscript"/>
        </w:rPr>
        <w:t>(1)</w:t>
      </w:r>
      <w:r w:rsidRPr="00FB5E67">
        <w:rPr>
          <w:rFonts w:ascii="微軟正黑體" w:eastAsia="微軟正黑體" w:hAnsi="微軟正黑體" w:hint="eastAsia"/>
          <w:color w:val="000000" w:themeColor="text1"/>
          <w:szCs w:val="24"/>
        </w:rPr>
        <w:t>。</w:t>
      </w:r>
    </w:p>
    <w:p w14:paraId="44BD2C07" w14:textId="77777777" w:rsidR="006430EA" w:rsidRPr="00FB5E67" w:rsidRDefault="006430EA" w:rsidP="006430EA">
      <w:pPr>
        <w:jc w:val="both"/>
        <w:rPr>
          <w:rFonts w:ascii="微軟正黑體" w:eastAsia="微軟正黑體" w:hAnsi="微軟正黑體"/>
          <w:color w:val="000000" w:themeColor="text1"/>
          <w:szCs w:val="24"/>
        </w:rPr>
      </w:pPr>
    </w:p>
    <w:p w14:paraId="620923B1" w14:textId="10F65526" w:rsidR="0028781A" w:rsidRPr="00FB5E67" w:rsidRDefault="006430EA" w:rsidP="006430EA">
      <w:pPr>
        <w:jc w:val="both"/>
        <w:rPr>
          <w:rFonts w:ascii="微軟正黑體" w:eastAsia="微軟正黑體" w:hAnsi="微軟正黑體"/>
          <w:color w:val="000000" w:themeColor="text1"/>
          <w:szCs w:val="24"/>
        </w:rPr>
      </w:pPr>
      <w:r w:rsidRPr="00FB5E67">
        <w:rPr>
          <w:rFonts w:ascii="微軟正黑體" w:eastAsia="微軟正黑體" w:hAnsi="微軟正黑體" w:hint="eastAsia"/>
          <w:color w:val="000000" w:themeColor="text1"/>
          <w:szCs w:val="24"/>
        </w:rPr>
        <w:t>DHL Express（香港）委託香港生產力促進局（生產力局）進行獨立調查，將所得結果綜合成為「DHL香港空運貿易領先指數」（DTI）。</w:t>
      </w:r>
    </w:p>
    <w:p w14:paraId="062BFDEA" w14:textId="77777777" w:rsidR="00F31935" w:rsidRPr="00FB5E67" w:rsidRDefault="00F31935" w:rsidP="00F31935">
      <w:pPr>
        <w:jc w:val="both"/>
        <w:rPr>
          <w:rFonts w:ascii="微軟正黑體" w:eastAsia="微軟正黑體" w:hAnsi="微軟正黑體"/>
          <w:color w:val="000000" w:themeColor="text1"/>
          <w:szCs w:val="24"/>
        </w:rPr>
      </w:pPr>
    </w:p>
    <w:p w14:paraId="63EB982D" w14:textId="77777777" w:rsidR="006430EA" w:rsidRPr="00FB5E67" w:rsidRDefault="006430EA" w:rsidP="006430EA">
      <w:pPr>
        <w:jc w:val="both"/>
        <w:rPr>
          <w:rFonts w:ascii="微軟正黑體" w:eastAsia="微軟正黑體" w:hAnsi="微軟正黑體"/>
          <w:color w:val="000000" w:themeColor="text1"/>
          <w:szCs w:val="24"/>
        </w:rPr>
      </w:pPr>
      <w:r w:rsidRPr="00FB5E67">
        <w:rPr>
          <w:rFonts w:ascii="微軟正黑體" w:eastAsia="微軟正黑體" w:hAnsi="微軟正黑體" w:hint="eastAsia"/>
          <w:color w:val="000000" w:themeColor="text1"/>
          <w:szCs w:val="24"/>
        </w:rPr>
        <w:t>本指數乃經過多個月的準備及初步研究，並綜合數個季度的資料整合而成，反映和探討受訪者對香港空運貿易、各項基本因素、市場反應和主要商品貿易的展望。</w:t>
      </w:r>
    </w:p>
    <w:p w14:paraId="5707C517" w14:textId="77777777" w:rsidR="006430EA" w:rsidRPr="00FB5E67" w:rsidRDefault="006430EA" w:rsidP="006430EA">
      <w:pPr>
        <w:jc w:val="both"/>
        <w:rPr>
          <w:rFonts w:ascii="微軟正黑體" w:eastAsia="微軟正黑體" w:hAnsi="微軟正黑體"/>
          <w:color w:val="000000" w:themeColor="text1"/>
          <w:szCs w:val="24"/>
        </w:rPr>
      </w:pPr>
    </w:p>
    <w:p w14:paraId="2A9EC04B" w14:textId="6039EB3C" w:rsidR="00F31935" w:rsidRPr="00FB5E67" w:rsidRDefault="006430EA" w:rsidP="006430EA">
      <w:pPr>
        <w:jc w:val="both"/>
        <w:rPr>
          <w:rFonts w:ascii="微軟正黑體" w:eastAsia="微軟正黑體" w:hAnsi="微軟正黑體"/>
          <w:color w:val="000000" w:themeColor="text1"/>
          <w:szCs w:val="24"/>
        </w:rPr>
      </w:pPr>
      <w:r w:rsidRPr="00FB5E67">
        <w:rPr>
          <w:rFonts w:ascii="微軟正黑體" w:eastAsia="微軟正黑體" w:hAnsi="微軟正黑體" w:hint="eastAsia"/>
          <w:color w:val="000000" w:themeColor="text1"/>
          <w:szCs w:val="24"/>
        </w:rPr>
        <w:t>「DHL香港空運貿易領先指數」（DTI）是香港首</w:t>
      </w:r>
      <w:proofErr w:type="gramStart"/>
      <w:r w:rsidRPr="00FB5E67">
        <w:rPr>
          <w:rFonts w:ascii="微軟正黑體" w:eastAsia="微軟正黑體" w:hAnsi="微軟正黑體" w:hint="eastAsia"/>
          <w:color w:val="000000" w:themeColor="text1"/>
          <w:szCs w:val="24"/>
        </w:rPr>
        <w:t>個</w:t>
      </w:r>
      <w:proofErr w:type="gramEnd"/>
      <w:r w:rsidRPr="00FB5E67">
        <w:rPr>
          <w:rFonts w:ascii="微軟正黑體" w:eastAsia="微軟正黑體" w:hAnsi="微軟正黑體" w:hint="eastAsia"/>
          <w:color w:val="000000" w:themeColor="text1"/>
          <w:szCs w:val="24"/>
        </w:rPr>
        <w:t>供公眾參閱的空運貿易指數，為需要更多資源及市場資訊的本地中小企及企業提供市場情報和發展趨勢。</w:t>
      </w:r>
    </w:p>
    <w:p w14:paraId="7224A5EB" w14:textId="77777777" w:rsidR="00F31935" w:rsidRPr="00FB5E67" w:rsidRDefault="00F31935" w:rsidP="00F31935">
      <w:pPr>
        <w:jc w:val="both"/>
        <w:rPr>
          <w:rFonts w:ascii="微軟正黑體" w:eastAsia="微軟正黑體" w:hAnsi="微軟正黑體"/>
          <w:color w:val="000000" w:themeColor="text1"/>
          <w:szCs w:val="24"/>
        </w:rPr>
      </w:pPr>
    </w:p>
    <w:p w14:paraId="30994AAB" w14:textId="67067249" w:rsidR="006430EA" w:rsidRPr="00FB5E67" w:rsidRDefault="006430EA" w:rsidP="00F31935">
      <w:pPr>
        <w:jc w:val="both"/>
        <w:rPr>
          <w:rFonts w:ascii="微軟正黑體" w:eastAsia="微軟正黑體" w:hAnsi="微軟正黑體"/>
          <w:color w:val="000000" w:themeColor="text1"/>
          <w:szCs w:val="24"/>
        </w:rPr>
      </w:pPr>
      <w:r w:rsidRPr="00FB5E67">
        <w:rPr>
          <w:rFonts w:ascii="微軟正黑體" w:eastAsia="微軟正黑體" w:hAnsi="微軟正黑體" w:hint="eastAsia"/>
          <w:color w:val="000000" w:themeColor="text1"/>
          <w:szCs w:val="24"/>
        </w:rPr>
        <w:t>首</w:t>
      </w:r>
      <w:proofErr w:type="gramStart"/>
      <w:r w:rsidRPr="00FB5E67">
        <w:rPr>
          <w:rFonts w:ascii="微軟正黑體" w:eastAsia="微軟正黑體" w:hAnsi="微軟正黑體" w:hint="eastAsia"/>
          <w:color w:val="000000" w:themeColor="text1"/>
          <w:szCs w:val="24"/>
        </w:rPr>
        <w:t>個</w:t>
      </w:r>
      <w:proofErr w:type="gramEnd"/>
      <w:r w:rsidRPr="00FB5E67">
        <w:rPr>
          <w:rFonts w:ascii="微軟正黑體" w:eastAsia="微軟正黑體" w:hAnsi="微軟正黑體" w:hint="eastAsia"/>
          <w:color w:val="000000" w:themeColor="text1"/>
          <w:szCs w:val="24"/>
        </w:rPr>
        <w:t>DHL香港空運貿易領先指數調查於2014年第二季度展開，並定期按季度向公眾發表。</w:t>
      </w:r>
    </w:p>
    <w:p w14:paraId="0944D52E" w14:textId="77777777" w:rsidR="00A37ECD" w:rsidRPr="00FB5E67" w:rsidRDefault="00A37ECD" w:rsidP="00A37ECD">
      <w:pPr>
        <w:jc w:val="both"/>
        <w:rPr>
          <w:rFonts w:ascii="微軟正黑體" w:eastAsia="微軟正黑體" w:hAnsi="微軟正黑體"/>
          <w:color w:val="000000" w:themeColor="text1"/>
          <w:szCs w:val="24"/>
        </w:rPr>
      </w:pPr>
    </w:p>
    <w:p w14:paraId="30B2FDFC" w14:textId="693F7048" w:rsidR="00A37ECD" w:rsidRPr="00FB5E67" w:rsidRDefault="00A37ECD" w:rsidP="00A37ECD">
      <w:pPr>
        <w:jc w:val="both"/>
        <w:rPr>
          <w:rFonts w:ascii="微軟正黑體" w:eastAsia="微軟正黑體" w:hAnsi="微軟正黑體"/>
          <w:color w:val="000000" w:themeColor="text1"/>
          <w:sz w:val="16"/>
          <w:szCs w:val="16"/>
        </w:rPr>
      </w:pPr>
      <w:r w:rsidRPr="00FB5E67">
        <w:rPr>
          <w:rFonts w:ascii="微軟正黑體" w:eastAsia="微軟正黑體" w:hAnsi="微軟正黑體"/>
          <w:color w:val="000000" w:themeColor="text1"/>
          <w:sz w:val="16"/>
          <w:szCs w:val="16"/>
          <w:vertAlign w:val="superscript"/>
        </w:rPr>
        <w:t>(1)</w:t>
      </w:r>
      <w:r w:rsidRPr="00FB5E67">
        <w:rPr>
          <w:rFonts w:ascii="微軟正黑體" w:eastAsia="微軟正黑體" w:hAnsi="微軟正黑體"/>
          <w:color w:val="000000" w:themeColor="text1"/>
          <w:sz w:val="16"/>
          <w:szCs w:val="16"/>
        </w:rPr>
        <w:t xml:space="preserve"> 202</w:t>
      </w:r>
      <w:r w:rsidR="003F60A5" w:rsidRPr="00FB5E67">
        <w:rPr>
          <w:rFonts w:ascii="微軟正黑體" w:eastAsia="微軟正黑體" w:hAnsi="微軟正黑體" w:hint="eastAsia"/>
          <w:color w:val="000000" w:themeColor="text1"/>
          <w:sz w:val="16"/>
          <w:szCs w:val="16"/>
        </w:rPr>
        <w:t>4</w:t>
      </w:r>
      <w:r w:rsidRPr="00FB5E67">
        <w:rPr>
          <w:rFonts w:ascii="微軟正黑體" w:eastAsia="微軟正黑體" w:hAnsi="微軟正黑體" w:hint="eastAsia"/>
          <w:color w:val="000000" w:themeColor="text1"/>
          <w:sz w:val="16"/>
          <w:szCs w:val="16"/>
        </w:rPr>
        <w:t>年版政府統計處「運輸、倉庫及速遞服務業的業務表現及營運特色的主要統計數字」</w:t>
      </w:r>
    </w:p>
    <w:p w14:paraId="2EA24EBA" w14:textId="77777777" w:rsidR="0079646F" w:rsidRPr="00FB5E67" w:rsidRDefault="0079646F" w:rsidP="007163A4">
      <w:pPr>
        <w:jc w:val="both"/>
        <w:rPr>
          <w:rFonts w:ascii="微軟正黑體" w:eastAsia="微軟正黑體" w:hAnsi="微軟正黑體"/>
          <w:color w:val="000000" w:themeColor="text1"/>
          <w:szCs w:val="24"/>
        </w:rPr>
      </w:pPr>
    </w:p>
    <w:p w14:paraId="5015F1D4" w14:textId="77777777" w:rsidR="00124B29" w:rsidRPr="00FB5E67" w:rsidRDefault="00124B29" w:rsidP="007163A4">
      <w:pPr>
        <w:jc w:val="both"/>
        <w:rPr>
          <w:rFonts w:ascii="微軟正黑體" w:eastAsia="微軟正黑體" w:hAnsi="微軟正黑體"/>
          <w:b/>
          <w:color w:val="000000" w:themeColor="text1"/>
          <w:szCs w:val="24"/>
        </w:rPr>
      </w:pPr>
      <w:r w:rsidRPr="00FB5E67">
        <w:rPr>
          <w:rFonts w:ascii="微軟正黑體" w:eastAsia="微軟正黑體" w:hAnsi="微軟正黑體" w:hint="eastAsia"/>
          <w:b/>
          <w:color w:val="000000" w:themeColor="text1"/>
          <w:szCs w:val="24"/>
        </w:rPr>
        <w:t>研究方法</w:t>
      </w:r>
    </w:p>
    <w:p w14:paraId="2F40AC75" w14:textId="37E7A0FE" w:rsidR="006430EA" w:rsidRPr="00FB5E67" w:rsidRDefault="006430EA" w:rsidP="007163A4">
      <w:pPr>
        <w:jc w:val="both"/>
        <w:rPr>
          <w:rFonts w:ascii="微軟正黑體" w:eastAsia="微軟正黑體" w:hAnsi="微軟正黑體"/>
          <w:color w:val="000000" w:themeColor="text1"/>
          <w:szCs w:val="24"/>
        </w:rPr>
      </w:pPr>
      <w:r w:rsidRPr="00FB5E67">
        <w:rPr>
          <w:rFonts w:ascii="微軟正黑體" w:eastAsia="微軟正黑體" w:hAnsi="微軟正黑體" w:hint="eastAsia"/>
          <w:color w:val="000000" w:themeColor="text1"/>
          <w:szCs w:val="24"/>
        </w:rPr>
        <w:t>指數計算方法：指數 = [100 x (受訪者中回答「增加」的樣本比例) ] + [50 x (受訪者中回答「不變」的樣本比例) ] + [0 x (受訪者中回答「減少」的樣本比例) ]</w:t>
      </w:r>
    </w:p>
    <w:p w14:paraId="3A26AF1B" w14:textId="77777777" w:rsidR="00F31935" w:rsidRPr="00FB5E67" w:rsidRDefault="00F31935" w:rsidP="007163A4">
      <w:pPr>
        <w:jc w:val="both"/>
        <w:rPr>
          <w:rFonts w:ascii="微軟正黑體" w:eastAsia="微軟正黑體" w:hAnsi="微軟正黑體"/>
          <w:color w:val="000000" w:themeColor="text1"/>
          <w:szCs w:val="24"/>
        </w:rPr>
      </w:pPr>
    </w:p>
    <w:p w14:paraId="79DCDE1B" w14:textId="77777777" w:rsidR="00124B29" w:rsidRPr="00FB5E67" w:rsidRDefault="00124B29" w:rsidP="007163A4">
      <w:pPr>
        <w:jc w:val="both"/>
        <w:rPr>
          <w:rFonts w:ascii="微軟正黑體" w:eastAsia="微軟正黑體" w:hAnsi="微軟正黑體"/>
          <w:b/>
          <w:color w:val="000000" w:themeColor="text1"/>
          <w:szCs w:val="24"/>
        </w:rPr>
      </w:pPr>
      <w:r w:rsidRPr="00FB5E67">
        <w:rPr>
          <w:rFonts w:ascii="微軟正黑體" w:eastAsia="微軟正黑體" w:hAnsi="微軟正黑體" w:hint="eastAsia"/>
          <w:b/>
          <w:color w:val="000000" w:themeColor="text1"/>
          <w:szCs w:val="24"/>
        </w:rPr>
        <w:t>指數導讀</w:t>
      </w:r>
    </w:p>
    <w:p w14:paraId="62E318A9" w14:textId="3280AC2C" w:rsidR="006430EA" w:rsidRPr="00FB5E67" w:rsidRDefault="006430EA" w:rsidP="004B2194">
      <w:pPr>
        <w:jc w:val="both"/>
        <w:rPr>
          <w:rFonts w:ascii="微軟正黑體" w:eastAsia="微軟正黑體" w:hAnsi="微軟正黑體"/>
          <w:color w:val="000000" w:themeColor="text1"/>
          <w:szCs w:val="24"/>
        </w:rPr>
      </w:pPr>
      <w:r w:rsidRPr="00FB5E67">
        <w:rPr>
          <w:rFonts w:ascii="微軟正黑體" w:eastAsia="微軟正黑體" w:hAnsi="微軟正黑體" w:hint="eastAsia"/>
          <w:color w:val="000000" w:themeColor="text1"/>
          <w:szCs w:val="24"/>
        </w:rPr>
        <w:t>指數顯示50以上代表正面的前景展望，指數在50以下則代表負面的前景展望。指數距離 50 愈遠，表示對前景的展望愈見正面或負面。</w:t>
      </w:r>
    </w:p>
    <w:p w14:paraId="20BD1C91" w14:textId="77777777" w:rsidR="00A37ECD" w:rsidRPr="00FB5E67" w:rsidRDefault="00A37ECD">
      <w:pPr>
        <w:widowControl/>
        <w:rPr>
          <w:rFonts w:ascii="微軟正黑體" w:eastAsia="微軟正黑體" w:hAnsi="微軟正黑體"/>
          <w:b/>
          <w:color w:val="000000" w:themeColor="text1"/>
          <w:szCs w:val="24"/>
        </w:rPr>
      </w:pPr>
      <w:r w:rsidRPr="00FB5E67">
        <w:rPr>
          <w:rFonts w:ascii="微軟正黑體" w:eastAsia="微軟正黑體" w:hAnsi="微軟正黑體"/>
          <w:b/>
          <w:color w:val="000000" w:themeColor="text1"/>
          <w:szCs w:val="24"/>
        </w:rPr>
        <w:br w:type="page"/>
      </w:r>
    </w:p>
    <w:p w14:paraId="636DD23D" w14:textId="5DC66FD5" w:rsidR="00124B29" w:rsidRPr="00FB5E67" w:rsidRDefault="00124B29" w:rsidP="007163A4">
      <w:pPr>
        <w:jc w:val="both"/>
        <w:rPr>
          <w:rFonts w:ascii="微軟正黑體" w:eastAsia="微軟正黑體" w:hAnsi="微軟正黑體"/>
          <w:b/>
          <w:color w:val="000000" w:themeColor="text1"/>
          <w:szCs w:val="24"/>
        </w:rPr>
      </w:pPr>
      <w:r w:rsidRPr="00FB5E67">
        <w:rPr>
          <w:rFonts w:ascii="微軟正黑體" w:eastAsia="微軟正黑體" w:hAnsi="微軟正黑體" w:hint="eastAsia"/>
          <w:b/>
          <w:color w:val="000000" w:themeColor="text1"/>
          <w:szCs w:val="24"/>
        </w:rPr>
        <w:lastRenderedPageBreak/>
        <w:t>受訪者背景</w:t>
      </w:r>
    </w:p>
    <w:p w14:paraId="439E0A4F" w14:textId="77777777" w:rsidR="003612DA" w:rsidRPr="00FB5E67" w:rsidRDefault="003612DA" w:rsidP="003612DA">
      <w:pPr>
        <w:jc w:val="both"/>
        <w:rPr>
          <w:rFonts w:ascii="微軟正黑體" w:eastAsia="微軟正黑體" w:hAnsi="微軟正黑體"/>
          <w:color w:val="000000" w:themeColor="text1"/>
          <w:szCs w:val="24"/>
        </w:rPr>
      </w:pPr>
      <w:r w:rsidRPr="00FB5E67">
        <w:rPr>
          <w:rFonts w:ascii="微軟正黑體" w:eastAsia="微軟正黑體" w:hAnsi="微軟正黑體" w:hint="eastAsia"/>
          <w:color w:val="000000" w:themeColor="text1"/>
          <w:szCs w:val="24"/>
        </w:rPr>
        <w:t>調</w:t>
      </w:r>
      <w:proofErr w:type="gramStart"/>
      <w:r w:rsidRPr="00FB5E67">
        <w:rPr>
          <w:rFonts w:ascii="微軟正黑體" w:eastAsia="微軟正黑體" w:hAnsi="微軟正黑體" w:hint="eastAsia"/>
          <w:color w:val="000000" w:themeColor="text1"/>
          <w:szCs w:val="24"/>
        </w:rPr>
        <w:t>研</w:t>
      </w:r>
      <w:proofErr w:type="gramEnd"/>
      <w:r w:rsidRPr="00FB5E67">
        <w:rPr>
          <w:rFonts w:ascii="微軟正黑體" w:eastAsia="微軟正黑體" w:hAnsi="微軟正黑體" w:hint="eastAsia"/>
          <w:color w:val="000000" w:themeColor="text1"/>
          <w:szCs w:val="24"/>
        </w:rPr>
        <w:t>對象是以香港為業務中心並參與入口或出口空運貿易的公司；其業務範圍包括以下各類商品：手錶、鐘錶、首飾、衣飾、電子產品及部件、禮品、玩具</w:t>
      </w:r>
      <w:proofErr w:type="gramStart"/>
      <w:r w:rsidRPr="00FB5E67">
        <w:rPr>
          <w:rFonts w:ascii="微軟正黑體" w:eastAsia="微軟正黑體" w:hAnsi="微軟正黑體" w:hint="eastAsia"/>
          <w:color w:val="000000" w:themeColor="text1"/>
          <w:szCs w:val="24"/>
        </w:rPr>
        <w:t>及家品</w:t>
      </w:r>
      <w:proofErr w:type="gramEnd"/>
      <w:r w:rsidRPr="00FB5E67">
        <w:rPr>
          <w:rFonts w:ascii="微軟正黑體" w:eastAsia="微軟正黑體" w:hAnsi="微軟正黑體" w:hint="eastAsia"/>
          <w:color w:val="000000" w:themeColor="text1"/>
          <w:szCs w:val="24"/>
        </w:rPr>
        <w:t>、食物及飲料、其他（包括速遞貨件及不屬上述種類的商品）。</w:t>
      </w:r>
    </w:p>
    <w:p w14:paraId="140441DB" w14:textId="77777777" w:rsidR="003612DA" w:rsidRPr="00FB5E67" w:rsidRDefault="003612DA" w:rsidP="003612DA">
      <w:pPr>
        <w:jc w:val="both"/>
        <w:rPr>
          <w:rFonts w:ascii="微軟正黑體" w:eastAsia="微軟正黑體" w:hAnsi="微軟正黑體"/>
          <w:color w:val="000000" w:themeColor="text1"/>
          <w:szCs w:val="24"/>
        </w:rPr>
      </w:pPr>
    </w:p>
    <w:p w14:paraId="35A9B9C9" w14:textId="20FE5A55" w:rsidR="004B2194" w:rsidRPr="00FB5E67" w:rsidRDefault="003612DA" w:rsidP="003612DA">
      <w:pPr>
        <w:jc w:val="both"/>
        <w:rPr>
          <w:rFonts w:ascii="微軟正黑體" w:eastAsia="微軟正黑體" w:hAnsi="微軟正黑體"/>
          <w:color w:val="000000" w:themeColor="text1"/>
          <w:szCs w:val="24"/>
        </w:rPr>
      </w:pPr>
      <w:r w:rsidRPr="00FB5E67">
        <w:rPr>
          <w:rFonts w:ascii="微軟正黑體" w:eastAsia="微軟正黑體" w:hAnsi="微軟正黑體" w:hint="eastAsia"/>
          <w:color w:val="000000" w:themeColor="text1"/>
          <w:szCs w:val="24"/>
        </w:rPr>
        <w:t xml:space="preserve">自2014年第二季首次進行調查起，每季從超過10,000 </w:t>
      </w:r>
      <w:proofErr w:type="gramStart"/>
      <w:r w:rsidRPr="00FB5E67">
        <w:rPr>
          <w:rFonts w:ascii="微軟正黑體" w:eastAsia="微軟正黑體" w:hAnsi="微軟正黑體" w:hint="eastAsia"/>
          <w:color w:val="000000" w:themeColor="text1"/>
          <w:szCs w:val="24"/>
        </w:rPr>
        <w:t>個</w:t>
      </w:r>
      <w:proofErr w:type="gramEnd"/>
      <w:r w:rsidRPr="00FB5E67">
        <w:rPr>
          <w:rFonts w:ascii="微軟正黑體" w:eastAsia="微軟正黑體" w:hAnsi="微軟正黑體" w:hint="eastAsia"/>
          <w:color w:val="000000" w:themeColor="text1"/>
          <w:szCs w:val="24"/>
        </w:rPr>
        <w:t>調</w:t>
      </w:r>
      <w:proofErr w:type="gramStart"/>
      <w:r w:rsidRPr="00FB5E67">
        <w:rPr>
          <w:rFonts w:ascii="微軟正黑體" w:eastAsia="微軟正黑體" w:hAnsi="微軟正黑體" w:hint="eastAsia"/>
          <w:color w:val="000000" w:themeColor="text1"/>
          <w:szCs w:val="24"/>
        </w:rPr>
        <w:t>研</w:t>
      </w:r>
      <w:proofErr w:type="gramEnd"/>
      <w:r w:rsidRPr="00FB5E67">
        <w:rPr>
          <w:rFonts w:ascii="微軟正黑體" w:eastAsia="微軟正黑體" w:hAnsi="微軟正黑體" w:hint="eastAsia"/>
          <w:color w:val="000000" w:themeColor="text1"/>
          <w:szCs w:val="24"/>
        </w:rPr>
        <w:t>對象中隨機抽選以進行電話訪問，收集超過600個受訪者對空運的展望。調查樣本以企業及商品為單位，未有就各企業的生意規模進行加權調整。</w:t>
      </w:r>
    </w:p>
    <w:p w14:paraId="25CB86A1" w14:textId="45F7C3E3" w:rsidR="00E70458" w:rsidRPr="00FB5E67" w:rsidRDefault="00E70458">
      <w:pPr>
        <w:widowControl/>
        <w:rPr>
          <w:rFonts w:ascii="微軟正黑體" w:eastAsia="微軟正黑體" w:hAnsi="微軟正黑體"/>
          <w:b/>
          <w:color w:val="000000" w:themeColor="text1"/>
          <w:szCs w:val="24"/>
        </w:rPr>
      </w:pPr>
    </w:p>
    <w:p w14:paraId="7249FA69" w14:textId="2FFD5C52" w:rsidR="00F04785" w:rsidRPr="00FB5E67" w:rsidRDefault="00F04785" w:rsidP="003A51DD">
      <w:pPr>
        <w:jc w:val="both"/>
        <w:rPr>
          <w:rFonts w:ascii="微軟正黑體" w:eastAsia="微軟正黑體" w:hAnsi="微軟正黑體"/>
          <w:b/>
          <w:color w:val="000000" w:themeColor="text1"/>
          <w:szCs w:val="24"/>
        </w:rPr>
      </w:pPr>
      <w:r w:rsidRPr="00FB5E67">
        <w:rPr>
          <w:rFonts w:ascii="微軟正黑體" w:eastAsia="微軟正黑體" w:hAnsi="微軟正黑體" w:hint="eastAsia"/>
          <w:b/>
          <w:color w:val="000000" w:themeColor="text1"/>
          <w:szCs w:val="24"/>
        </w:rPr>
        <w:t>本季</w:t>
      </w:r>
      <w:proofErr w:type="gramStart"/>
      <w:r w:rsidRPr="00FB5E67">
        <w:rPr>
          <w:rFonts w:ascii="微軟正黑體" w:eastAsia="微軟正黑體" w:hAnsi="微軟正黑體" w:hint="eastAsia"/>
          <w:b/>
          <w:color w:val="000000" w:themeColor="text1"/>
          <w:szCs w:val="24"/>
        </w:rPr>
        <w:t>撮</w:t>
      </w:r>
      <w:proofErr w:type="gramEnd"/>
      <w:r w:rsidRPr="00FB5E67">
        <w:rPr>
          <w:rFonts w:ascii="微軟正黑體" w:eastAsia="微軟正黑體" w:hAnsi="微軟正黑體" w:hint="eastAsia"/>
          <w:b/>
          <w:color w:val="000000" w:themeColor="text1"/>
          <w:szCs w:val="24"/>
        </w:rPr>
        <w:t>要</w:t>
      </w:r>
    </w:p>
    <w:p w14:paraId="429EB32C" w14:textId="230C3280" w:rsidR="005217F8" w:rsidRPr="00FB5E67" w:rsidRDefault="005217F8" w:rsidP="00865A12">
      <w:pPr>
        <w:jc w:val="both"/>
        <w:rPr>
          <w:rFonts w:ascii="微軟正黑體" w:eastAsia="微軟正黑體" w:hAnsi="微軟正黑體"/>
          <w:b/>
          <w:color w:val="000000" w:themeColor="text1"/>
          <w:szCs w:val="24"/>
          <w:lang w:val="en-HK"/>
        </w:rPr>
      </w:pPr>
      <w:r w:rsidRPr="00FB5E67">
        <w:rPr>
          <w:rFonts w:ascii="微軟正黑體" w:eastAsia="微軟正黑體" w:hAnsi="微軟正黑體"/>
          <w:b/>
          <w:color w:val="000000" w:themeColor="text1"/>
          <w:szCs w:val="24"/>
          <w:lang w:val="en-HK"/>
        </w:rPr>
        <w:t>整體空運貿易指數於2026年第三季進一步攀升至 41.7 點，創自2023年第二季高峰後的最高水平，顯示香港的空運業務前景持續改善。然而，外部不穩定因素，尤其是中東局勢及霍爾木茲海峽事件的發展，對空運價格及燃油價格造成上升壓力，促使空運用家更積極控制成本。</w:t>
      </w:r>
    </w:p>
    <w:p w14:paraId="31013E1E" w14:textId="77777777" w:rsidR="00210B7B" w:rsidRPr="00FB5E67" w:rsidRDefault="00210B7B" w:rsidP="00DC1614">
      <w:pPr>
        <w:jc w:val="both"/>
        <w:rPr>
          <w:rFonts w:ascii="微軟正黑體" w:eastAsia="微軟正黑體" w:hAnsi="微軟正黑體"/>
          <w:b/>
          <w:color w:val="000000" w:themeColor="text1"/>
          <w:szCs w:val="24"/>
          <w:lang w:eastAsia="zh-HK"/>
        </w:rPr>
      </w:pPr>
    </w:p>
    <w:p w14:paraId="1955DC5C" w14:textId="77777777" w:rsidR="005217F8" w:rsidRPr="00FB5E67" w:rsidRDefault="005217F8" w:rsidP="005217F8">
      <w:pPr>
        <w:pStyle w:val="ListParagraph"/>
        <w:numPr>
          <w:ilvl w:val="0"/>
          <w:numId w:val="3"/>
        </w:numPr>
        <w:ind w:leftChars="0"/>
        <w:rPr>
          <w:rFonts w:ascii="微軟正黑體" w:eastAsia="微軟正黑體" w:hAnsi="微軟正黑體"/>
          <w:color w:val="000000" w:themeColor="text1"/>
          <w:szCs w:val="24"/>
        </w:rPr>
      </w:pPr>
      <w:r w:rsidRPr="00FB5E67">
        <w:rPr>
          <w:rFonts w:ascii="微軟正黑體" w:eastAsia="微軟正黑體" w:hAnsi="微軟正黑體" w:hint="eastAsia"/>
          <w:color w:val="000000" w:themeColor="text1"/>
          <w:szCs w:val="24"/>
        </w:rPr>
        <w:t>整體空運貿易指數於2026年第三季進一步攀升 4.4 點至 41.7 點，創自2023年第二季高峰後的最高水平。升幅主要受出口／轉口的強勁增長（+4.7 點）所帶動，進一步領先於入口指數（+3.9 點）。</w:t>
      </w:r>
    </w:p>
    <w:p w14:paraId="4E6DCCD4" w14:textId="77777777" w:rsidR="005217F8" w:rsidRPr="00FB5E67" w:rsidRDefault="005217F8" w:rsidP="005217F8">
      <w:pPr>
        <w:pStyle w:val="ListParagraph"/>
        <w:numPr>
          <w:ilvl w:val="0"/>
          <w:numId w:val="3"/>
        </w:numPr>
        <w:ind w:leftChars="0"/>
        <w:rPr>
          <w:rFonts w:ascii="微軟正黑體" w:eastAsia="微軟正黑體" w:hAnsi="微軟正黑體"/>
          <w:color w:val="000000" w:themeColor="text1"/>
          <w:szCs w:val="24"/>
        </w:rPr>
      </w:pPr>
      <w:r w:rsidRPr="00FB5E67">
        <w:rPr>
          <w:rFonts w:ascii="微軟正黑體" w:eastAsia="微軟正黑體" w:hAnsi="微軟正黑體" w:hint="eastAsia"/>
          <w:color w:val="000000" w:themeColor="text1"/>
          <w:szCs w:val="24"/>
        </w:rPr>
        <w:t>大部份市場及空運商品的表現同樣改善。美洲增長強勁，並於</w:t>
      </w:r>
      <w:proofErr w:type="gramStart"/>
      <w:r w:rsidRPr="00FB5E67">
        <w:rPr>
          <w:rFonts w:ascii="微軟正黑體" w:eastAsia="微軟正黑體" w:hAnsi="微軟正黑體" w:hint="eastAsia"/>
          <w:color w:val="000000" w:themeColor="text1"/>
          <w:szCs w:val="24"/>
        </w:rPr>
        <w:t>一</w:t>
      </w:r>
      <w:proofErr w:type="gramEnd"/>
      <w:r w:rsidRPr="00FB5E67">
        <w:rPr>
          <w:rFonts w:ascii="微軟正黑體" w:eastAsia="微軟正黑體" w:hAnsi="微軟正黑體" w:hint="eastAsia"/>
          <w:color w:val="000000" w:themeColor="text1"/>
          <w:szCs w:val="24"/>
        </w:rPr>
        <w:t>眾</w:t>
      </w:r>
      <w:proofErr w:type="gramStart"/>
      <w:r w:rsidRPr="00FB5E67">
        <w:rPr>
          <w:rFonts w:ascii="微軟正黑體" w:eastAsia="微軟正黑體" w:hAnsi="微軟正黑體" w:hint="eastAsia"/>
          <w:color w:val="000000" w:themeColor="text1"/>
          <w:szCs w:val="24"/>
        </w:rPr>
        <w:t>市場中錄得</w:t>
      </w:r>
      <w:proofErr w:type="gramEnd"/>
      <w:r w:rsidRPr="00FB5E67">
        <w:rPr>
          <w:rFonts w:ascii="微軟正黑體" w:eastAsia="微軟正黑體" w:hAnsi="微軟正黑體" w:hint="eastAsia"/>
          <w:color w:val="000000" w:themeColor="text1"/>
          <w:szCs w:val="24"/>
        </w:rPr>
        <w:t>最高指數，而亞太地區則上升至高於 40 點水平。在</w:t>
      </w:r>
      <w:proofErr w:type="gramStart"/>
      <w:r w:rsidRPr="00FB5E67">
        <w:rPr>
          <w:rFonts w:ascii="微軟正黑體" w:eastAsia="微軟正黑體" w:hAnsi="微軟正黑體" w:hint="eastAsia"/>
          <w:color w:val="000000" w:themeColor="text1"/>
          <w:szCs w:val="24"/>
        </w:rPr>
        <w:t>一</w:t>
      </w:r>
      <w:proofErr w:type="gramEnd"/>
      <w:r w:rsidRPr="00FB5E67">
        <w:rPr>
          <w:rFonts w:ascii="微軟正黑體" w:eastAsia="微軟正黑體" w:hAnsi="微軟正黑體" w:hint="eastAsia"/>
          <w:color w:val="000000" w:themeColor="text1"/>
          <w:szCs w:val="24"/>
        </w:rPr>
        <w:t>眾空運商品當中，禮品、玩具及家庭用品指數呈現顯著增長，並創歷史性新高，而衣飾則維持穩定。</w:t>
      </w:r>
    </w:p>
    <w:p w14:paraId="73969EFC" w14:textId="77777777" w:rsidR="005217F8" w:rsidRPr="00FB5E67" w:rsidRDefault="005217F8" w:rsidP="005217F8">
      <w:pPr>
        <w:pStyle w:val="ListParagraph"/>
        <w:numPr>
          <w:ilvl w:val="0"/>
          <w:numId w:val="3"/>
        </w:numPr>
        <w:ind w:leftChars="0"/>
        <w:rPr>
          <w:rFonts w:ascii="微軟正黑體" w:eastAsia="微軟正黑體" w:hAnsi="微軟正黑體"/>
          <w:color w:val="000000" w:themeColor="text1"/>
          <w:szCs w:val="24"/>
        </w:rPr>
      </w:pPr>
      <w:r w:rsidRPr="00FB5E67">
        <w:rPr>
          <w:rFonts w:ascii="微軟正黑體" w:eastAsia="微軟正黑體" w:hAnsi="微軟正黑體" w:hint="eastAsia"/>
          <w:color w:val="000000" w:themeColor="text1"/>
          <w:szCs w:val="24"/>
        </w:rPr>
        <w:t>因應中東局勢及霍爾木茲海峽事件的發展所帶來的不穩定因素，三分之二（67%）的空運用家預期未來下半年整體空運價格有上升壓力。</w:t>
      </w:r>
    </w:p>
    <w:p w14:paraId="58A5DCD4" w14:textId="77777777" w:rsidR="005217F8" w:rsidRPr="00FB5E67" w:rsidRDefault="005217F8" w:rsidP="005217F8">
      <w:pPr>
        <w:pStyle w:val="ListParagraph"/>
        <w:numPr>
          <w:ilvl w:val="0"/>
          <w:numId w:val="3"/>
        </w:numPr>
        <w:ind w:leftChars="0"/>
        <w:rPr>
          <w:rFonts w:ascii="微軟正黑體" w:eastAsia="微軟正黑體" w:hAnsi="微軟正黑體"/>
          <w:color w:val="000000" w:themeColor="text1"/>
          <w:szCs w:val="24"/>
        </w:rPr>
      </w:pPr>
      <w:r w:rsidRPr="00FB5E67">
        <w:rPr>
          <w:rFonts w:ascii="微軟正黑體" w:eastAsia="微軟正黑體" w:hAnsi="微軟正黑體" w:hint="eastAsia"/>
          <w:color w:val="000000" w:themeColor="text1"/>
          <w:szCs w:val="24"/>
        </w:rPr>
        <w:t>為應對燃油價格上升，超過八成的空運用家採取不同成本分擔方式，其中51%會與顧客共同承擔額外成本，而30%會將全數轉嫁予顧客。</w:t>
      </w:r>
    </w:p>
    <w:p w14:paraId="4BA5036B" w14:textId="103D7C66" w:rsidR="005217F8" w:rsidRPr="00FB5E67" w:rsidRDefault="005217F8" w:rsidP="005217F8">
      <w:pPr>
        <w:pStyle w:val="ListParagraph"/>
        <w:numPr>
          <w:ilvl w:val="0"/>
          <w:numId w:val="3"/>
        </w:numPr>
        <w:ind w:leftChars="0"/>
        <w:rPr>
          <w:rFonts w:ascii="微軟正黑體" w:eastAsia="微軟正黑體" w:hAnsi="微軟正黑體"/>
          <w:color w:val="000000" w:themeColor="text1"/>
          <w:szCs w:val="24"/>
        </w:rPr>
      </w:pPr>
      <w:r w:rsidRPr="00FB5E67">
        <w:rPr>
          <w:rFonts w:ascii="微軟正黑體" w:eastAsia="微軟正黑體" w:hAnsi="微軟正黑體" w:hint="eastAsia"/>
          <w:color w:val="000000" w:themeColor="text1"/>
          <w:szCs w:val="24"/>
        </w:rPr>
        <w:t>對於燃油價格前景，接近一半（47%）的空運用家預期價格將在至少三個月內維持高位（34%），或在短期內進一步上升（13%）</w:t>
      </w:r>
      <w:r w:rsidR="00FB5E67" w:rsidRPr="00FB5E67">
        <w:rPr>
          <w:rFonts w:ascii="微軟正黑體" w:eastAsia="微軟正黑體" w:hAnsi="微軟正黑體" w:hint="eastAsia"/>
          <w:color w:val="000000" w:themeColor="text1"/>
          <w:szCs w:val="24"/>
        </w:rPr>
        <w:t>。</w:t>
      </w:r>
    </w:p>
    <w:p w14:paraId="35C16CB8" w14:textId="77777777" w:rsidR="005217F8" w:rsidRPr="00FB5E67" w:rsidRDefault="005217F8" w:rsidP="005217F8">
      <w:pPr>
        <w:pStyle w:val="ListParagraph"/>
        <w:numPr>
          <w:ilvl w:val="0"/>
          <w:numId w:val="3"/>
        </w:numPr>
        <w:ind w:leftChars="0"/>
        <w:rPr>
          <w:rFonts w:ascii="微軟正黑體" w:eastAsia="微軟正黑體" w:hAnsi="微軟正黑體"/>
          <w:color w:val="000000" w:themeColor="text1"/>
          <w:szCs w:val="24"/>
        </w:rPr>
      </w:pPr>
      <w:r w:rsidRPr="00FB5E67">
        <w:rPr>
          <w:rFonts w:ascii="微軟正黑體" w:eastAsia="微軟正黑體" w:hAnsi="微軟正黑體" w:hint="eastAsia"/>
          <w:color w:val="000000" w:themeColor="text1"/>
          <w:szCs w:val="24"/>
        </w:rPr>
        <w:t>歐盟取消150歐元低價值免稅門檻後，受訪公司認為最大影響是「清關流程更複雜，影響時效及操作效率」（30%）、「客戶對價格變得更敏感」（28%）及「整體成本上升（關稅、報關/清關費及相關費用）」（23%）。</w:t>
      </w:r>
    </w:p>
    <w:p w14:paraId="024E42B0" w14:textId="7950E033" w:rsidR="005217F8" w:rsidRPr="00FB5E67" w:rsidRDefault="005217F8" w:rsidP="008300EB">
      <w:pPr>
        <w:pStyle w:val="ListParagraph"/>
        <w:numPr>
          <w:ilvl w:val="0"/>
          <w:numId w:val="3"/>
        </w:numPr>
        <w:ind w:leftChars="0"/>
        <w:rPr>
          <w:rFonts w:ascii="微軟正黑體" w:eastAsia="微軟正黑體" w:hAnsi="微軟正黑體"/>
          <w:color w:val="000000" w:themeColor="text1"/>
          <w:szCs w:val="24"/>
        </w:rPr>
      </w:pPr>
      <w:r w:rsidRPr="00FB5E67">
        <w:rPr>
          <w:rFonts w:ascii="微軟正黑體" w:eastAsia="微軟正黑體" w:hAnsi="微軟正黑體" w:hint="eastAsia"/>
          <w:color w:val="000000" w:themeColor="text1"/>
          <w:szCs w:val="24"/>
        </w:rPr>
        <w:t>為應對歐盟關稅政策變更，受訪公司最關注海關相關要求，當中包括「清關流程及操作安排」（28%）、「報關文件要求」（22%）及「關稅計算方式（按HS Code）及其他相關處理費用」（18%）。</w:t>
      </w:r>
    </w:p>
    <w:p w14:paraId="6E4F139B" w14:textId="77777777" w:rsidR="00F04785" w:rsidRPr="00FB5E67" w:rsidRDefault="00F04785" w:rsidP="00DC1614">
      <w:pPr>
        <w:jc w:val="both"/>
        <w:rPr>
          <w:rFonts w:ascii="微軟正黑體" w:eastAsia="微軟正黑體" w:hAnsi="微軟正黑體"/>
          <w:color w:val="000000" w:themeColor="text1"/>
          <w:szCs w:val="24"/>
        </w:rPr>
      </w:pPr>
    </w:p>
    <w:p w14:paraId="40967EBA" w14:textId="181C3953" w:rsidR="005217F8" w:rsidRPr="00FB5E67" w:rsidRDefault="005217F8">
      <w:pPr>
        <w:widowControl/>
        <w:rPr>
          <w:rFonts w:ascii="微軟正黑體" w:eastAsia="微軟正黑體" w:hAnsi="微軟正黑體"/>
          <w:color w:val="000000" w:themeColor="text1"/>
          <w:szCs w:val="24"/>
          <w:lang w:val="en-HK"/>
        </w:rPr>
      </w:pPr>
      <w:r w:rsidRPr="00FB5E67">
        <w:rPr>
          <w:rFonts w:ascii="微軟正黑體" w:eastAsia="微軟正黑體" w:hAnsi="微軟正黑體"/>
          <w:color w:val="000000" w:themeColor="text1"/>
          <w:szCs w:val="24"/>
          <w:lang w:val="en-HK"/>
        </w:rPr>
        <w:t>香港生產力促進局首席數碼總監黎少斌先生表示：「香港空運貿易展望於2026年第三季持續增強，整體空運貿易指數達至接近2023年第二季的高峰水平，受出口／轉口及入口兩方面的持續增長所帶動。主要市場方面廣泛改善，尤其是美</w:t>
      </w:r>
      <w:r w:rsidRPr="00FB5E67">
        <w:rPr>
          <w:rFonts w:ascii="微軟正黑體" w:eastAsia="微軟正黑體" w:hAnsi="微軟正黑體"/>
          <w:color w:val="000000" w:themeColor="text1"/>
          <w:szCs w:val="24"/>
          <w:lang w:val="en-HK"/>
        </w:rPr>
        <w:lastRenderedPageBreak/>
        <w:t>洲及亞太地區，亦於主要空運商品方面錄得強勁表現，展現出相關範疇於不斷變化的貿易環境當中的韌性。中東局勢及霍爾木茲海峽事件的發展對空運價格及燃油價格造成上升壓力，空運用家透過成本管理措施及優化業務流程等方法積極應對。展望將來，我們對各範疇的增長動力維持謹慎樂觀的展望。」</w:t>
      </w:r>
    </w:p>
    <w:p w14:paraId="1BD962E8" w14:textId="77777777" w:rsidR="003F60A5" w:rsidRPr="00FB5E67" w:rsidRDefault="003F60A5">
      <w:pPr>
        <w:widowControl/>
        <w:rPr>
          <w:rFonts w:ascii="微軟正黑體" w:eastAsia="微軟正黑體" w:hAnsi="微軟正黑體"/>
          <w:color w:val="000000" w:themeColor="text1"/>
          <w:szCs w:val="24"/>
        </w:rPr>
      </w:pPr>
    </w:p>
    <w:p w14:paraId="7D729124" w14:textId="6BB24CBB" w:rsidR="00124B29" w:rsidRPr="00FB5E67" w:rsidRDefault="006E4F3C" w:rsidP="00DC1614">
      <w:pPr>
        <w:jc w:val="both"/>
        <w:rPr>
          <w:rFonts w:ascii="微軟正黑體" w:eastAsia="微軟正黑體" w:hAnsi="微軟正黑體"/>
          <w:b/>
          <w:color w:val="000000" w:themeColor="text1"/>
          <w:szCs w:val="24"/>
        </w:rPr>
      </w:pPr>
      <w:r w:rsidRPr="00FB5E67">
        <w:rPr>
          <w:rFonts w:ascii="微軟正黑體" w:eastAsia="微軟正黑體" w:hAnsi="微軟正黑體" w:hint="eastAsia"/>
          <w:b/>
          <w:color w:val="000000" w:themeColor="text1"/>
          <w:szCs w:val="24"/>
        </w:rPr>
        <w:t>整體空運貿易指數</w:t>
      </w:r>
    </w:p>
    <w:p w14:paraId="40B97000" w14:textId="3F93A7EE" w:rsidR="005217F8" w:rsidRPr="00FB5E67" w:rsidRDefault="005217F8" w:rsidP="00644912">
      <w:pPr>
        <w:jc w:val="both"/>
        <w:rPr>
          <w:rFonts w:ascii="微軟正黑體" w:eastAsia="微軟正黑體" w:hAnsi="微軟正黑體"/>
          <w:b/>
          <w:color w:val="000000" w:themeColor="text1"/>
          <w:szCs w:val="24"/>
          <w:lang w:val="en-HK"/>
        </w:rPr>
      </w:pPr>
      <w:r w:rsidRPr="00FB5E67">
        <w:rPr>
          <w:rFonts w:ascii="微軟正黑體" w:eastAsia="微軟正黑體" w:hAnsi="微軟正黑體"/>
          <w:b/>
          <w:color w:val="000000" w:themeColor="text1"/>
          <w:szCs w:val="24"/>
          <w:lang w:val="en-HK"/>
        </w:rPr>
        <w:t>2026年第三季的數據反映空運貿易表現全面改善，出口／轉口及入口方面均錄得進一步增長動力。出口／轉口方面持續強勁增長，帶動整體復甦；而入口方面亦改善至接近2024年第三季的高峰水平。</w:t>
      </w:r>
    </w:p>
    <w:p w14:paraId="5E372EE8" w14:textId="6EBD4F56" w:rsidR="007D5D07" w:rsidRPr="00FB5E67" w:rsidRDefault="007D5D07" w:rsidP="007D5D07">
      <w:pPr>
        <w:jc w:val="both"/>
        <w:rPr>
          <w:rFonts w:ascii="微軟正黑體" w:eastAsia="微軟正黑體" w:hAnsi="微軟正黑體"/>
          <w:bCs/>
          <w:color w:val="000000" w:themeColor="text1"/>
          <w:szCs w:val="24"/>
        </w:rPr>
      </w:pPr>
    </w:p>
    <w:p w14:paraId="73F4BD2A" w14:textId="77777777" w:rsidR="005217F8" w:rsidRPr="00FB5E67" w:rsidRDefault="005217F8" w:rsidP="005217F8">
      <w:pPr>
        <w:jc w:val="both"/>
        <w:rPr>
          <w:rFonts w:ascii="微軟正黑體" w:eastAsia="微軟正黑體" w:hAnsi="微軟正黑體"/>
          <w:bCs/>
          <w:color w:val="000000" w:themeColor="text1"/>
          <w:szCs w:val="24"/>
        </w:rPr>
      </w:pPr>
      <w:r w:rsidRPr="00FB5E67">
        <w:rPr>
          <w:rFonts w:ascii="微軟正黑體" w:eastAsia="微軟正黑體" w:hAnsi="微軟正黑體" w:hint="eastAsia"/>
          <w:bCs/>
          <w:color w:val="000000" w:themeColor="text1"/>
          <w:szCs w:val="24"/>
        </w:rPr>
        <w:t>2026年第三季度，</w:t>
      </w:r>
      <w:r w:rsidRPr="00FB5E67">
        <w:rPr>
          <w:rFonts w:ascii="微軟正黑體" w:eastAsia="微軟正黑體" w:hAnsi="微軟正黑體" w:hint="eastAsia"/>
          <w:b/>
          <w:color w:val="000000" w:themeColor="text1"/>
          <w:szCs w:val="24"/>
        </w:rPr>
        <w:t>整體空運指數</w:t>
      </w:r>
      <w:r w:rsidRPr="00FB5E67">
        <w:rPr>
          <w:rFonts w:ascii="微軟正黑體" w:eastAsia="微軟正黑體" w:hAnsi="微軟正黑體" w:hint="eastAsia"/>
          <w:bCs/>
          <w:color w:val="000000" w:themeColor="text1"/>
          <w:szCs w:val="24"/>
        </w:rPr>
        <w:t>上升 4.4 點至 41.7 點，延續自2026年第一季的上升動力，並上升至自2023年第二季高峰後的最高水平。</w:t>
      </w:r>
    </w:p>
    <w:p w14:paraId="0F09E82D" w14:textId="77777777" w:rsidR="005217F8" w:rsidRPr="00FB5E67" w:rsidRDefault="005217F8" w:rsidP="005217F8">
      <w:pPr>
        <w:jc w:val="both"/>
        <w:rPr>
          <w:rFonts w:ascii="微軟正黑體" w:eastAsia="微軟正黑體" w:hAnsi="微軟正黑體"/>
          <w:bCs/>
          <w:color w:val="000000" w:themeColor="text1"/>
          <w:szCs w:val="24"/>
        </w:rPr>
      </w:pPr>
    </w:p>
    <w:p w14:paraId="0A1CB9D4" w14:textId="77777777" w:rsidR="005217F8" w:rsidRPr="00FB5E67" w:rsidRDefault="005217F8" w:rsidP="005217F8">
      <w:pPr>
        <w:jc w:val="both"/>
        <w:rPr>
          <w:rFonts w:ascii="微軟正黑體" w:eastAsia="微軟正黑體" w:hAnsi="微軟正黑體"/>
          <w:bCs/>
          <w:color w:val="000000" w:themeColor="text1"/>
          <w:szCs w:val="24"/>
        </w:rPr>
      </w:pPr>
      <w:r w:rsidRPr="00FB5E67">
        <w:rPr>
          <w:rFonts w:ascii="微軟正黑體" w:eastAsia="微軟正黑體" w:hAnsi="微軟正黑體" w:hint="eastAsia"/>
          <w:b/>
          <w:color w:val="000000" w:themeColor="text1"/>
          <w:szCs w:val="24"/>
        </w:rPr>
        <w:t>出口／轉口指數</w:t>
      </w:r>
      <w:r w:rsidRPr="00FB5E67">
        <w:rPr>
          <w:rFonts w:ascii="微軟正黑體" w:eastAsia="微軟正黑體" w:hAnsi="微軟正黑體" w:hint="eastAsia"/>
          <w:bCs/>
          <w:color w:val="000000" w:themeColor="text1"/>
          <w:szCs w:val="24"/>
        </w:rPr>
        <w:t>上升 4.7 點至 43.5 點，進一步擴大與入口指數的差距，並上升至自2023年第二季高峰後的最高水平。</w:t>
      </w:r>
    </w:p>
    <w:p w14:paraId="0B11A554" w14:textId="77777777" w:rsidR="005217F8" w:rsidRPr="00FB5E67" w:rsidRDefault="005217F8" w:rsidP="005217F8">
      <w:pPr>
        <w:jc w:val="both"/>
        <w:rPr>
          <w:rFonts w:ascii="微軟正黑體" w:eastAsia="微軟正黑體" w:hAnsi="微軟正黑體"/>
          <w:bCs/>
          <w:color w:val="000000" w:themeColor="text1"/>
          <w:szCs w:val="24"/>
        </w:rPr>
      </w:pPr>
    </w:p>
    <w:p w14:paraId="6100A11F" w14:textId="3F003A8B" w:rsidR="003612DA" w:rsidRPr="00FB5E67" w:rsidRDefault="005217F8" w:rsidP="005217F8">
      <w:pPr>
        <w:jc w:val="both"/>
        <w:rPr>
          <w:rFonts w:ascii="微軟正黑體" w:eastAsia="微軟正黑體" w:hAnsi="微軟正黑體"/>
          <w:bCs/>
          <w:color w:val="000000" w:themeColor="text1"/>
          <w:szCs w:val="24"/>
        </w:rPr>
      </w:pPr>
      <w:r w:rsidRPr="00FB5E67">
        <w:rPr>
          <w:rFonts w:ascii="微軟正黑體" w:eastAsia="微軟正黑體" w:hAnsi="微軟正黑體" w:hint="eastAsia"/>
          <w:b/>
          <w:color w:val="000000" w:themeColor="text1"/>
          <w:szCs w:val="24"/>
        </w:rPr>
        <w:t>入口指數</w:t>
      </w:r>
      <w:r w:rsidRPr="00FB5E67">
        <w:rPr>
          <w:rFonts w:ascii="微軟正黑體" w:eastAsia="微軟正黑體" w:hAnsi="微軟正黑體" w:hint="eastAsia"/>
          <w:bCs/>
          <w:color w:val="000000" w:themeColor="text1"/>
          <w:szCs w:val="24"/>
        </w:rPr>
        <w:t>於2026年第三季度上升 3.9 點至 39.1 點，上升至自2024年第三季高峰後的最高水平。</w:t>
      </w:r>
    </w:p>
    <w:p w14:paraId="5C6BE8F5" w14:textId="77777777" w:rsidR="005217F8" w:rsidRPr="00FB5E67" w:rsidRDefault="005217F8" w:rsidP="005217F8">
      <w:pPr>
        <w:jc w:val="both"/>
        <w:rPr>
          <w:rFonts w:ascii="微軟正黑體" w:eastAsia="微軟正黑體" w:hAnsi="微軟正黑體"/>
          <w:bCs/>
          <w:color w:val="000000" w:themeColor="text1"/>
          <w:szCs w:val="24"/>
        </w:rPr>
      </w:pPr>
    </w:p>
    <w:p w14:paraId="078320C2" w14:textId="3B4DC471" w:rsidR="00DC1614" w:rsidRPr="00FB5E67" w:rsidRDefault="00DC1614" w:rsidP="00DC1614">
      <w:pPr>
        <w:jc w:val="both"/>
        <w:rPr>
          <w:rFonts w:ascii="微軟正黑體" w:eastAsia="微軟正黑體" w:hAnsi="微軟正黑體"/>
          <w:b/>
          <w:color w:val="000000" w:themeColor="text1"/>
          <w:szCs w:val="24"/>
        </w:rPr>
      </w:pPr>
      <w:r w:rsidRPr="00FB5E67">
        <w:rPr>
          <w:rFonts w:ascii="微軟正黑體" w:eastAsia="微軟正黑體" w:hAnsi="微軟正黑體" w:hint="eastAsia"/>
          <w:b/>
          <w:color w:val="000000" w:themeColor="text1"/>
          <w:szCs w:val="24"/>
        </w:rPr>
        <w:t>市場</w:t>
      </w:r>
    </w:p>
    <w:p w14:paraId="402388B7" w14:textId="52187E2E" w:rsidR="005217F8" w:rsidRPr="00FB5E67" w:rsidRDefault="005217F8" w:rsidP="00DC1614">
      <w:pPr>
        <w:jc w:val="both"/>
        <w:rPr>
          <w:rFonts w:ascii="微軟正黑體" w:eastAsia="微軟正黑體" w:hAnsi="微軟正黑體"/>
          <w:b/>
          <w:color w:val="000000" w:themeColor="text1"/>
          <w:szCs w:val="24"/>
          <w:lang w:val="en-HK"/>
        </w:rPr>
      </w:pPr>
      <w:r w:rsidRPr="00FB5E67">
        <w:rPr>
          <w:rFonts w:ascii="微軟正黑體" w:eastAsia="微軟正黑體" w:hAnsi="微軟正黑體"/>
          <w:b/>
          <w:color w:val="000000" w:themeColor="text1"/>
          <w:szCs w:val="24"/>
          <w:lang w:val="en-HK"/>
        </w:rPr>
        <w:t>2026年第三季市場展望於所有地區均有改善，由美洲引領增長，並於一眾市場中錄得最強勁的表現。亞太地區指數亦進一步上升至40點以上，主要受出口／轉口表現強勁帶動，當中以日本市場的增長尤為突出。而歐洲則回升至2026年第一季水平。</w:t>
      </w:r>
    </w:p>
    <w:p w14:paraId="2CEAFCF8" w14:textId="77777777" w:rsidR="000D6E8A" w:rsidRPr="00FB5E67" w:rsidRDefault="000D6E8A" w:rsidP="00DC1614">
      <w:pPr>
        <w:jc w:val="both"/>
        <w:rPr>
          <w:rFonts w:ascii="微軟正黑體" w:eastAsia="微軟正黑體" w:hAnsi="微軟正黑體"/>
          <w:b/>
          <w:color w:val="000000" w:themeColor="text1"/>
          <w:szCs w:val="24"/>
        </w:rPr>
      </w:pPr>
    </w:p>
    <w:p w14:paraId="4894FC0D" w14:textId="4244C3C3" w:rsidR="005217F8" w:rsidRPr="00FB5E67" w:rsidRDefault="005217F8" w:rsidP="00DC1614">
      <w:pPr>
        <w:jc w:val="both"/>
        <w:rPr>
          <w:rFonts w:ascii="微軟正黑體" w:eastAsia="微軟正黑體" w:hAnsi="微軟正黑體"/>
          <w:bCs/>
          <w:color w:val="000000" w:themeColor="text1"/>
          <w:szCs w:val="24"/>
          <w:lang w:val="en-HK"/>
        </w:rPr>
      </w:pPr>
      <w:r w:rsidRPr="00FB5E67">
        <w:rPr>
          <w:rFonts w:ascii="微軟正黑體" w:eastAsia="微軟正黑體" w:hAnsi="微軟正黑體"/>
          <w:b/>
          <w:color w:val="000000" w:themeColor="text1"/>
          <w:szCs w:val="24"/>
          <w:lang w:val="en-HK"/>
        </w:rPr>
        <w:t>美洲</w:t>
      </w:r>
      <w:r w:rsidRPr="00FB5E67">
        <w:rPr>
          <w:rFonts w:ascii="微軟正黑體" w:eastAsia="微軟正黑體" w:hAnsi="微軟正黑體"/>
          <w:bCs/>
          <w:color w:val="000000" w:themeColor="text1"/>
          <w:szCs w:val="24"/>
          <w:lang w:val="en-HK"/>
        </w:rPr>
        <w:t>指數於2026年第三季大幅上升 7 點至 46 點，為一眾市場中最高的指數，亦是自2023年第二季高峰後的最高水平。</w:t>
      </w:r>
    </w:p>
    <w:p w14:paraId="64535672" w14:textId="77777777" w:rsidR="00143842" w:rsidRPr="00FB5E67" w:rsidRDefault="00143842" w:rsidP="00CD0406">
      <w:pPr>
        <w:jc w:val="both"/>
        <w:rPr>
          <w:rFonts w:ascii="微軟正黑體" w:eastAsia="微軟正黑體" w:hAnsi="微軟正黑體"/>
          <w:bCs/>
          <w:color w:val="000000" w:themeColor="text1"/>
          <w:szCs w:val="24"/>
        </w:rPr>
      </w:pPr>
    </w:p>
    <w:p w14:paraId="557CB289" w14:textId="7E2B11E1" w:rsidR="005217F8" w:rsidRPr="00FB5E67" w:rsidRDefault="005217F8" w:rsidP="003F60A5">
      <w:pPr>
        <w:jc w:val="both"/>
        <w:rPr>
          <w:rFonts w:ascii="微軟正黑體" w:eastAsia="微軟正黑體" w:hAnsi="微軟正黑體"/>
          <w:bCs/>
          <w:color w:val="000000" w:themeColor="text1"/>
          <w:szCs w:val="24"/>
          <w:lang w:val="en-HK"/>
        </w:rPr>
      </w:pPr>
      <w:r w:rsidRPr="00FB5E67">
        <w:rPr>
          <w:rFonts w:ascii="微軟正黑體" w:eastAsia="微軟正黑體" w:hAnsi="微軟正黑體"/>
          <w:b/>
          <w:color w:val="000000" w:themeColor="text1"/>
          <w:szCs w:val="24"/>
          <w:lang w:val="en-HK"/>
        </w:rPr>
        <w:t>亞太地區</w:t>
      </w:r>
      <w:r w:rsidRPr="00FB5E67">
        <w:rPr>
          <w:rFonts w:ascii="微軟正黑體" w:eastAsia="微軟正黑體" w:hAnsi="微軟正黑體"/>
          <w:bCs/>
          <w:color w:val="000000" w:themeColor="text1"/>
          <w:szCs w:val="24"/>
          <w:lang w:val="en-HK"/>
        </w:rPr>
        <w:t>指數上升 4 點至 42 點：</w:t>
      </w:r>
    </w:p>
    <w:p w14:paraId="16AC5F35" w14:textId="77777777" w:rsidR="005217F8" w:rsidRPr="00FB5E67" w:rsidRDefault="005217F8" w:rsidP="005217F8">
      <w:pPr>
        <w:pStyle w:val="ListParagraph"/>
        <w:numPr>
          <w:ilvl w:val="0"/>
          <w:numId w:val="3"/>
        </w:numPr>
        <w:ind w:leftChars="0"/>
        <w:rPr>
          <w:rFonts w:ascii="微軟正黑體" w:eastAsia="微軟正黑體" w:hAnsi="微軟正黑體"/>
          <w:bCs/>
          <w:color w:val="000000" w:themeColor="text1"/>
          <w:szCs w:val="24"/>
        </w:rPr>
      </w:pPr>
      <w:r w:rsidRPr="00FB5E67">
        <w:rPr>
          <w:rFonts w:ascii="微軟正黑體" w:eastAsia="微軟正黑體" w:hAnsi="微軟正黑體" w:hint="eastAsia"/>
          <w:b/>
          <w:color w:val="000000" w:themeColor="text1"/>
          <w:szCs w:val="24"/>
        </w:rPr>
        <w:t>中國內地</w:t>
      </w:r>
      <w:r w:rsidRPr="00FB5E67">
        <w:rPr>
          <w:rFonts w:ascii="微軟正黑體" w:eastAsia="微軟正黑體" w:hAnsi="微軟正黑體" w:hint="eastAsia"/>
          <w:bCs/>
          <w:color w:val="000000" w:themeColor="text1"/>
          <w:szCs w:val="24"/>
        </w:rPr>
        <w:t>指數上升 4 點至 38 點，主要受出口／轉口（+7點）方面的增長所支持。</w:t>
      </w:r>
    </w:p>
    <w:p w14:paraId="6DCD2854" w14:textId="77777777" w:rsidR="005217F8" w:rsidRPr="00FB5E67" w:rsidRDefault="005217F8" w:rsidP="005217F8">
      <w:pPr>
        <w:pStyle w:val="ListParagraph"/>
        <w:numPr>
          <w:ilvl w:val="0"/>
          <w:numId w:val="3"/>
        </w:numPr>
        <w:ind w:leftChars="0"/>
        <w:rPr>
          <w:rFonts w:ascii="微軟正黑體" w:eastAsia="微軟正黑體" w:hAnsi="微軟正黑體"/>
          <w:bCs/>
          <w:color w:val="000000" w:themeColor="text1"/>
          <w:szCs w:val="24"/>
        </w:rPr>
      </w:pPr>
      <w:r w:rsidRPr="00FB5E67">
        <w:rPr>
          <w:rFonts w:ascii="微軟正黑體" w:eastAsia="微軟正黑體" w:hAnsi="微軟正黑體" w:hint="eastAsia"/>
          <w:b/>
          <w:color w:val="000000" w:themeColor="text1"/>
          <w:szCs w:val="24"/>
        </w:rPr>
        <w:t>日本</w:t>
      </w:r>
      <w:r w:rsidRPr="00FB5E67">
        <w:rPr>
          <w:rFonts w:ascii="微軟正黑體" w:eastAsia="微軟正黑體" w:hAnsi="微軟正黑體" w:hint="eastAsia"/>
          <w:bCs/>
          <w:color w:val="000000" w:themeColor="text1"/>
          <w:szCs w:val="24"/>
        </w:rPr>
        <w:t>於本季再次表現強勁，其指數上升 10 點至 44 點。增長主要受出口／轉口（+15點）方面的持續增長所帶動，而入口（+6點）方面則緩慢增長。</w:t>
      </w:r>
    </w:p>
    <w:p w14:paraId="72910191" w14:textId="77777777" w:rsidR="005217F8" w:rsidRPr="00FB5E67" w:rsidRDefault="005217F8" w:rsidP="005217F8">
      <w:pPr>
        <w:pStyle w:val="ListParagraph"/>
        <w:numPr>
          <w:ilvl w:val="0"/>
          <w:numId w:val="3"/>
        </w:numPr>
        <w:ind w:leftChars="0"/>
        <w:rPr>
          <w:rFonts w:ascii="微軟正黑體" w:eastAsia="微軟正黑體" w:hAnsi="微軟正黑體"/>
          <w:bCs/>
          <w:color w:val="000000" w:themeColor="text1"/>
          <w:szCs w:val="24"/>
        </w:rPr>
      </w:pPr>
      <w:r w:rsidRPr="00FB5E67">
        <w:rPr>
          <w:rFonts w:ascii="微軟正黑體" w:eastAsia="微軟正黑體" w:hAnsi="微軟正黑體" w:hint="eastAsia"/>
          <w:b/>
          <w:color w:val="000000" w:themeColor="text1"/>
          <w:szCs w:val="24"/>
        </w:rPr>
        <w:t>其他亞太地區</w:t>
      </w:r>
      <w:r w:rsidRPr="00FB5E67">
        <w:rPr>
          <w:rFonts w:ascii="微軟正黑體" w:eastAsia="微軟正黑體" w:hAnsi="微軟正黑體" w:hint="eastAsia"/>
          <w:bCs/>
          <w:color w:val="000000" w:themeColor="text1"/>
          <w:szCs w:val="24"/>
        </w:rPr>
        <w:t>指數輕微改善 1 點，受出口／轉口（+2點）方面的適量增長所支持。</w:t>
      </w:r>
    </w:p>
    <w:p w14:paraId="2FD08029" w14:textId="77777777" w:rsidR="003F60A5" w:rsidRPr="00FB5E67" w:rsidRDefault="003F60A5" w:rsidP="00CD0406">
      <w:pPr>
        <w:jc w:val="both"/>
        <w:rPr>
          <w:rFonts w:ascii="微軟正黑體" w:eastAsia="微軟正黑體" w:hAnsi="微軟正黑體"/>
          <w:bCs/>
          <w:color w:val="000000" w:themeColor="text1"/>
          <w:szCs w:val="24"/>
        </w:rPr>
      </w:pPr>
    </w:p>
    <w:p w14:paraId="36C6EC0B" w14:textId="0C14A32E" w:rsidR="005217F8" w:rsidRPr="00FB5E67" w:rsidRDefault="005217F8" w:rsidP="005217F8">
      <w:pPr>
        <w:widowControl/>
        <w:rPr>
          <w:rFonts w:ascii="微軟正黑體" w:eastAsia="微軟正黑體" w:hAnsi="微軟正黑體"/>
          <w:bCs/>
          <w:color w:val="000000" w:themeColor="text1"/>
          <w:szCs w:val="24"/>
        </w:rPr>
      </w:pPr>
      <w:r w:rsidRPr="00FB5E67">
        <w:rPr>
          <w:rFonts w:ascii="微軟正黑體" w:eastAsia="微軟正黑體" w:hAnsi="微軟正黑體"/>
          <w:b/>
          <w:color w:val="000000" w:themeColor="text1"/>
          <w:szCs w:val="24"/>
        </w:rPr>
        <w:t>歐洲</w:t>
      </w:r>
      <w:r w:rsidRPr="00FB5E67">
        <w:rPr>
          <w:rFonts w:ascii="微軟正黑體" w:eastAsia="微軟正黑體" w:hAnsi="微軟正黑體"/>
          <w:bCs/>
          <w:color w:val="000000" w:themeColor="text1"/>
          <w:szCs w:val="24"/>
        </w:rPr>
        <w:t>指數回升 4 點至 39 點，重回2026年第一季的水平。</w:t>
      </w:r>
    </w:p>
    <w:p w14:paraId="2167D6D7" w14:textId="77777777" w:rsidR="005217F8" w:rsidRPr="00FB5E67" w:rsidRDefault="005217F8" w:rsidP="005217F8">
      <w:pPr>
        <w:widowControl/>
        <w:rPr>
          <w:rFonts w:ascii="微軟正黑體" w:eastAsia="微軟正黑體" w:hAnsi="微軟正黑體"/>
          <w:bCs/>
          <w:color w:val="000000" w:themeColor="text1"/>
          <w:szCs w:val="24"/>
        </w:rPr>
      </w:pPr>
    </w:p>
    <w:p w14:paraId="24AA1FA6" w14:textId="27A9AB9B" w:rsidR="003F60A5" w:rsidRPr="00FB5E67" w:rsidRDefault="005217F8" w:rsidP="005217F8">
      <w:pPr>
        <w:widowControl/>
        <w:rPr>
          <w:rFonts w:ascii="微軟正黑體" w:eastAsia="微軟正黑體" w:hAnsi="微軟正黑體"/>
          <w:bCs/>
          <w:color w:val="000000" w:themeColor="text1"/>
          <w:szCs w:val="24"/>
        </w:rPr>
      </w:pPr>
      <w:r w:rsidRPr="00FB5E67">
        <w:rPr>
          <w:rFonts w:ascii="微軟正黑體" w:eastAsia="微軟正黑體" w:hAnsi="微軟正黑體" w:hint="eastAsia"/>
          <w:b/>
          <w:color w:val="000000" w:themeColor="text1"/>
          <w:szCs w:val="24"/>
        </w:rPr>
        <w:t>其他地區</w:t>
      </w:r>
      <w:r w:rsidRPr="00FB5E67">
        <w:rPr>
          <w:rFonts w:ascii="微軟正黑體" w:eastAsia="微軟正黑體" w:hAnsi="微軟正黑體" w:hint="eastAsia"/>
          <w:bCs/>
          <w:color w:val="000000" w:themeColor="text1"/>
          <w:szCs w:val="24"/>
        </w:rPr>
        <w:t>指數上升 4 點至 43 點。</w:t>
      </w:r>
    </w:p>
    <w:p w14:paraId="4CD5DEE9" w14:textId="77777777" w:rsidR="005217F8" w:rsidRPr="00FB5E67" w:rsidRDefault="005217F8" w:rsidP="005217F8">
      <w:pPr>
        <w:widowControl/>
        <w:rPr>
          <w:rFonts w:ascii="微軟正黑體" w:eastAsia="微軟正黑體" w:hAnsi="微軟正黑體"/>
          <w:b/>
          <w:color w:val="000000" w:themeColor="text1"/>
          <w:szCs w:val="24"/>
        </w:rPr>
      </w:pPr>
    </w:p>
    <w:p w14:paraId="6D62DB0D" w14:textId="20D706B8" w:rsidR="00DC1614" w:rsidRPr="00FB5E67" w:rsidRDefault="00DC1614" w:rsidP="00DC1614">
      <w:pPr>
        <w:jc w:val="both"/>
        <w:rPr>
          <w:rFonts w:ascii="微軟正黑體" w:eastAsia="微軟正黑體" w:hAnsi="微軟正黑體"/>
          <w:b/>
          <w:color w:val="000000" w:themeColor="text1"/>
          <w:szCs w:val="24"/>
        </w:rPr>
      </w:pPr>
      <w:r w:rsidRPr="00FB5E67">
        <w:rPr>
          <w:rFonts w:ascii="微軟正黑體" w:eastAsia="微軟正黑體" w:hAnsi="微軟正黑體" w:hint="eastAsia"/>
          <w:b/>
          <w:color w:val="000000" w:themeColor="text1"/>
          <w:szCs w:val="24"/>
        </w:rPr>
        <w:t>空運商品</w:t>
      </w:r>
    </w:p>
    <w:p w14:paraId="676753B5" w14:textId="1D44818C" w:rsidR="005217F8" w:rsidRPr="00FB5E67" w:rsidRDefault="005217F8" w:rsidP="00DC1614">
      <w:pPr>
        <w:jc w:val="both"/>
        <w:rPr>
          <w:rFonts w:ascii="微軟正黑體" w:eastAsia="微軟正黑體" w:hAnsi="微軟正黑體"/>
          <w:b/>
          <w:color w:val="000000" w:themeColor="text1"/>
          <w:szCs w:val="24"/>
          <w:lang w:val="en-HK"/>
        </w:rPr>
      </w:pPr>
      <w:r w:rsidRPr="00FB5E67">
        <w:rPr>
          <w:rFonts w:ascii="微軟正黑體" w:eastAsia="微軟正黑體" w:hAnsi="微軟正黑體"/>
          <w:b/>
          <w:color w:val="000000" w:themeColor="text1"/>
          <w:szCs w:val="24"/>
          <w:lang w:val="en-HK"/>
        </w:rPr>
        <w:t>大部份空運商品指數於2026年</w:t>
      </w:r>
      <w:proofErr w:type="gramStart"/>
      <w:r w:rsidRPr="00FB5E67">
        <w:rPr>
          <w:rFonts w:ascii="微軟正黑體" w:eastAsia="微軟正黑體" w:hAnsi="微軟正黑體"/>
          <w:b/>
          <w:color w:val="000000" w:themeColor="text1"/>
          <w:szCs w:val="24"/>
          <w:lang w:val="en-HK"/>
        </w:rPr>
        <w:t>第三季錄得</w:t>
      </w:r>
      <w:proofErr w:type="gramEnd"/>
      <w:r w:rsidRPr="00FB5E67">
        <w:rPr>
          <w:rFonts w:ascii="微軟正黑體" w:eastAsia="微軟正黑體" w:hAnsi="微軟正黑體"/>
          <w:b/>
          <w:color w:val="000000" w:themeColor="text1"/>
          <w:szCs w:val="24"/>
          <w:lang w:val="en-HK"/>
        </w:rPr>
        <w:t>改善，受禮品、玩具及家庭用品指數的強勁反彈帶動，相關指數逼近50 點持平線及創下歷史性新高。食物及飲料指數和電子產品及部件指數同樣錄得穩健增長；而衣飾指數則保持平穩。</w:t>
      </w:r>
    </w:p>
    <w:p w14:paraId="36C823A8" w14:textId="77777777" w:rsidR="0041295C" w:rsidRPr="00FB5E67" w:rsidRDefault="0041295C" w:rsidP="00DC1614">
      <w:pPr>
        <w:jc w:val="both"/>
        <w:rPr>
          <w:rFonts w:ascii="微軟正黑體" w:eastAsia="微軟正黑體" w:hAnsi="微軟正黑體"/>
          <w:b/>
          <w:color w:val="000000" w:themeColor="text1"/>
          <w:szCs w:val="24"/>
        </w:rPr>
      </w:pPr>
    </w:p>
    <w:p w14:paraId="634B68B9" w14:textId="77777777" w:rsidR="005217F8" w:rsidRPr="00FB5E67" w:rsidRDefault="005217F8" w:rsidP="005217F8">
      <w:pPr>
        <w:jc w:val="both"/>
        <w:rPr>
          <w:rFonts w:ascii="微軟正黑體" w:eastAsia="微軟正黑體" w:hAnsi="微軟正黑體"/>
          <w:bCs/>
          <w:color w:val="000000" w:themeColor="text1"/>
          <w:szCs w:val="24"/>
        </w:rPr>
      </w:pPr>
      <w:r w:rsidRPr="00FB5E67">
        <w:rPr>
          <w:rFonts w:ascii="微軟正黑體" w:eastAsia="微軟正黑體" w:hAnsi="微軟正黑體" w:hint="eastAsia"/>
          <w:b/>
          <w:color w:val="000000" w:themeColor="text1"/>
          <w:szCs w:val="24"/>
        </w:rPr>
        <w:t>禮品、玩具及家庭用品</w:t>
      </w:r>
      <w:r w:rsidRPr="00FB5E67">
        <w:rPr>
          <w:rFonts w:ascii="微軟正黑體" w:eastAsia="微軟正黑體" w:hAnsi="微軟正黑體" w:hint="eastAsia"/>
          <w:bCs/>
          <w:color w:val="000000" w:themeColor="text1"/>
          <w:szCs w:val="24"/>
        </w:rPr>
        <w:t>指數自上季下跌後於本季強勁反彈，上升 14 點至 48 點及趨近 50 點持平線及創下歷史性新高。</w:t>
      </w:r>
    </w:p>
    <w:p w14:paraId="5EFD6C47" w14:textId="77777777" w:rsidR="005217F8" w:rsidRPr="00FB5E67" w:rsidRDefault="005217F8" w:rsidP="005217F8">
      <w:pPr>
        <w:jc w:val="both"/>
        <w:rPr>
          <w:rFonts w:ascii="微軟正黑體" w:eastAsia="微軟正黑體" w:hAnsi="微軟正黑體"/>
          <w:bCs/>
          <w:color w:val="000000" w:themeColor="text1"/>
          <w:szCs w:val="24"/>
        </w:rPr>
      </w:pPr>
    </w:p>
    <w:p w14:paraId="3B2FCF49" w14:textId="77777777" w:rsidR="005217F8" w:rsidRPr="00FB5E67" w:rsidRDefault="005217F8" w:rsidP="005217F8">
      <w:pPr>
        <w:jc w:val="both"/>
        <w:rPr>
          <w:rFonts w:ascii="微軟正黑體" w:eastAsia="微軟正黑體" w:hAnsi="微軟正黑體"/>
          <w:bCs/>
          <w:color w:val="000000" w:themeColor="text1"/>
          <w:szCs w:val="24"/>
        </w:rPr>
      </w:pPr>
      <w:r w:rsidRPr="00FB5E67">
        <w:rPr>
          <w:rFonts w:ascii="微軟正黑體" w:eastAsia="微軟正黑體" w:hAnsi="微軟正黑體" w:hint="eastAsia"/>
          <w:b/>
          <w:color w:val="000000" w:themeColor="text1"/>
          <w:szCs w:val="24"/>
        </w:rPr>
        <w:t>食物及飲料</w:t>
      </w:r>
      <w:r w:rsidRPr="00FB5E67">
        <w:rPr>
          <w:rFonts w:ascii="微軟正黑體" w:eastAsia="微軟正黑體" w:hAnsi="微軟正黑體" w:hint="eastAsia"/>
          <w:bCs/>
          <w:color w:val="000000" w:themeColor="text1"/>
          <w:szCs w:val="24"/>
        </w:rPr>
        <w:t>指數及</w:t>
      </w:r>
      <w:r w:rsidRPr="00FB5E67">
        <w:rPr>
          <w:rFonts w:ascii="微軟正黑體" w:eastAsia="微軟正黑體" w:hAnsi="微軟正黑體" w:hint="eastAsia"/>
          <w:b/>
          <w:color w:val="000000" w:themeColor="text1"/>
          <w:szCs w:val="24"/>
        </w:rPr>
        <w:t>電子產品及部件</w:t>
      </w:r>
      <w:r w:rsidRPr="00FB5E67">
        <w:rPr>
          <w:rFonts w:ascii="微軟正黑體" w:eastAsia="微軟正黑體" w:hAnsi="微軟正黑體" w:hint="eastAsia"/>
          <w:bCs/>
          <w:color w:val="000000" w:themeColor="text1"/>
          <w:szCs w:val="24"/>
        </w:rPr>
        <w:t>指數均上升至 44 點，分別錄得 8 點及 7 點的增幅。</w:t>
      </w:r>
    </w:p>
    <w:p w14:paraId="34300826" w14:textId="77777777" w:rsidR="005217F8" w:rsidRPr="00FB5E67" w:rsidRDefault="005217F8" w:rsidP="005217F8">
      <w:pPr>
        <w:jc w:val="both"/>
        <w:rPr>
          <w:rFonts w:ascii="微軟正黑體" w:eastAsia="微軟正黑體" w:hAnsi="微軟正黑體"/>
          <w:bCs/>
          <w:color w:val="000000" w:themeColor="text1"/>
          <w:szCs w:val="24"/>
        </w:rPr>
      </w:pPr>
    </w:p>
    <w:p w14:paraId="31B57179" w14:textId="77777777" w:rsidR="005217F8" w:rsidRPr="00FB5E67" w:rsidRDefault="005217F8" w:rsidP="005217F8">
      <w:pPr>
        <w:jc w:val="both"/>
        <w:rPr>
          <w:rFonts w:ascii="微軟正黑體" w:eastAsia="微軟正黑體" w:hAnsi="微軟正黑體"/>
          <w:bCs/>
          <w:color w:val="000000" w:themeColor="text1"/>
          <w:szCs w:val="24"/>
        </w:rPr>
      </w:pPr>
      <w:r w:rsidRPr="00FB5E67">
        <w:rPr>
          <w:rFonts w:ascii="微軟正黑體" w:eastAsia="微軟正黑體" w:hAnsi="微軟正黑體" w:hint="eastAsia"/>
          <w:b/>
          <w:color w:val="000000" w:themeColor="text1"/>
          <w:szCs w:val="24"/>
        </w:rPr>
        <w:t>鐘錶及首飾</w:t>
      </w:r>
      <w:r w:rsidRPr="00FB5E67">
        <w:rPr>
          <w:rFonts w:ascii="微軟正黑體" w:eastAsia="微軟正黑體" w:hAnsi="微軟正黑體" w:hint="eastAsia"/>
          <w:bCs/>
          <w:color w:val="000000" w:themeColor="text1"/>
          <w:szCs w:val="24"/>
        </w:rPr>
        <w:t>指數上升 5 點至 38 點，保持其自2025年第三季的上升趨勢。</w:t>
      </w:r>
    </w:p>
    <w:p w14:paraId="18CEF65E" w14:textId="77777777" w:rsidR="005217F8" w:rsidRPr="00FB5E67" w:rsidRDefault="005217F8" w:rsidP="005217F8">
      <w:pPr>
        <w:jc w:val="both"/>
        <w:rPr>
          <w:rFonts w:ascii="微軟正黑體" w:eastAsia="微軟正黑體" w:hAnsi="微軟正黑體"/>
          <w:bCs/>
          <w:color w:val="000000" w:themeColor="text1"/>
          <w:szCs w:val="24"/>
        </w:rPr>
      </w:pPr>
    </w:p>
    <w:p w14:paraId="42305DF9" w14:textId="56CE2B98" w:rsidR="005217F8" w:rsidRPr="00FB5E67" w:rsidRDefault="005217F8" w:rsidP="005217F8">
      <w:pPr>
        <w:jc w:val="both"/>
        <w:rPr>
          <w:rFonts w:ascii="微軟正黑體" w:eastAsia="微軟正黑體" w:hAnsi="微軟正黑體"/>
          <w:bCs/>
          <w:color w:val="000000" w:themeColor="text1"/>
          <w:szCs w:val="24"/>
        </w:rPr>
      </w:pPr>
      <w:r w:rsidRPr="00FB5E67">
        <w:rPr>
          <w:rFonts w:ascii="微軟正黑體" w:eastAsia="微軟正黑體" w:hAnsi="微軟正黑體" w:hint="eastAsia"/>
          <w:b/>
          <w:color w:val="000000" w:themeColor="text1"/>
          <w:szCs w:val="24"/>
        </w:rPr>
        <w:t>衣飾</w:t>
      </w:r>
      <w:r w:rsidRPr="00FB5E67">
        <w:rPr>
          <w:rFonts w:ascii="微軟正黑體" w:eastAsia="微軟正黑體" w:hAnsi="微軟正黑體" w:hint="eastAsia"/>
          <w:bCs/>
          <w:color w:val="000000" w:themeColor="text1"/>
          <w:szCs w:val="24"/>
        </w:rPr>
        <w:t>指數稍為下跌 1 點至 37 點，於全年維持穩定水平。</w:t>
      </w:r>
    </w:p>
    <w:p w14:paraId="7D3E0724" w14:textId="77777777" w:rsidR="005217F8" w:rsidRPr="00FB5E67" w:rsidRDefault="005217F8" w:rsidP="00143842">
      <w:pPr>
        <w:jc w:val="both"/>
        <w:rPr>
          <w:rFonts w:ascii="微軟正黑體" w:eastAsia="微軟正黑體" w:hAnsi="微軟正黑體"/>
          <w:bCs/>
          <w:color w:val="000000" w:themeColor="text1"/>
          <w:szCs w:val="24"/>
        </w:rPr>
      </w:pPr>
    </w:p>
    <w:p w14:paraId="375F18BE" w14:textId="77777777" w:rsidR="00DC1614" w:rsidRPr="00FB5E67" w:rsidRDefault="00DC1614" w:rsidP="00DC1614">
      <w:pPr>
        <w:jc w:val="both"/>
        <w:rPr>
          <w:rFonts w:ascii="微軟正黑體" w:eastAsia="微軟正黑體" w:hAnsi="微軟正黑體"/>
          <w:b/>
          <w:color w:val="000000" w:themeColor="text1"/>
          <w:szCs w:val="24"/>
        </w:rPr>
      </w:pPr>
      <w:r w:rsidRPr="00FB5E67">
        <w:rPr>
          <w:rFonts w:ascii="微軟正黑體" w:eastAsia="微軟正黑體" w:hAnsi="微軟正黑體" w:hint="eastAsia"/>
          <w:b/>
          <w:color w:val="000000" w:themeColor="text1"/>
          <w:szCs w:val="24"/>
        </w:rPr>
        <w:t>分項指數</w:t>
      </w:r>
    </w:p>
    <w:p w14:paraId="70BCBB70" w14:textId="13FDD9D3" w:rsidR="003E23CF" w:rsidRPr="00FB5E67" w:rsidRDefault="003E23CF" w:rsidP="003612DA">
      <w:pPr>
        <w:jc w:val="both"/>
        <w:rPr>
          <w:rFonts w:ascii="微軟正黑體" w:eastAsia="微軟正黑體" w:hAnsi="微軟正黑體"/>
          <w:b/>
          <w:bCs/>
          <w:color w:val="000000" w:themeColor="text1"/>
          <w:szCs w:val="24"/>
          <w:lang w:val="en-HK"/>
        </w:rPr>
      </w:pPr>
      <w:r w:rsidRPr="00FB5E67">
        <w:rPr>
          <w:rFonts w:ascii="微軟正黑體" w:eastAsia="微軟正黑體" w:hAnsi="微軟正黑體"/>
          <w:b/>
          <w:bCs/>
          <w:color w:val="000000" w:themeColor="text1"/>
          <w:szCs w:val="24"/>
          <w:lang w:val="en-HK"/>
        </w:rPr>
        <w:t>所有分項指數於2026年第三季持續改善，反映出空運貿易活動的廣泛增長。</w:t>
      </w:r>
    </w:p>
    <w:p w14:paraId="5F0FC1E1" w14:textId="77777777" w:rsidR="00541C8C" w:rsidRPr="00FB5E67" w:rsidRDefault="00541C8C" w:rsidP="009E2D86">
      <w:pPr>
        <w:jc w:val="both"/>
        <w:rPr>
          <w:rFonts w:ascii="微軟正黑體" w:eastAsia="微軟正黑體" w:hAnsi="微軟正黑體"/>
          <w:b/>
          <w:bCs/>
          <w:color w:val="000000" w:themeColor="text1"/>
          <w:szCs w:val="24"/>
        </w:rPr>
      </w:pPr>
    </w:p>
    <w:p w14:paraId="6D533BE4" w14:textId="77777777" w:rsidR="003E23CF" w:rsidRPr="00FB5E67" w:rsidRDefault="003E23CF" w:rsidP="003E23CF">
      <w:pPr>
        <w:jc w:val="both"/>
        <w:rPr>
          <w:rFonts w:ascii="微軟正黑體" w:eastAsia="微軟正黑體" w:hAnsi="微軟正黑體"/>
          <w:color w:val="000000" w:themeColor="text1"/>
          <w:szCs w:val="24"/>
        </w:rPr>
      </w:pPr>
      <w:r w:rsidRPr="00FB5E67">
        <w:rPr>
          <w:rFonts w:ascii="微軟正黑體" w:eastAsia="微軟正黑體" w:hAnsi="微軟正黑體" w:hint="eastAsia"/>
          <w:b/>
          <w:bCs/>
          <w:color w:val="000000" w:themeColor="text1"/>
          <w:szCs w:val="24"/>
        </w:rPr>
        <w:t>產品種類</w:t>
      </w:r>
      <w:r w:rsidRPr="00FB5E67">
        <w:rPr>
          <w:rFonts w:ascii="微軟正黑體" w:eastAsia="微軟正黑體" w:hAnsi="微軟正黑體" w:hint="eastAsia"/>
          <w:color w:val="000000" w:themeColor="text1"/>
          <w:szCs w:val="24"/>
        </w:rPr>
        <w:t>指數於2026年第三季上升 2 點至 47 點，趨近 50 點持平線及重回2024年第三季的水平。</w:t>
      </w:r>
    </w:p>
    <w:p w14:paraId="2D2D97EF" w14:textId="77777777" w:rsidR="003E23CF" w:rsidRPr="00FB5E67" w:rsidRDefault="003E23CF" w:rsidP="003E23CF">
      <w:pPr>
        <w:jc w:val="both"/>
        <w:rPr>
          <w:rFonts w:ascii="微軟正黑體" w:eastAsia="微軟正黑體" w:hAnsi="微軟正黑體"/>
          <w:color w:val="000000" w:themeColor="text1"/>
          <w:szCs w:val="24"/>
        </w:rPr>
      </w:pPr>
    </w:p>
    <w:p w14:paraId="492A7A46" w14:textId="77777777" w:rsidR="003E23CF" w:rsidRPr="00FB5E67" w:rsidRDefault="003E23CF" w:rsidP="003E23CF">
      <w:pPr>
        <w:jc w:val="both"/>
        <w:rPr>
          <w:rFonts w:ascii="微軟正黑體" w:eastAsia="微軟正黑體" w:hAnsi="微軟正黑體"/>
          <w:color w:val="000000" w:themeColor="text1"/>
          <w:szCs w:val="24"/>
        </w:rPr>
      </w:pPr>
      <w:r w:rsidRPr="00FB5E67">
        <w:rPr>
          <w:rFonts w:ascii="微軟正黑體" w:eastAsia="微軟正黑體" w:hAnsi="微軟正黑體" w:hint="eastAsia"/>
          <w:b/>
          <w:bCs/>
          <w:color w:val="000000" w:themeColor="text1"/>
          <w:szCs w:val="24"/>
        </w:rPr>
        <w:t>銷售量</w:t>
      </w:r>
      <w:r w:rsidRPr="00FB5E67">
        <w:rPr>
          <w:rFonts w:ascii="微軟正黑體" w:eastAsia="微軟正黑體" w:hAnsi="微軟正黑體" w:hint="eastAsia"/>
          <w:color w:val="000000" w:themeColor="text1"/>
          <w:szCs w:val="24"/>
        </w:rPr>
        <w:t>指數顯著上升 7 點至 44 點，達至自2023年第二季高峰後的最高水平。</w:t>
      </w:r>
    </w:p>
    <w:p w14:paraId="7DA1B015" w14:textId="77777777" w:rsidR="003E23CF" w:rsidRPr="00FB5E67" w:rsidRDefault="003E23CF" w:rsidP="003E23CF">
      <w:pPr>
        <w:jc w:val="both"/>
        <w:rPr>
          <w:rFonts w:ascii="微軟正黑體" w:eastAsia="微軟正黑體" w:hAnsi="微軟正黑體"/>
          <w:color w:val="000000" w:themeColor="text1"/>
          <w:szCs w:val="24"/>
        </w:rPr>
      </w:pPr>
    </w:p>
    <w:p w14:paraId="1229A8E5" w14:textId="3EED21F8" w:rsidR="00D247A2" w:rsidRPr="00FB5E67" w:rsidRDefault="003E23CF" w:rsidP="003E23CF">
      <w:pPr>
        <w:jc w:val="both"/>
        <w:rPr>
          <w:rFonts w:ascii="微軟正黑體" w:eastAsia="微軟正黑體" w:hAnsi="微軟正黑體"/>
          <w:color w:val="000000" w:themeColor="text1"/>
          <w:szCs w:val="24"/>
        </w:rPr>
      </w:pPr>
      <w:r w:rsidRPr="00FB5E67">
        <w:rPr>
          <w:rFonts w:ascii="微軟正黑體" w:eastAsia="微軟正黑體" w:hAnsi="微軟正黑體" w:hint="eastAsia"/>
          <w:b/>
          <w:bCs/>
          <w:color w:val="000000" w:themeColor="text1"/>
          <w:szCs w:val="24"/>
        </w:rPr>
        <w:t>緊急訂單</w:t>
      </w:r>
      <w:r w:rsidRPr="00FB5E67">
        <w:rPr>
          <w:rFonts w:ascii="微軟正黑體" w:eastAsia="微軟正黑體" w:hAnsi="微軟正黑體" w:hint="eastAsia"/>
          <w:color w:val="000000" w:themeColor="text1"/>
          <w:szCs w:val="24"/>
        </w:rPr>
        <w:t>指數上升 3 點至 44 點，重回2024年第三季的水平。</w:t>
      </w:r>
    </w:p>
    <w:p w14:paraId="0295D446" w14:textId="77777777" w:rsidR="003E23CF" w:rsidRPr="00FB5E67" w:rsidRDefault="003E23CF" w:rsidP="003E23CF">
      <w:pPr>
        <w:jc w:val="both"/>
        <w:rPr>
          <w:rFonts w:ascii="微軟正黑體" w:eastAsia="微軟正黑體" w:hAnsi="微軟正黑體"/>
          <w:color w:val="000000" w:themeColor="text1"/>
          <w:szCs w:val="24"/>
        </w:rPr>
      </w:pPr>
    </w:p>
    <w:p w14:paraId="6BC7AA34" w14:textId="09583D9E" w:rsidR="00EF51A7" w:rsidRPr="00FB5E67" w:rsidRDefault="00EF51A7" w:rsidP="003A51DD">
      <w:pPr>
        <w:jc w:val="both"/>
        <w:rPr>
          <w:rFonts w:ascii="微軟正黑體" w:eastAsia="微軟正黑體" w:hAnsi="微軟正黑體"/>
          <w:b/>
          <w:color w:val="000000" w:themeColor="text1"/>
          <w:szCs w:val="24"/>
          <w:lang w:val="en-HK"/>
        </w:rPr>
      </w:pPr>
      <w:r w:rsidRPr="00FB5E67">
        <w:rPr>
          <w:rFonts w:ascii="微軟正黑體" w:eastAsia="微軟正黑體" w:hAnsi="微軟正黑體"/>
          <w:b/>
          <w:color w:val="000000" w:themeColor="text1"/>
          <w:szCs w:val="24"/>
          <w:lang w:val="en-HK"/>
        </w:rPr>
        <w:t>近期市場動態影響空運貿易前景</w:t>
      </w:r>
    </w:p>
    <w:p w14:paraId="7458CBEB" w14:textId="448F92A8" w:rsidR="000E6045" w:rsidRPr="00FB5E67" w:rsidRDefault="000E6045" w:rsidP="003A51DD">
      <w:pPr>
        <w:jc w:val="both"/>
        <w:rPr>
          <w:rFonts w:ascii="微軟正黑體" w:eastAsia="微軟正黑體" w:hAnsi="微軟正黑體"/>
          <w:b/>
          <w:color w:val="000000" w:themeColor="text1"/>
          <w:szCs w:val="24"/>
          <w:lang w:val="en-HK"/>
        </w:rPr>
      </w:pPr>
      <w:r w:rsidRPr="00FB5E67">
        <w:rPr>
          <w:rFonts w:ascii="微軟正黑體" w:eastAsia="微軟正黑體" w:hAnsi="微軟正黑體"/>
          <w:b/>
          <w:color w:val="000000" w:themeColor="text1"/>
          <w:szCs w:val="24"/>
          <w:lang w:val="en-HK"/>
        </w:rPr>
        <w:t>近期市場的不同發展持續影響空運用家的貿易展望。受中東局勢及霍爾木茲海峽相關事件影響，大部份受訪者預期空運價格將面臨顯著的上升壓力。為應對燃油價格上升，空運用家主要將額外成本與顧客共同承擔或轉嫁予顧客，同時加強內部成本控制及調整出貨安排。在出口至歐洲的業務方面，歐盟取消低價免稅門檻的政策預期會增加清關的複雜性，令客戶對價格變得更敏感及增加整體成本；這亦令空運用家更希望獲得有關報關程序、文件要求、關稅等方面的清晰指引。</w:t>
      </w:r>
    </w:p>
    <w:p w14:paraId="614DBC24" w14:textId="77777777" w:rsidR="00D247A2" w:rsidRPr="00FB5E67" w:rsidRDefault="00D247A2" w:rsidP="00D247A2">
      <w:pPr>
        <w:jc w:val="both"/>
        <w:rPr>
          <w:rFonts w:ascii="微軟正黑體" w:eastAsia="微軟正黑體" w:hAnsi="微軟正黑體"/>
          <w:color w:val="000000" w:themeColor="text1"/>
          <w:szCs w:val="24"/>
        </w:rPr>
      </w:pPr>
    </w:p>
    <w:p w14:paraId="270DF778" w14:textId="478F9CA9" w:rsidR="000E6045" w:rsidRPr="00FB5E67" w:rsidRDefault="000E6045" w:rsidP="00EF51A7">
      <w:pPr>
        <w:jc w:val="both"/>
        <w:rPr>
          <w:rFonts w:ascii="微軟正黑體" w:eastAsia="微軟正黑體" w:hAnsi="微軟正黑體"/>
          <w:color w:val="000000" w:themeColor="text1"/>
          <w:szCs w:val="24"/>
          <w:lang w:val="en-HK"/>
        </w:rPr>
      </w:pPr>
      <w:r w:rsidRPr="00FB5E67">
        <w:rPr>
          <w:rFonts w:ascii="微軟正黑體" w:eastAsia="微軟正黑體" w:hAnsi="微軟正黑體"/>
          <w:color w:val="000000" w:themeColor="text1"/>
          <w:szCs w:val="24"/>
          <w:lang w:val="en-HK"/>
        </w:rPr>
        <w:t>因應近期中東局勢及霍爾木茲海峽事件發展持續，67%空運用家預期未來下半年</w:t>
      </w:r>
      <w:r w:rsidRPr="00FB5E67">
        <w:rPr>
          <w:rFonts w:ascii="微軟正黑體" w:eastAsia="微軟正黑體" w:hAnsi="微軟正黑體"/>
          <w:color w:val="000000" w:themeColor="text1"/>
          <w:szCs w:val="24"/>
          <w:lang w:val="en-HK"/>
        </w:rPr>
        <w:lastRenderedPageBreak/>
        <w:t>空運價格有上升壓力。8%受訪者則預期大致穩定，而22%對未來發展表示仍然不確定。</w:t>
      </w:r>
    </w:p>
    <w:p w14:paraId="65617F3F" w14:textId="1AEEA829" w:rsidR="005A1F66" w:rsidRPr="00FB5E67" w:rsidRDefault="005A1F66" w:rsidP="005A1F66">
      <w:pPr>
        <w:widowControl/>
        <w:jc w:val="both"/>
        <w:rPr>
          <w:rFonts w:ascii="微軟正黑體" w:eastAsia="微軟正黑體" w:hAnsi="微軟正黑體"/>
          <w:color w:val="000000" w:themeColor="text1"/>
          <w:sz w:val="16"/>
          <w:szCs w:val="16"/>
        </w:rPr>
      </w:pPr>
      <w:proofErr w:type="gramStart"/>
      <w:r w:rsidRPr="00FB5E67">
        <w:rPr>
          <w:rFonts w:ascii="微軟正黑體" w:eastAsia="微軟正黑體" w:hAnsi="微軟正黑體" w:hint="eastAsia"/>
          <w:color w:val="000000" w:themeColor="text1"/>
          <w:sz w:val="16"/>
          <w:szCs w:val="16"/>
        </w:rPr>
        <w:t>註</w:t>
      </w:r>
      <w:proofErr w:type="gramEnd"/>
      <w:r w:rsidRPr="00FB5E67">
        <w:rPr>
          <w:rFonts w:ascii="微軟正黑體" w:eastAsia="微軟正黑體" w:hAnsi="微軟正黑體" w:hint="eastAsia"/>
          <w:color w:val="000000" w:themeColor="text1"/>
          <w:sz w:val="16"/>
          <w:szCs w:val="16"/>
        </w:rPr>
        <w:t>：由於四捨五入的關係，百分比合計未必等於100%。</w:t>
      </w:r>
    </w:p>
    <w:p w14:paraId="0FFC9506" w14:textId="77777777" w:rsidR="00EF51A7" w:rsidRPr="00FB5E67" w:rsidRDefault="00EF51A7" w:rsidP="002873F3">
      <w:pPr>
        <w:jc w:val="both"/>
        <w:rPr>
          <w:rFonts w:ascii="微軟正黑體" w:eastAsia="微軟正黑體" w:hAnsi="微軟正黑體"/>
          <w:color w:val="000000" w:themeColor="text1"/>
          <w:szCs w:val="24"/>
        </w:rPr>
      </w:pPr>
    </w:p>
    <w:p w14:paraId="567560F8" w14:textId="601CA7D5" w:rsidR="000E6045" w:rsidRPr="00FB5E67" w:rsidRDefault="000E6045" w:rsidP="002873F3">
      <w:pPr>
        <w:jc w:val="both"/>
        <w:rPr>
          <w:rFonts w:ascii="微軟正黑體" w:eastAsia="微軟正黑體" w:hAnsi="微軟正黑體"/>
          <w:color w:val="000000" w:themeColor="text1"/>
          <w:szCs w:val="24"/>
          <w:lang w:val="en-HK"/>
        </w:rPr>
      </w:pPr>
      <w:r w:rsidRPr="00FB5E67">
        <w:rPr>
          <w:rFonts w:ascii="微軟正黑體" w:eastAsia="微軟正黑體" w:hAnsi="微軟正黑體"/>
          <w:color w:val="000000" w:themeColor="text1"/>
          <w:szCs w:val="24"/>
          <w:lang w:val="en-HK"/>
        </w:rPr>
        <w:t>目前中東局勢對空運業務造成不同方面的影響。受訪者指出最大影響為「運費上升（燃油及保險成本增加）」（43%），其次為「貨運路線或時間受影響（如改道、延誤或不穩定）」（18%）及「艙位或航班供應受限」（16%）。</w:t>
      </w:r>
    </w:p>
    <w:p w14:paraId="7A472F1F" w14:textId="66E0AED7" w:rsidR="00EF51A7" w:rsidRPr="00FB5E67" w:rsidRDefault="00EF51A7" w:rsidP="00EF51A7">
      <w:pPr>
        <w:widowControl/>
        <w:jc w:val="both"/>
        <w:rPr>
          <w:rFonts w:ascii="微軟正黑體" w:eastAsia="微軟正黑體" w:hAnsi="微軟正黑體"/>
          <w:color w:val="000000" w:themeColor="text1"/>
          <w:sz w:val="16"/>
          <w:szCs w:val="16"/>
        </w:rPr>
      </w:pPr>
      <w:proofErr w:type="gramStart"/>
      <w:r w:rsidRPr="00FB5E67">
        <w:rPr>
          <w:rFonts w:ascii="微軟正黑體" w:eastAsia="微軟正黑體" w:hAnsi="微軟正黑體"/>
          <w:color w:val="000000" w:themeColor="text1"/>
          <w:sz w:val="16"/>
          <w:szCs w:val="16"/>
        </w:rPr>
        <w:t>註</w:t>
      </w:r>
      <w:proofErr w:type="gramEnd"/>
      <w:r w:rsidRPr="00FB5E67">
        <w:rPr>
          <w:rFonts w:ascii="微軟正黑體" w:eastAsia="微軟正黑體" w:hAnsi="微軟正黑體"/>
          <w:color w:val="000000" w:themeColor="text1"/>
          <w:sz w:val="16"/>
          <w:szCs w:val="16"/>
        </w:rPr>
        <w:t>：受訪者最多可以選擇三項答案</w:t>
      </w:r>
    </w:p>
    <w:p w14:paraId="2DBF5472" w14:textId="77777777" w:rsidR="00EF51A7" w:rsidRPr="00FB5E67" w:rsidRDefault="00EF51A7" w:rsidP="002873F3">
      <w:pPr>
        <w:jc w:val="both"/>
        <w:rPr>
          <w:rFonts w:ascii="微軟正黑體" w:eastAsia="微軟正黑體" w:hAnsi="微軟正黑體"/>
          <w:color w:val="000000" w:themeColor="text1"/>
          <w:szCs w:val="24"/>
          <w:lang w:val="en-HK"/>
        </w:rPr>
      </w:pPr>
    </w:p>
    <w:p w14:paraId="3F404D6E" w14:textId="77777777" w:rsidR="000E6045" w:rsidRPr="00FB5E67" w:rsidRDefault="000E6045" w:rsidP="000E6045">
      <w:pPr>
        <w:jc w:val="both"/>
        <w:rPr>
          <w:rFonts w:ascii="微軟正黑體" w:eastAsia="微軟正黑體" w:hAnsi="微軟正黑體"/>
          <w:color w:val="000000" w:themeColor="text1"/>
          <w:szCs w:val="24"/>
          <w:lang w:val="en-HK"/>
        </w:rPr>
      </w:pPr>
      <w:r w:rsidRPr="00FB5E67">
        <w:rPr>
          <w:rFonts w:ascii="微軟正黑體" w:eastAsia="微軟正黑體" w:hAnsi="微軟正黑體" w:hint="eastAsia"/>
          <w:color w:val="000000" w:themeColor="text1"/>
          <w:szCs w:val="24"/>
          <w:lang w:val="en-HK"/>
        </w:rPr>
        <w:t>因應燃料價格上升，超過八成空運用家採取了不同成本分擔方式。其中約半數（51%）計劃與顧客共同承擔額外成本，而30%會將全數額外成本轉嫁予顧客。餘下的19%會全數承擔額外成本。</w:t>
      </w:r>
    </w:p>
    <w:p w14:paraId="20E75A1E" w14:textId="77777777" w:rsidR="000E6045" w:rsidRPr="00FB5E67" w:rsidRDefault="000E6045" w:rsidP="000E6045">
      <w:pPr>
        <w:jc w:val="both"/>
        <w:rPr>
          <w:rFonts w:ascii="微軟正黑體" w:eastAsia="微軟正黑體" w:hAnsi="微軟正黑體"/>
          <w:color w:val="000000" w:themeColor="text1"/>
          <w:szCs w:val="24"/>
          <w:lang w:val="en-HK"/>
        </w:rPr>
      </w:pPr>
    </w:p>
    <w:p w14:paraId="6B7FEC42" w14:textId="6678EC9D" w:rsidR="000E6045" w:rsidRPr="00FB5E67" w:rsidRDefault="000E6045" w:rsidP="000E6045">
      <w:pPr>
        <w:jc w:val="both"/>
        <w:rPr>
          <w:rFonts w:ascii="微軟正黑體" w:eastAsia="微軟正黑體" w:hAnsi="微軟正黑體"/>
          <w:color w:val="000000" w:themeColor="text1"/>
          <w:szCs w:val="24"/>
          <w:lang w:val="en-HK"/>
        </w:rPr>
      </w:pPr>
      <w:proofErr w:type="gramStart"/>
      <w:r w:rsidRPr="00FB5E67">
        <w:rPr>
          <w:rFonts w:ascii="微軟正黑體" w:eastAsia="微軟正黑體" w:hAnsi="微軟正黑體" w:hint="eastAsia"/>
          <w:color w:val="000000" w:themeColor="text1"/>
          <w:szCs w:val="24"/>
          <w:lang w:val="en-HK"/>
        </w:rPr>
        <w:t>此外，</w:t>
      </w:r>
      <w:proofErr w:type="gramEnd"/>
      <w:r w:rsidRPr="00FB5E67">
        <w:rPr>
          <w:rFonts w:ascii="微軟正黑體" w:eastAsia="微軟正黑體" w:hAnsi="微軟正黑體" w:hint="eastAsia"/>
          <w:color w:val="000000" w:themeColor="text1"/>
          <w:szCs w:val="24"/>
          <w:lang w:val="en-HK"/>
        </w:rPr>
        <w:t>在採取其他應對成本上升措施的空運用家當中，43%將會加強內部成本控制（如優化營運流程、減少非必要開支等）。其次為調整出貨安排（29%），包括合併出貨、減少出貨次數或提高運輸效率等，以及調整產品定價策略（28%）。</w:t>
      </w:r>
    </w:p>
    <w:p w14:paraId="75FAC43C" w14:textId="77777777" w:rsidR="000E6045" w:rsidRPr="00FB5E67" w:rsidRDefault="000E6045" w:rsidP="000E6045">
      <w:pPr>
        <w:widowControl/>
        <w:jc w:val="both"/>
        <w:rPr>
          <w:rFonts w:ascii="微軟正黑體" w:eastAsia="微軟正黑體" w:hAnsi="微軟正黑體"/>
          <w:color w:val="000000" w:themeColor="text1"/>
          <w:sz w:val="16"/>
          <w:szCs w:val="16"/>
        </w:rPr>
      </w:pPr>
      <w:proofErr w:type="gramStart"/>
      <w:r w:rsidRPr="00FB5E67">
        <w:rPr>
          <w:rFonts w:ascii="微軟正黑體" w:eastAsia="微軟正黑體" w:hAnsi="微軟正黑體" w:hint="eastAsia"/>
          <w:color w:val="000000" w:themeColor="text1"/>
          <w:sz w:val="16"/>
          <w:szCs w:val="16"/>
        </w:rPr>
        <w:t>註</w:t>
      </w:r>
      <w:proofErr w:type="gramEnd"/>
      <w:r w:rsidRPr="00FB5E67">
        <w:rPr>
          <w:rFonts w:ascii="微軟正黑體" w:eastAsia="微軟正黑體" w:hAnsi="微軟正黑體" w:hint="eastAsia"/>
          <w:color w:val="000000" w:themeColor="text1"/>
          <w:sz w:val="16"/>
          <w:szCs w:val="16"/>
        </w:rPr>
        <w:t>：A部分：受訪者只可於三個選擇當中揀選一項答案</w:t>
      </w:r>
    </w:p>
    <w:p w14:paraId="304721BE" w14:textId="77777777" w:rsidR="000E6045" w:rsidRPr="00FB5E67" w:rsidRDefault="000E6045" w:rsidP="000E6045">
      <w:pPr>
        <w:widowControl/>
        <w:jc w:val="both"/>
        <w:rPr>
          <w:rFonts w:ascii="微軟正黑體" w:eastAsia="微軟正黑體" w:hAnsi="微軟正黑體"/>
          <w:color w:val="000000" w:themeColor="text1"/>
          <w:sz w:val="16"/>
          <w:szCs w:val="16"/>
        </w:rPr>
      </w:pPr>
      <w:proofErr w:type="gramStart"/>
      <w:r w:rsidRPr="00FB5E67">
        <w:rPr>
          <w:rFonts w:ascii="微軟正黑體" w:eastAsia="微軟正黑體" w:hAnsi="微軟正黑體" w:hint="eastAsia"/>
          <w:color w:val="000000" w:themeColor="text1"/>
          <w:sz w:val="16"/>
          <w:szCs w:val="16"/>
        </w:rPr>
        <w:t>註</w:t>
      </w:r>
      <w:proofErr w:type="gramEnd"/>
      <w:r w:rsidRPr="00FB5E67">
        <w:rPr>
          <w:rFonts w:ascii="微軟正黑體" w:eastAsia="微軟正黑體" w:hAnsi="微軟正黑體" w:hint="eastAsia"/>
          <w:color w:val="000000" w:themeColor="text1"/>
          <w:sz w:val="16"/>
          <w:szCs w:val="16"/>
        </w:rPr>
        <w:t>：B部分：受訪者可以選擇多項答案</w:t>
      </w:r>
    </w:p>
    <w:p w14:paraId="382EA1AA" w14:textId="33E637E3" w:rsidR="000E6045" w:rsidRPr="00FB5E67" w:rsidRDefault="000E6045" w:rsidP="000E6045">
      <w:pPr>
        <w:widowControl/>
        <w:jc w:val="both"/>
        <w:rPr>
          <w:rFonts w:ascii="微軟正黑體" w:eastAsia="微軟正黑體" w:hAnsi="微軟正黑體"/>
          <w:color w:val="000000" w:themeColor="text1"/>
          <w:sz w:val="16"/>
          <w:szCs w:val="16"/>
        </w:rPr>
      </w:pPr>
      <w:proofErr w:type="gramStart"/>
      <w:r w:rsidRPr="00FB5E67">
        <w:rPr>
          <w:rFonts w:ascii="微軟正黑體" w:eastAsia="微軟正黑體" w:hAnsi="微軟正黑體" w:hint="eastAsia"/>
          <w:color w:val="000000" w:themeColor="text1"/>
          <w:sz w:val="16"/>
          <w:szCs w:val="16"/>
        </w:rPr>
        <w:t>註</w:t>
      </w:r>
      <w:proofErr w:type="gramEnd"/>
      <w:r w:rsidRPr="00FB5E67">
        <w:rPr>
          <w:rFonts w:ascii="微軟正黑體" w:eastAsia="微軟正黑體" w:hAnsi="微軟正黑體" w:hint="eastAsia"/>
          <w:color w:val="000000" w:themeColor="text1"/>
          <w:sz w:val="16"/>
          <w:szCs w:val="16"/>
        </w:rPr>
        <w:t>：由於四捨五入的關係，百分比合計未必等於100%</w:t>
      </w:r>
    </w:p>
    <w:p w14:paraId="286FDEF3" w14:textId="77777777" w:rsidR="005B68F9" w:rsidRPr="00FB5E67" w:rsidRDefault="005B68F9" w:rsidP="005B68F9">
      <w:pPr>
        <w:jc w:val="both"/>
        <w:rPr>
          <w:rFonts w:ascii="微軟正黑體" w:eastAsia="微軟正黑體" w:hAnsi="微軟正黑體"/>
          <w:color w:val="000000" w:themeColor="text1"/>
          <w:szCs w:val="24"/>
        </w:rPr>
      </w:pPr>
    </w:p>
    <w:p w14:paraId="57D43208" w14:textId="03B57D2E" w:rsidR="000E6045" w:rsidRPr="00FB5E67" w:rsidRDefault="000E6045" w:rsidP="005B68F9">
      <w:pPr>
        <w:jc w:val="both"/>
        <w:rPr>
          <w:rFonts w:ascii="微軟正黑體" w:eastAsia="微軟正黑體" w:hAnsi="微軟正黑體"/>
          <w:color w:val="000000" w:themeColor="text1"/>
          <w:szCs w:val="24"/>
        </w:rPr>
      </w:pPr>
      <w:r w:rsidRPr="00FB5E67">
        <w:rPr>
          <w:rFonts w:ascii="微軟正黑體" w:eastAsia="微軟正黑體" w:hAnsi="微軟正黑體"/>
          <w:color w:val="000000" w:themeColor="text1"/>
          <w:szCs w:val="24"/>
        </w:rPr>
        <w:t>因應中東局勢及霍爾木茲海峽持續不穩，44%空運用家預期燃油價格走勢難以預測。同時，34%預期燃油價格將維持高位至少3個月；13%預期短期內將進一步上升；8%則預期燃油價格將逐步回落。</w:t>
      </w:r>
    </w:p>
    <w:p w14:paraId="78D30E85" w14:textId="23BA9206" w:rsidR="000E6045" w:rsidRPr="00FB5E67" w:rsidRDefault="000E6045" w:rsidP="005B68F9">
      <w:pPr>
        <w:widowControl/>
        <w:jc w:val="both"/>
        <w:rPr>
          <w:rFonts w:ascii="微軟正黑體" w:eastAsia="微軟正黑體" w:hAnsi="微軟正黑體"/>
          <w:color w:val="000000" w:themeColor="text1"/>
          <w:sz w:val="16"/>
          <w:szCs w:val="16"/>
        </w:rPr>
      </w:pPr>
      <w:proofErr w:type="gramStart"/>
      <w:r w:rsidRPr="00FB5E67">
        <w:rPr>
          <w:rFonts w:ascii="微軟正黑體" w:eastAsia="微軟正黑體" w:hAnsi="微軟正黑體"/>
          <w:color w:val="000000" w:themeColor="text1"/>
          <w:sz w:val="16"/>
          <w:szCs w:val="16"/>
        </w:rPr>
        <w:t>註</w:t>
      </w:r>
      <w:proofErr w:type="gramEnd"/>
      <w:r w:rsidRPr="00FB5E67">
        <w:rPr>
          <w:rFonts w:ascii="微軟正黑體" w:eastAsia="微軟正黑體" w:hAnsi="微軟正黑體"/>
          <w:color w:val="000000" w:themeColor="text1"/>
          <w:sz w:val="16"/>
          <w:szCs w:val="16"/>
        </w:rPr>
        <w:t>：由於四捨五入的關係，百分比合計未必等於100%</w:t>
      </w:r>
    </w:p>
    <w:p w14:paraId="1641EEA0" w14:textId="77777777" w:rsidR="005B68F9" w:rsidRPr="00FB5E67" w:rsidRDefault="005B68F9" w:rsidP="002873F3">
      <w:pPr>
        <w:jc w:val="both"/>
        <w:rPr>
          <w:rFonts w:ascii="微軟正黑體" w:eastAsia="微軟正黑體" w:hAnsi="微軟正黑體"/>
          <w:color w:val="000000" w:themeColor="text1"/>
          <w:szCs w:val="24"/>
        </w:rPr>
      </w:pPr>
    </w:p>
    <w:p w14:paraId="705B3B50" w14:textId="5B3D1618" w:rsidR="000E6045" w:rsidRPr="00FB5E67" w:rsidRDefault="000E6045" w:rsidP="002873F3">
      <w:pPr>
        <w:jc w:val="both"/>
        <w:rPr>
          <w:rFonts w:ascii="微軟正黑體" w:eastAsia="微軟正黑體" w:hAnsi="微軟正黑體"/>
          <w:color w:val="000000" w:themeColor="text1"/>
          <w:szCs w:val="24"/>
        </w:rPr>
      </w:pPr>
      <w:r w:rsidRPr="00FB5E67">
        <w:rPr>
          <w:rFonts w:ascii="微軟正黑體" w:eastAsia="微軟正黑體" w:hAnsi="微軟正黑體"/>
          <w:color w:val="000000" w:themeColor="text1"/>
          <w:szCs w:val="24"/>
        </w:rPr>
        <w:t>在受歐盟取消價值150歐元或以下低價包裹免關稅門檻影響的受訪公司中，「清關流程更複雜，影響時效及操作效率」（30%）是最常被提及的預期影響。其次為「客戶對價格變得更敏感」（28%）及「整體成本上升（包括關稅、報關/清關費及相關費用）」（23%）。</w:t>
      </w:r>
    </w:p>
    <w:p w14:paraId="032242FC" w14:textId="3EE9EBE1" w:rsidR="000E6045" w:rsidRPr="00FB5E67" w:rsidRDefault="000E6045" w:rsidP="000E6045">
      <w:pPr>
        <w:widowControl/>
        <w:jc w:val="both"/>
        <w:rPr>
          <w:rFonts w:ascii="微軟正黑體" w:eastAsia="微軟正黑體" w:hAnsi="微軟正黑體"/>
          <w:color w:val="000000" w:themeColor="text1"/>
          <w:sz w:val="16"/>
          <w:szCs w:val="16"/>
        </w:rPr>
      </w:pPr>
      <w:proofErr w:type="gramStart"/>
      <w:r w:rsidRPr="00FB5E67">
        <w:rPr>
          <w:rFonts w:ascii="微軟正黑體" w:eastAsia="微軟正黑體" w:hAnsi="微軟正黑體" w:hint="eastAsia"/>
          <w:color w:val="000000" w:themeColor="text1"/>
          <w:sz w:val="16"/>
          <w:szCs w:val="16"/>
        </w:rPr>
        <w:t>註</w:t>
      </w:r>
      <w:proofErr w:type="gramEnd"/>
      <w:r w:rsidRPr="00FB5E67">
        <w:rPr>
          <w:rFonts w:ascii="微軟正黑體" w:eastAsia="微軟正黑體" w:hAnsi="微軟正黑體" w:hint="eastAsia"/>
          <w:color w:val="000000" w:themeColor="text1"/>
          <w:sz w:val="16"/>
          <w:szCs w:val="16"/>
        </w:rPr>
        <w:t>：基於表示有出口至歐洲及其角色為賣家的受訪者</w:t>
      </w:r>
    </w:p>
    <w:p w14:paraId="02F742D7" w14:textId="54707E5C" w:rsidR="000E6045" w:rsidRPr="00FB5E67" w:rsidRDefault="000E6045" w:rsidP="000E6045">
      <w:pPr>
        <w:widowControl/>
        <w:jc w:val="both"/>
        <w:rPr>
          <w:rFonts w:ascii="微軟正黑體" w:eastAsia="微軟正黑體" w:hAnsi="微軟正黑體"/>
          <w:color w:val="000000" w:themeColor="text1"/>
          <w:sz w:val="16"/>
          <w:szCs w:val="16"/>
        </w:rPr>
      </w:pPr>
      <w:proofErr w:type="gramStart"/>
      <w:r w:rsidRPr="00FB5E67">
        <w:rPr>
          <w:rFonts w:ascii="微軟正黑體" w:eastAsia="微軟正黑體" w:hAnsi="微軟正黑體" w:hint="eastAsia"/>
          <w:color w:val="000000" w:themeColor="text1"/>
          <w:sz w:val="16"/>
          <w:szCs w:val="16"/>
        </w:rPr>
        <w:t>註</w:t>
      </w:r>
      <w:proofErr w:type="gramEnd"/>
      <w:r w:rsidRPr="00FB5E67">
        <w:rPr>
          <w:rFonts w:ascii="微軟正黑體" w:eastAsia="微軟正黑體" w:hAnsi="微軟正黑體" w:hint="eastAsia"/>
          <w:color w:val="000000" w:themeColor="text1"/>
          <w:sz w:val="16"/>
          <w:szCs w:val="16"/>
        </w:rPr>
        <w:t>：受訪者最多可以選擇三項答案</w:t>
      </w:r>
    </w:p>
    <w:p w14:paraId="2FECFF4F" w14:textId="77777777" w:rsidR="005B68F9" w:rsidRPr="00FB5E67" w:rsidRDefault="005B68F9" w:rsidP="005B68F9">
      <w:pPr>
        <w:jc w:val="both"/>
        <w:rPr>
          <w:rFonts w:ascii="微軟正黑體" w:eastAsia="微軟正黑體" w:hAnsi="微軟正黑體"/>
          <w:color w:val="000000" w:themeColor="text1"/>
          <w:szCs w:val="24"/>
          <w:lang w:val="en-HK"/>
        </w:rPr>
      </w:pPr>
    </w:p>
    <w:p w14:paraId="5BA67A73" w14:textId="7F538103" w:rsidR="000E6045" w:rsidRPr="00FB5E67" w:rsidRDefault="000E6045" w:rsidP="005B68F9">
      <w:pPr>
        <w:jc w:val="both"/>
        <w:rPr>
          <w:rFonts w:ascii="微軟正黑體" w:eastAsia="微軟正黑體" w:hAnsi="微軟正黑體"/>
          <w:color w:val="000000" w:themeColor="text1"/>
          <w:szCs w:val="24"/>
          <w:lang w:val="en-HK"/>
        </w:rPr>
      </w:pPr>
      <w:r w:rsidRPr="00FB5E67">
        <w:rPr>
          <w:rFonts w:ascii="微軟正黑體" w:eastAsia="微軟正黑體" w:hAnsi="微軟正黑體"/>
          <w:color w:val="000000" w:themeColor="text1"/>
          <w:szCs w:val="24"/>
          <w:lang w:val="en-HK"/>
        </w:rPr>
        <w:t>為應對歐盟對於低價商品的關稅政策變更，空運用家表示最希望了解清關方面的要求。當中首位是「清關流程及操作安排」（28%），其次是「報關文件要求」（22%）及「關稅計算方式（按HS Code）及其他相關處理費用」（18%）。</w:t>
      </w:r>
    </w:p>
    <w:p w14:paraId="370A0DE3" w14:textId="77777777" w:rsidR="005B68F9" w:rsidRPr="00FB5E67" w:rsidRDefault="005B68F9" w:rsidP="005B68F9">
      <w:pPr>
        <w:widowControl/>
        <w:jc w:val="both"/>
        <w:rPr>
          <w:rFonts w:ascii="微軟正黑體" w:eastAsia="微軟正黑體" w:hAnsi="微軟正黑體"/>
          <w:color w:val="000000" w:themeColor="text1"/>
          <w:sz w:val="16"/>
          <w:szCs w:val="16"/>
        </w:rPr>
      </w:pPr>
      <w:proofErr w:type="gramStart"/>
      <w:r w:rsidRPr="00FB5E67">
        <w:rPr>
          <w:rFonts w:ascii="微軟正黑體" w:eastAsia="微軟正黑體" w:hAnsi="微軟正黑體" w:hint="eastAsia"/>
          <w:color w:val="000000" w:themeColor="text1"/>
          <w:sz w:val="16"/>
          <w:szCs w:val="16"/>
        </w:rPr>
        <w:t>註</w:t>
      </w:r>
      <w:proofErr w:type="gramEnd"/>
      <w:r w:rsidRPr="00FB5E67">
        <w:rPr>
          <w:rFonts w:ascii="微軟正黑體" w:eastAsia="微軟正黑體" w:hAnsi="微軟正黑體" w:hint="eastAsia"/>
          <w:color w:val="000000" w:themeColor="text1"/>
          <w:sz w:val="16"/>
          <w:szCs w:val="16"/>
        </w:rPr>
        <w:t>：基於表示有出口至歐洲及其角色為賣家的受訪者</w:t>
      </w:r>
    </w:p>
    <w:p w14:paraId="2BE214DB" w14:textId="17C38819" w:rsidR="005B68F9" w:rsidRPr="00FB5E67" w:rsidRDefault="005B68F9" w:rsidP="005B68F9">
      <w:pPr>
        <w:widowControl/>
        <w:jc w:val="both"/>
        <w:rPr>
          <w:rFonts w:ascii="微軟正黑體" w:eastAsia="微軟正黑體" w:hAnsi="微軟正黑體"/>
          <w:color w:val="000000" w:themeColor="text1"/>
          <w:sz w:val="16"/>
          <w:szCs w:val="16"/>
        </w:rPr>
      </w:pPr>
      <w:proofErr w:type="gramStart"/>
      <w:r w:rsidRPr="00FB5E67">
        <w:rPr>
          <w:rFonts w:ascii="微軟正黑體" w:eastAsia="微軟正黑體" w:hAnsi="微軟正黑體" w:hint="eastAsia"/>
          <w:color w:val="000000" w:themeColor="text1"/>
          <w:sz w:val="16"/>
          <w:szCs w:val="16"/>
        </w:rPr>
        <w:t>註</w:t>
      </w:r>
      <w:proofErr w:type="gramEnd"/>
      <w:r w:rsidRPr="00FB5E67">
        <w:rPr>
          <w:rFonts w:ascii="微軟正黑體" w:eastAsia="微軟正黑體" w:hAnsi="微軟正黑體" w:hint="eastAsia"/>
          <w:color w:val="000000" w:themeColor="text1"/>
          <w:sz w:val="16"/>
          <w:szCs w:val="16"/>
        </w:rPr>
        <w:t>：受訪者最多可以選擇三項答案</w:t>
      </w:r>
    </w:p>
    <w:p w14:paraId="4F9F3F38" w14:textId="77777777" w:rsidR="005B68F9" w:rsidRPr="00FB5E67" w:rsidRDefault="005B68F9" w:rsidP="005B68F9">
      <w:pPr>
        <w:widowControl/>
        <w:jc w:val="both"/>
        <w:rPr>
          <w:rFonts w:ascii="微軟正黑體" w:eastAsia="微軟正黑體" w:hAnsi="微軟正黑體"/>
          <w:color w:val="000000" w:themeColor="text1"/>
          <w:szCs w:val="24"/>
          <w:lang w:val="en-HK"/>
        </w:rPr>
      </w:pPr>
    </w:p>
    <w:p w14:paraId="27A256A9" w14:textId="7893F1BB" w:rsidR="000E6045" w:rsidRPr="00FB5E67" w:rsidRDefault="000E6045" w:rsidP="005B68F9">
      <w:pPr>
        <w:widowControl/>
        <w:jc w:val="both"/>
        <w:rPr>
          <w:rFonts w:ascii="微軟正黑體" w:eastAsia="微軟正黑體" w:hAnsi="微軟正黑體"/>
          <w:color w:val="000000" w:themeColor="text1"/>
          <w:szCs w:val="24"/>
          <w:lang w:val="en-HK"/>
        </w:rPr>
      </w:pPr>
      <w:r w:rsidRPr="00FB5E67">
        <w:rPr>
          <w:rFonts w:ascii="微軟正黑體" w:eastAsia="微軟正黑體" w:hAnsi="微軟正黑體"/>
          <w:color w:val="000000" w:themeColor="text1"/>
          <w:szCs w:val="24"/>
          <w:lang w:val="en-HK"/>
        </w:rPr>
        <w:lastRenderedPageBreak/>
        <w:t>2026年第三季，76% 的空運用家表示願意參與減少碳排放，與上一季相若。</w:t>
      </w:r>
    </w:p>
    <w:p w14:paraId="597E0344" w14:textId="77777777" w:rsidR="005B68F9" w:rsidRPr="00FB5E67" w:rsidRDefault="005B68F9" w:rsidP="005B68F9">
      <w:pPr>
        <w:widowControl/>
        <w:jc w:val="both"/>
        <w:rPr>
          <w:rFonts w:ascii="微軟正黑體" w:eastAsia="微軟正黑體" w:hAnsi="微軟正黑體"/>
          <w:color w:val="000000" w:themeColor="text1"/>
          <w:sz w:val="16"/>
          <w:szCs w:val="16"/>
        </w:rPr>
      </w:pPr>
      <w:proofErr w:type="gramStart"/>
      <w:r w:rsidRPr="00FB5E67">
        <w:rPr>
          <w:rFonts w:ascii="微軟正黑體" w:eastAsia="微軟正黑體" w:hAnsi="微軟正黑體" w:hint="eastAsia"/>
          <w:color w:val="000000" w:themeColor="text1"/>
          <w:sz w:val="16"/>
          <w:szCs w:val="16"/>
        </w:rPr>
        <w:t>註</w:t>
      </w:r>
      <w:proofErr w:type="gramEnd"/>
      <w:r w:rsidRPr="00FB5E67">
        <w:rPr>
          <w:rFonts w:ascii="微軟正黑體" w:eastAsia="微軟正黑體" w:hAnsi="微軟正黑體" w:hint="eastAsia"/>
          <w:color w:val="000000" w:themeColor="text1"/>
          <w:sz w:val="16"/>
          <w:szCs w:val="16"/>
        </w:rPr>
        <w:t>：由於四捨五入的關係，百分比合計未必等於100%</w:t>
      </w:r>
    </w:p>
    <w:p w14:paraId="461FCFBC" w14:textId="77777777" w:rsidR="005B68F9" w:rsidRPr="00FB5E67" w:rsidRDefault="005B68F9" w:rsidP="005B68F9">
      <w:pPr>
        <w:jc w:val="both"/>
        <w:rPr>
          <w:rFonts w:ascii="微軟正黑體" w:eastAsia="微軟正黑體" w:hAnsi="微軟正黑體"/>
          <w:color w:val="000000" w:themeColor="text1"/>
          <w:szCs w:val="24"/>
        </w:rPr>
      </w:pPr>
    </w:p>
    <w:p w14:paraId="564DF1D3" w14:textId="10D96348" w:rsidR="000E6045" w:rsidRPr="00FB5E67" w:rsidRDefault="000E6045" w:rsidP="005B68F9">
      <w:pPr>
        <w:jc w:val="both"/>
        <w:rPr>
          <w:rFonts w:ascii="微軟正黑體" w:eastAsia="微軟正黑體" w:hAnsi="微軟正黑體"/>
          <w:color w:val="000000" w:themeColor="text1"/>
          <w:szCs w:val="24"/>
        </w:rPr>
      </w:pPr>
      <w:r w:rsidRPr="00FB5E67">
        <w:rPr>
          <w:rFonts w:ascii="微軟正黑體" w:eastAsia="微軟正黑體" w:hAnsi="微軟正黑體"/>
          <w:color w:val="000000" w:themeColor="text1"/>
          <w:szCs w:val="24"/>
        </w:rPr>
        <w:t>願意參與減少碳排放的受訪者當中，主要原因為「盡社會責任／履行ESG要求」（68%）。其他的推動因素為「支持政府的『碳中和』政策」（28%）、「公司已制定碳排放目標」（16%）及「客戶要求」（16%）。</w:t>
      </w:r>
    </w:p>
    <w:p w14:paraId="29BE34CD" w14:textId="77777777" w:rsidR="000E6045" w:rsidRPr="00FB5E67" w:rsidRDefault="000E6045" w:rsidP="000E6045">
      <w:pPr>
        <w:widowControl/>
        <w:jc w:val="both"/>
        <w:rPr>
          <w:rFonts w:ascii="微軟正黑體" w:eastAsia="微軟正黑體" w:hAnsi="微軟正黑體"/>
          <w:color w:val="000000" w:themeColor="text1"/>
          <w:sz w:val="16"/>
          <w:szCs w:val="16"/>
        </w:rPr>
      </w:pPr>
      <w:proofErr w:type="gramStart"/>
      <w:r w:rsidRPr="00FB5E67">
        <w:rPr>
          <w:rFonts w:ascii="微軟正黑體" w:eastAsia="微軟正黑體" w:hAnsi="微軟正黑體" w:hint="eastAsia"/>
          <w:color w:val="000000" w:themeColor="text1"/>
          <w:sz w:val="16"/>
          <w:szCs w:val="16"/>
        </w:rPr>
        <w:t>註</w:t>
      </w:r>
      <w:proofErr w:type="gramEnd"/>
      <w:r w:rsidRPr="00FB5E67">
        <w:rPr>
          <w:rFonts w:ascii="微軟正黑體" w:eastAsia="微軟正黑體" w:hAnsi="微軟正黑體" w:hint="eastAsia"/>
          <w:color w:val="000000" w:themeColor="text1"/>
          <w:sz w:val="16"/>
          <w:szCs w:val="16"/>
        </w:rPr>
        <w:t>：基於表示願意參與減少碳排放的受訪者</w:t>
      </w:r>
    </w:p>
    <w:p w14:paraId="0587D223" w14:textId="00FC75A4" w:rsidR="000E6045" w:rsidRPr="00FB5E67" w:rsidRDefault="000E6045" w:rsidP="000E6045">
      <w:pPr>
        <w:widowControl/>
        <w:jc w:val="both"/>
        <w:rPr>
          <w:rFonts w:ascii="微軟正黑體" w:eastAsia="微軟正黑體" w:hAnsi="微軟正黑體"/>
          <w:color w:val="000000" w:themeColor="text1"/>
          <w:sz w:val="16"/>
          <w:szCs w:val="16"/>
        </w:rPr>
      </w:pPr>
      <w:proofErr w:type="gramStart"/>
      <w:r w:rsidRPr="00FB5E67">
        <w:rPr>
          <w:rFonts w:ascii="微軟正黑體" w:eastAsia="微軟正黑體" w:hAnsi="微軟正黑體" w:hint="eastAsia"/>
          <w:color w:val="000000" w:themeColor="text1"/>
          <w:sz w:val="16"/>
          <w:szCs w:val="16"/>
        </w:rPr>
        <w:t>註</w:t>
      </w:r>
      <w:proofErr w:type="gramEnd"/>
      <w:r w:rsidRPr="00FB5E67">
        <w:rPr>
          <w:rFonts w:ascii="微軟正黑體" w:eastAsia="微軟正黑體" w:hAnsi="微軟正黑體" w:hint="eastAsia"/>
          <w:color w:val="000000" w:themeColor="text1"/>
          <w:sz w:val="16"/>
          <w:szCs w:val="16"/>
        </w:rPr>
        <w:t>：受訪者可以選擇多項答案</w:t>
      </w:r>
    </w:p>
    <w:p w14:paraId="31325596" w14:textId="77777777" w:rsidR="005B68F9" w:rsidRPr="00FB5E67" w:rsidRDefault="005B68F9" w:rsidP="005B68F9">
      <w:pPr>
        <w:jc w:val="both"/>
        <w:rPr>
          <w:rFonts w:ascii="微軟正黑體" w:eastAsia="微軟正黑體" w:hAnsi="微軟正黑體"/>
          <w:color w:val="000000" w:themeColor="text1"/>
          <w:szCs w:val="24"/>
        </w:rPr>
      </w:pPr>
    </w:p>
    <w:p w14:paraId="3DCB44E1" w14:textId="61AE9684" w:rsidR="000E6045" w:rsidRPr="00FB5E67" w:rsidRDefault="000E6045" w:rsidP="005B68F9">
      <w:pPr>
        <w:jc w:val="both"/>
        <w:rPr>
          <w:rFonts w:ascii="微軟正黑體" w:eastAsia="微軟正黑體" w:hAnsi="微軟正黑體"/>
          <w:color w:val="000000" w:themeColor="text1"/>
          <w:szCs w:val="24"/>
        </w:rPr>
      </w:pPr>
      <w:r w:rsidRPr="00FB5E67">
        <w:rPr>
          <w:rFonts w:ascii="微軟正黑體" w:eastAsia="微軟正黑體" w:hAnsi="微軟正黑體"/>
          <w:color w:val="000000" w:themeColor="text1"/>
          <w:szCs w:val="24"/>
        </w:rPr>
        <w:t>在願意投資減少碳排放的受訪者當中，90% 已預備投放最多 10% 的物流成本，比上一季增長6個百分點，重回2026年第一季水平。同時，8% 受訪者願意額外投放最多 30%，而僅有 2% 表示願意額外投放 30% 以上的物流成本以支持減少碳排放。</w:t>
      </w:r>
    </w:p>
    <w:p w14:paraId="2A75E637" w14:textId="588A7C7B" w:rsidR="000E6045" w:rsidRPr="00FB5E67" w:rsidRDefault="000E6045" w:rsidP="000E6045">
      <w:pPr>
        <w:widowControl/>
        <w:jc w:val="both"/>
        <w:rPr>
          <w:rFonts w:ascii="微軟正黑體" w:eastAsia="微軟正黑體" w:hAnsi="微軟正黑體"/>
          <w:color w:val="000000" w:themeColor="text1"/>
          <w:sz w:val="16"/>
          <w:szCs w:val="16"/>
        </w:rPr>
      </w:pPr>
      <w:proofErr w:type="gramStart"/>
      <w:r w:rsidRPr="00FB5E67">
        <w:rPr>
          <w:rFonts w:ascii="微軟正黑體" w:eastAsia="微軟正黑體" w:hAnsi="微軟正黑體" w:hint="eastAsia"/>
          <w:color w:val="000000" w:themeColor="text1"/>
          <w:sz w:val="16"/>
          <w:szCs w:val="16"/>
        </w:rPr>
        <w:t>註</w:t>
      </w:r>
      <w:proofErr w:type="gramEnd"/>
      <w:r w:rsidRPr="00FB5E67">
        <w:rPr>
          <w:rFonts w:ascii="微軟正黑體" w:eastAsia="微軟正黑體" w:hAnsi="微軟正黑體" w:hint="eastAsia"/>
          <w:color w:val="000000" w:themeColor="text1"/>
          <w:sz w:val="16"/>
          <w:szCs w:val="16"/>
        </w:rPr>
        <w:t>：基於表示願意參與減少碳排放的受訪者</w:t>
      </w:r>
    </w:p>
    <w:p w14:paraId="06DC3A33" w14:textId="080D8F92" w:rsidR="000E6045" w:rsidRPr="00FB5E67" w:rsidRDefault="000E6045" w:rsidP="000E6045">
      <w:pPr>
        <w:widowControl/>
        <w:jc w:val="both"/>
        <w:rPr>
          <w:rFonts w:ascii="微軟正黑體" w:eastAsia="微軟正黑體" w:hAnsi="微軟正黑體"/>
          <w:color w:val="000000" w:themeColor="text1"/>
          <w:sz w:val="16"/>
          <w:szCs w:val="16"/>
        </w:rPr>
      </w:pPr>
      <w:proofErr w:type="gramStart"/>
      <w:r w:rsidRPr="00FB5E67">
        <w:rPr>
          <w:rFonts w:ascii="微軟正黑體" w:eastAsia="微軟正黑體" w:hAnsi="微軟正黑體" w:hint="eastAsia"/>
          <w:color w:val="000000" w:themeColor="text1"/>
          <w:sz w:val="16"/>
          <w:szCs w:val="16"/>
        </w:rPr>
        <w:t>註</w:t>
      </w:r>
      <w:proofErr w:type="gramEnd"/>
      <w:r w:rsidRPr="00FB5E67">
        <w:rPr>
          <w:rFonts w:ascii="微軟正黑體" w:eastAsia="微軟正黑體" w:hAnsi="微軟正黑體" w:hint="eastAsia"/>
          <w:color w:val="000000" w:themeColor="text1"/>
          <w:sz w:val="16"/>
          <w:szCs w:val="16"/>
        </w:rPr>
        <w:t>：由於四捨五入的關係，百分比合計未必等於100%</w:t>
      </w:r>
    </w:p>
    <w:p w14:paraId="45F7D4EC" w14:textId="77777777" w:rsidR="005B68F9" w:rsidRPr="00FB5E67" w:rsidRDefault="005B68F9" w:rsidP="005B68F9">
      <w:pPr>
        <w:jc w:val="both"/>
        <w:rPr>
          <w:rFonts w:ascii="微軟正黑體" w:eastAsia="微軟正黑體" w:hAnsi="微軟正黑體"/>
          <w:color w:val="000000" w:themeColor="text1"/>
          <w:szCs w:val="24"/>
        </w:rPr>
      </w:pPr>
    </w:p>
    <w:p w14:paraId="36C06125" w14:textId="1904C824" w:rsidR="000E6045" w:rsidRPr="00FB5E67" w:rsidRDefault="000E6045" w:rsidP="005B68F9">
      <w:pPr>
        <w:jc w:val="both"/>
        <w:rPr>
          <w:rFonts w:ascii="微軟正黑體" w:eastAsia="微軟正黑體" w:hAnsi="微軟正黑體"/>
          <w:color w:val="000000" w:themeColor="text1"/>
          <w:szCs w:val="24"/>
        </w:rPr>
      </w:pPr>
      <w:r w:rsidRPr="00FB5E67">
        <w:rPr>
          <w:rFonts w:ascii="微軟正黑體" w:eastAsia="微軟正黑體" w:hAnsi="微軟正黑體"/>
          <w:color w:val="000000" w:themeColor="text1"/>
          <w:szCs w:val="24"/>
        </w:rPr>
        <w:t>在不會參與減少碳排放的受訪者當中，主要原因為「公司現時未有推行ESG」（42%）。其次為「成本上漲壓力」（28%）、「需要資金支援」（9%）及「缺乏</w:t>
      </w:r>
      <w:proofErr w:type="gramStart"/>
      <w:r w:rsidRPr="00FB5E67">
        <w:rPr>
          <w:rFonts w:ascii="微軟正黑體" w:eastAsia="微軟正黑體" w:hAnsi="微軟正黑體"/>
          <w:color w:val="000000" w:themeColor="text1"/>
          <w:szCs w:val="24"/>
        </w:rPr>
        <w:t>實施減碳措施</w:t>
      </w:r>
      <w:proofErr w:type="gramEnd"/>
      <w:r w:rsidRPr="00FB5E67">
        <w:rPr>
          <w:rFonts w:ascii="微軟正黑體" w:eastAsia="微軟正黑體" w:hAnsi="微軟正黑體"/>
          <w:color w:val="000000" w:themeColor="text1"/>
          <w:szCs w:val="24"/>
        </w:rPr>
        <w:t>所需的技術或方案」（9%）。</w:t>
      </w:r>
    </w:p>
    <w:p w14:paraId="03558C18" w14:textId="77777777" w:rsidR="005B68F9" w:rsidRPr="00FB5E67" w:rsidRDefault="005B68F9" w:rsidP="005B68F9">
      <w:pPr>
        <w:widowControl/>
        <w:jc w:val="both"/>
        <w:rPr>
          <w:rFonts w:ascii="微軟正黑體" w:eastAsia="微軟正黑體" w:hAnsi="微軟正黑體"/>
          <w:color w:val="000000" w:themeColor="text1"/>
          <w:sz w:val="16"/>
          <w:szCs w:val="16"/>
        </w:rPr>
      </w:pPr>
      <w:proofErr w:type="gramStart"/>
      <w:r w:rsidRPr="00FB5E67">
        <w:rPr>
          <w:rFonts w:ascii="微軟正黑體" w:eastAsia="微軟正黑體" w:hAnsi="微軟正黑體" w:hint="eastAsia"/>
          <w:color w:val="000000" w:themeColor="text1"/>
          <w:sz w:val="16"/>
          <w:szCs w:val="16"/>
        </w:rPr>
        <w:t>註</w:t>
      </w:r>
      <w:proofErr w:type="gramEnd"/>
      <w:r w:rsidRPr="00FB5E67">
        <w:rPr>
          <w:rFonts w:ascii="微軟正黑體" w:eastAsia="微軟正黑體" w:hAnsi="微軟正黑體" w:hint="eastAsia"/>
          <w:color w:val="000000" w:themeColor="text1"/>
          <w:sz w:val="16"/>
          <w:szCs w:val="16"/>
        </w:rPr>
        <w:t>：基於表示不願意參與減少碳排放的受訪者</w:t>
      </w:r>
    </w:p>
    <w:p w14:paraId="03EC1F6F" w14:textId="77777777" w:rsidR="005B68F9" w:rsidRPr="00FB5E67" w:rsidRDefault="005B68F9" w:rsidP="005B68F9">
      <w:pPr>
        <w:widowControl/>
        <w:jc w:val="both"/>
        <w:rPr>
          <w:rFonts w:ascii="微軟正黑體" w:eastAsia="微軟正黑體" w:hAnsi="微軟正黑體"/>
          <w:color w:val="000000" w:themeColor="text1"/>
          <w:sz w:val="16"/>
          <w:szCs w:val="16"/>
        </w:rPr>
      </w:pPr>
      <w:proofErr w:type="gramStart"/>
      <w:r w:rsidRPr="00FB5E67">
        <w:rPr>
          <w:rFonts w:ascii="微軟正黑體" w:eastAsia="微軟正黑體" w:hAnsi="微軟正黑體" w:hint="eastAsia"/>
          <w:color w:val="000000" w:themeColor="text1"/>
          <w:sz w:val="16"/>
          <w:szCs w:val="16"/>
        </w:rPr>
        <w:t>註</w:t>
      </w:r>
      <w:proofErr w:type="gramEnd"/>
      <w:r w:rsidRPr="00FB5E67">
        <w:rPr>
          <w:rFonts w:ascii="微軟正黑體" w:eastAsia="微軟正黑體" w:hAnsi="微軟正黑體" w:hint="eastAsia"/>
          <w:color w:val="000000" w:themeColor="text1"/>
          <w:sz w:val="16"/>
          <w:szCs w:val="16"/>
        </w:rPr>
        <w:t>：受訪者可以選擇多項答案</w:t>
      </w:r>
    </w:p>
    <w:p w14:paraId="154B2C6B" w14:textId="77777777" w:rsidR="005B68F9" w:rsidRPr="00FB5E67" w:rsidRDefault="005B68F9" w:rsidP="005B68F9">
      <w:pPr>
        <w:jc w:val="both"/>
        <w:rPr>
          <w:rFonts w:ascii="微軟正黑體" w:eastAsia="微軟正黑體" w:hAnsi="微軟正黑體"/>
          <w:color w:val="000000" w:themeColor="text1"/>
          <w:szCs w:val="24"/>
        </w:rPr>
      </w:pPr>
    </w:p>
    <w:p w14:paraId="6D59D38C" w14:textId="252D18FE" w:rsidR="000E6045" w:rsidRPr="00FB5E67" w:rsidRDefault="000E6045" w:rsidP="005B68F9">
      <w:pPr>
        <w:jc w:val="both"/>
        <w:rPr>
          <w:rFonts w:ascii="微軟正黑體" w:eastAsia="微軟正黑體" w:hAnsi="微軟正黑體"/>
          <w:color w:val="000000" w:themeColor="text1"/>
          <w:szCs w:val="24"/>
          <w:lang w:val="en-HK"/>
        </w:rPr>
      </w:pPr>
      <w:r w:rsidRPr="00FB5E67">
        <w:rPr>
          <w:rFonts w:ascii="微軟正黑體" w:eastAsia="微軟正黑體" w:hAnsi="微軟正黑體"/>
          <w:color w:val="000000" w:themeColor="text1"/>
          <w:szCs w:val="24"/>
          <w:lang w:val="en-HK"/>
        </w:rPr>
        <w:t>於2026年第三季，網上零售業務指數維持上升趨勢，上升 5.3 點至 43.4 點。三項分項</w:t>
      </w:r>
      <w:proofErr w:type="gramStart"/>
      <w:r w:rsidRPr="00FB5E67">
        <w:rPr>
          <w:rFonts w:ascii="微軟正黑體" w:eastAsia="微軟正黑體" w:hAnsi="微軟正黑體"/>
          <w:color w:val="000000" w:themeColor="text1"/>
          <w:szCs w:val="24"/>
          <w:lang w:val="en-HK"/>
        </w:rPr>
        <w:t>指數均錄得</w:t>
      </w:r>
      <w:proofErr w:type="gramEnd"/>
      <w:r w:rsidRPr="00FB5E67">
        <w:rPr>
          <w:rFonts w:ascii="微軟正黑體" w:eastAsia="微軟正黑體" w:hAnsi="微軟正黑體"/>
          <w:color w:val="000000" w:themeColor="text1"/>
          <w:szCs w:val="24"/>
          <w:lang w:val="en-HK"/>
        </w:rPr>
        <w:t>上升，主要受網上零售指數銷售量帶動，錄得 7.5 點的最高增長。</w:t>
      </w:r>
    </w:p>
    <w:p w14:paraId="0D43CF5F" w14:textId="0D7D6DA6" w:rsidR="005B68F9" w:rsidRPr="00FB5E67" w:rsidRDefault="005B68F9" w:rsidP="005B68F9">
      <w:pPr>
        <w:widowControl/>
        <w:jc w:val="both"/>
        <w:rPr>
          <w:rFonts w:ascii="微軟正黑體" w:eastAsia="微軟正黑體" w:hAnsi="微軟正黑體"/>
          <w:color w:val="000000" w:themeColor="text1"/>
          <w:sz w:val="16"/>
          <w:szCs w:val="16"/>
        </w:rPr>
      </w:pPr>
      <w:proofErr w:type="gramStart"/>
      <w:r w:rsidRPr="00FB5E67">
        <w:rPr>
          <w:rFonts w:ascii="微軟正黑體" w:eastAsia="微軟正黑體" w:hAnsi="微軟正黑體"/>
          <w:color w:val="000000" w:themeColor="text1"/>
          <w:sz w:val="16"/>
          <w:szCs w:val="16"/>
        </w:rPr>
        <w:t>註</w:t>
      </w:r>
      <w:proofErr w:type="gramEnd"/>
      <w:r w:rsidRPr="00FB5E67">
        <w:rPr>
          <w:rFonts w:ascii="微軟正黑體" w:eastAsia="微軟正黑體" w:hAnsi="微軟正黑體"/>
          <w:color w:val="000000" w:themeColor="text1"/>
          <w:sz w:val="16"/>
          <w:szCs w:val="16"/>
        </w:rPr>
        <w:t>：基於有網上零售業務的受訪者</w:t>
      </w:r>
    </w:p>
    <w:p w14:paraId="10295FBC" w14:textId="77777777" w:rsidR="005B68F9" w:rsidRPr="00FB5E67" w:rsidRDefault="005B68F9" w:rsidP="005B68F9">
      <w:pPr>
        <w:jc w:val="both"/>
        <w:rPr>
          <w:rFonts w:ascii="微軟正黑體" w:eastAsia="微軟正黑體" w:hAnsi="微軟正黑體"/>
          <w:color w:val="000000" w:themeColor="text1"/>
          <w:szCs w:val="24"/>
          <w:lang w:val="en-HK"/>
        </w:rPr>
      </w:pPr>
    </w:p>
    <w:p w14:paraId="574E1C34" w14:textId="233E6480" w:rsidR="00124B29" w:rsidRPr="00FB5E67" w:rsidRDefault="00124B29" w:rsidP="00124B29">
      <w:pPr>
        <w:rPr>
          <w:rFonts w:ascii="微軟正黑體" w:eastAsia="微軟正黑體" w:hAnsi="微軟正黑體"/>
          <w:b/>
          <w:color w:val="000000" w:themeColor="text1"/>
          <w:szCs w:val="24"/>
        </w:rPr>
      </w:pPr>
      <w:r w:rsidRPr="00FB5E67">
        <w:rPr>
          <w:rFonts w:ascii="微軟正黑體" w:eastAsia="微軟正黑體" w:hAnsi="微軟正黑體" w:hint="eastAsia"/>
          <w:b/>
          <w:color w:val="000000" w:themeColor="text1"/>
          <w:szCs w:val="24"/>
        </w:rPr>
        <w:t>關於香港生產力促進局</w:t>
      </w:r>
    </w:p>
    <w:p w14:paraId="66828923" w14:textId="7AD0EE98" w:rsidR="000E6045" w:rsidRPr="00FB5E67" w:rsidRDefault="000E6045" w:rsidP="003612DA">
      <w:pPr>
        <w:jc w:val="both"/>
        <w:rPr>
          <w:rFonts w:ascii="Arial" w:eastAsia="微軟正黑體" w:hAnsi="Arial" w:cs="Arial"/>
          <w:color w:val="000000" w:themeColor="text1"/>
          <w:szCs w:val="24"/>
          <w:lang w:val="en-HK"/>
        </w:rPr>
      </w:pPr>
      <w:r w:rsidRPr="00FB5E67">
        <w:rPr>
          <w:rFonts w:ascii="Arial" w:eastAsia="微軟正黑體" w:hAnsi="Arial" w:cs="Arial"/>
          <w:color w:val="000000" w:themeColor="text1"/>
          <w:szCs w:val="24"/>
          <w:lang w:val="en-HK"/>
        </w:rPr>
        <w:t>香港生產力促進局（生產力局）是於</w:t>
      </w:r>
      <w:r w:rsidRPr="00FB5E67">
        <w:rPr>
          <w:rFonts w:ascii="Arial" w:eastAsia="微軟正黑體" w:hAnsi="Arial" w:cs="Arial"/>
          <w:color w:val="000000" w:themeColor="text1"/>
          <w:szCs w:val="24"/>
          <w:lang w:val="en-HK"/>
        </w:rPr>
        <w:t>1967</w:t>
      </w:r>
      <w:r w:rsidRPr="00FB5E67">
        <w:rPr>
          <w:rFonts w:ascii="Arial" w:eastAsia="微軟正黑體" w:hAnsi="Arial" w:cs="Arial"/>
          <w:color w:val="000000" w:themeColor="text1"/>
          <w:szCs w:val="24"/>
          <w:lang w:val="en-HK"/>
        </w:rPr>
        <w:t>年成立的法定機構，致力以世界級的應用研發、科技服務與綜合製造服務推動香港企業提升生產力與競爭優勢。作為以市場為導向的國際新型研發機構，生產力局憑藉在人工智能、先進製造、生命健康、綠色科技及新能源等前沿領域的深厚實力和豐富產業經驗，以創新科技引領新型工業化，推動新興及未來產業發展。</w:t>
      </w:r>
    </w:p>
    <w:p w14:paraId="1FC93785" w14:textId="36BF0BBD" w:rsidR="003612DA" w:rsidRPr="00FB5E67" w:rsidRDefault="003612DA" w:rsidP="003612DA">
      <w:pPr>
        <w:jc w:val="both"/>
        <w:rPr>
          <w:rFonts w:ascii="Arial" w:eastAsia="微軟正黑體" w:hAnsi="Arial" w:cs="Arial"/>
          <w:color w:val="000000" w:themeColor="text1"/>
          <w:szCs w:val="24"/>
        </w:rPr>
      </w:pPr>
    </w:p>
    <w:p w14:paraId="0DC0BFAA" w14:textId="6A8D42CF" w:rsidR="000E6045" w:rsidRPr="00FB5E67" w:rsidRDefault="000E6045" w:rsidP="003612DA">
      <w:pPr>
        <w:jc w:val="both"/>
        <w:rPr>
          <w:rFonts w:ascii="Arial" w:eastAsia="微軟正黑體" w:hAnsi="Arial" w:cs="Arial"/>
          <w:color w:val="000000" w:themeColor="text1"/>
          <w:szCs w:val="24"/>
          <w:lang w:val="en-HK"/>
        </w:rPr>
      </w:pPr>
      <w:r w:rsidRPr="00FB5E67">
        <w:rPr>
          <w:rFonts w:ascii="Arial" w:eastAsia="微軟正黑體" w:hAnsi="Arial" w:cs="Arial"/>
          <w:color w:val="000000" w:themeColor="text1"/>
          <w:szCs w:val="24"/>
          <w:lang w:val="en-HK"/>
        </w:rPr>
        <w:t>生產力局以解決企業痛點和產業發展技術需求為核心，推動科技創新和產業創新深度融合，透過技術轉移、產品創新、知識產權保護及研發成果商品化，強化與本地工商界及國際頂尖研發機構的協作，為</w:t>
      </w:r>
      <w:proofErr w:type="gramStart"/>
      <w:r w:rsidRPr="00FB5E67">
        <w:rPr>
          <w:rFonts w:ascii="Arial" w:eastAsia="微軟正黑體" w:hAnsi="Arial" w:cs="Arial"/>
          <w:color w:val="000000" w:themeColor="text1"/>
          <w:szCs w:val="24"/>
          <w:lang w:val="en-HK"/>
        </w:rPr>
        <w:t>產業創優增值</w:t>
      </w:r>
      <w:proofErr w:type="gramEnd"/>
      <w:r w:rsidRPr="00FB5E67">
        <w:rPr>
          <w:rFonts w:ascii="Arial" w:eastAsia="微軟正黑體" w:hAnsi="Arial" w:cs="Arial"/>
          <w:color w:val="000000" w:themeColor="text1"/>
          <w:szCs w:val="24"/>
          <w:lang w:val="en-HK"/>
        </w:rPr>
        <w:t>，</w:t>
      </w:r>
      <w:proofErr w:type="gramStart"/>
      <w:r w:rsidRPr="00FB5E67">
        <w:rPr>
          <w:rFonts w:ascii="Arial" w:eastAsia="微軟正黑體" w:hAnsi="Arial" w:cs="Arial"/>
          <w:color w:val="000000" w:themeColor="text1"/>
          <w:szCs w:val="24"/>
          <w:lang w:val="en-HK"/>
        </w:rPr>
        <w:t>促進新質生產力</w:t>
      </w:r>
      <w:proofErr w:type="gramEnd"/>
      <w:r w:rsidRPr="00FB5E67">
        <w:rPr>
          <w:rFonts w:ascii="Arial" w:eastAsia="微軟正黑體" w:hAnsi="Arial" w:cs="Arial"/>
          <w:color w:val="000000" w:themeColor="text1"/>
          <w:szCs w:val="24"/>
          <w:lang w:val="en-HK"/>
        </w:rPr>
        <w:t>發展。多年來，生產力局的卓越研發成果屢獲</w:t>
      </w:r>
      <w:proofErr w:type="gramStart"/>
      <w:r w:rsidRPr="00FB5E67">
        <w:rPr>
          <w:rFonts w:ascii="Arial" w:eastAsia="微軟正黑體" w:hAnsi="Arial" w:cs="Arial"/>
          <w:color w:val="000000" w:themeColor="text1"/>
          <w:szCs w:val="24"/>
          <w:lang w:val="en-HK"/>
        </w:rPr>
        <w:t>本地、</w:t>
      </w:r>
      <w:proofErr w:type="gramEnd"/>
      <w:r w:rsidRPr="00FB5E67">
        <w:rPr>
          <w:rFonts w:ascii="Arial" w:eastAsia="微軟正黑體" w:hAnsi="Arial" w:cs="Arial"/>
          <w:color w:val="000000" w:themeColor="text1"/>
          <w:szCs w:val="24"/>
          <w:lang w:val="en-HK"/>
        </w:rPr>
        <w:t>内地及海外獎項殊榮，持續助力香</w:t>
      </w:r>
      <w:r w:rsidRPr="00FB5E67">
        <w:rPr>
          <w:rFonts w:ascii="Arial" w:eastAsia="微軟正黑體" w:hAnsi="Arial" w:cs="Arial"/>
          <w:color w:val="000000" w:themeColor="text1"/>
          <w:szCs w:val="24"/>
          <w:lang w:val="en-HK"/>
        </w:rPr>
        <w:lastRenderedPageBreak/>
        <w:t>港成為國際創新科技中心及智慧城市。</w:t>
      </w:r>
    </w:p>
    <w:p w14:paraId="4164F45D" w14:textId="77777777" w:rsidR="00044A2D" w:rsidRPr="00FB5E67" w:rsidRDefault="00044A2D" w:rsidP="00044A2D">
      <w:pPr>
        <w:jc w:val="both"/>
        <w:rPr>
          <w:rFonts w:ascii="Arial" w:eastAsia="微軟正黑體" w:hAnsi="Arial" w:cs="Arial"/>
          <w:color w:val="000000" w:themeColor="text1"/>
          <w:szCs w:val="24"/>
        </w:rPr>
      </w:pPr>
    </w:p>
    <w:p w14:paraId="0754E7FC" w14:textId="0A726535" w:rsidR="000E6045" w:rsidRPr="00FB5E67" w:rsidRDefault="000E6045" w:rsidP="003612DA">
      <w:pPr>
        <w:jc w:val="both"/>
        <w:rPr>
          <w:rFonts w:ascii="Arial" w:eastAsia="微軟正黑體" w:hAnsi="Arial" w:cs="Arial"/>
          <w:color w:val="000000" w:themeColor="text1"/>
          <w:szCs w:val="24"/>
          <w:lang w:val="en-HK"/>
        </w:rPr>
      </w:pPr>
      <w:r w:rsidRPr="00FB5E67">
        <w:rPr>
          <w:rFonts w:ascii="Arial" w:eastAsia="微軟正黑體" w:hAnsi="Arial" w:cs="Arial"/>
          <w:color w:val="000000" w:themeColor="text1"/>
          <w:szCs w:val="24"/>
          <w:lang w:val="en-HK"/>
        </w:rPr>
        <w:t>為協助企業善用香港的國際化優勢拓展全球市場，生產力局提供產品、技術、製造及管理等關鍵需求的綜合出海服務，助力企業通過香港成功出海。</w:t>
      </w:r>
    </w:p>
    <w:p w14:paraId="117AEAC1" w14:textId="3450F8D7" w:rsidR="003612DA" w:rsidRPr="00FB5E67" w:rsidRDefault="003612DA" w:rsidP="003612DA">
      <w:pPr>
        <w:jc w:val="both"/>
        <w:rPr>
          <w:rFonts w:ascii="Arial" w:eastAsia="微軟正黑體" w:hAnsi="Arial" w:cs="Arial"/>
          <w:color w:val="000000" w:themeColor="text1"/>
          <w:szCs w:val="24"/>
        </w:rPr>
      </w:pPr>
    </w:p>
    <w:p w14:paraId="4CB92CD4" w14:textId="2532E3D2" w:rsidR="000E6045" w:rsidRPr="00FB5E67" w:rsidRDefault="000E6045" w:rsidP="003612DA">
      <w:pPr>
        <w:jc w:val="both"/>
        <w:rPr>
          <w:rFonts w:ascii="Arial" w:eastAsia="微軟正黑體" w:hAnsi="Arial" w:cs="Arial"/>
          <w:color w:val="000000" w:themeColor="text1"/>
          <w:szCs w:val="24"/>
          <w:lang w:val="en-HK"/>
        </w:rPr>
      </w:pPr>
      <w:r w:rsidRPr="00FB5E67">
        <w:rPr>
          <w:rFonts w:ascii="Arial" w:eastAsia="微軟正黑體" w:hAnsi="Arial" w:cs="Arial"/>
          <w:color w:val="000000" w:themeColor="text1"/>
          <w:szCs w:val="24"/>
          <w:lang w:val="en-HK"/>
        </w:rPr>
        <w:t>生產力局亦致力為中小企和初創企業提供即時和</w:t>
      </w:r>
      <w:proofErr w:type="gramStart"/>
      <w:r w:rsidRPr="00FB5E67">
        <w:rPr>
          <w:rFonts w:ascii="Arial" w:eastAsia="微軟正黑體" w:hAnsi="Arial" w:cs="Arial"/>
          <w:color w:val="000000" w:themeColor="text1"/>
          <w:szCs w:val="24"/>
          <w:lang w:val="en-HK"/>
        </w:rPr>
        <w:t>適切</w:t>
      </w:r>
      <w:proofErr w:type="gramEnd"/>
      <w:r w:rsidRPr="00FB5E67">
        <w:rPr>
          <w:rFonts w:ascii="Arial" w:eastAsia="微軟正黑體" w:hAnsi="Arial" w:cs="Arial"/>
          <w:color w:val="000000" w:themeColor="text1"/>
          <w:szCs w:val="24"/>
          <w:lang w:val="en-HK"/>
        </w:rPr>
        <w:t>的支援，協助企業善用政府資助計劃，並透過未來技能發展課程，促進企業及學界掌握最新數碼及</w:t>
      </w:r>
      <w:r w:rsidRPr="00FB5E67">
        <w:rPr>
          <w:rFonts w:ascii="Arial" w:eastAsia="微軟正黑體" w:hAnsi="Arial" w:cs="Arial"/>
          <w:color w:val="000000" w:themeColor="text1"/>
          <w:szCs w:val="24"/>
          <w:lang w:val="en-HK"/>
        </w:rPr>
        <w:t>STEM</w:t>
      </w:r>
      <w:r w:rsidRPr="00FB5E67">
        <w:rPr>
          <w:rFonts w:ascii="Arial" w:eastAsia="微軟正黑體" w:hAnsi="Arial" w:cs="Arial"/>
          <w:color w:val="000000" w:themeColor="text1"/>
          <w:szCs w:val="24"/>
          <w:lang w:val="en-HK"/>
        </w:rPr>
        <w:t>技術，為香港培育具競爭力的未來人才。</w:t>
      </w:r>
    </w:p>
    <w:p w14:paraId="1752512A" w14:textId="77777777" w:rsidR="00044A2D" w:rsidRPr="00FB5E67" w:rsidRDefault="00044A2D" w:rsidP="00044A2D">
      <w:pPr>
        <w:jc w:val="both"/>
        <w:rPr>
          <w:rFonts w:ascii="Arial" w:eastAsia="微軟正黑體" w:hAnsi="Arial" w:cs="Arial"/>
          <w:color w:val="000000" w:themeColor="text1"/>
          <w:szCs w:val="24"/>
        </w:rPr>
      </w:pPr>
    </w:p>
    <w:p w14:paraId="52C7271C" w14:textId="44E2B794" w:rsidR="005B68F9" w:rsidRPr="00FB5E67" w:rsidRDefault="005B68F9" w:rsidP="00044A2D">
      <w:pPr>
        <w:jc w:val="both"/>
        <w:rPr>
          <w:rFonts w:ascii="Arial" w:eastAsia="微軟正黑體" w:hAnsi="Arial" w:cs="Arial"/>
          <w:color w:val="000000" w:themeColor="text1"/>
          <w:szCs w:val="24"/>
          <w:lang w:val="en-HK"/>
        </w:rPr>
      </w:pPr>
      <w:r w:rsidRPr="00FB5E67">
        <w:rPr>
          <w:rFonts w:ascii="Arial" w:eastAsia="微軟正黑體" w:hAnsi="Arial" w:cs="Arial"/>
          <w:color w:val="000000" w:themeColor="text1"/>
          <w:szCs w:val="24"/>
          <w:lang w:val="en-HK"/>
        </w:rPr>
        <w:t>如欲瞭解更多詳情，請瀏覽生產力局網頁：</w:t>
      </w:r>
      <w:r w:rsidRPr="00FB5E67">
        <w:rPr>
          <w:rFonts w:ascii="Arial" w:eastAsia="微軟正黑體" w:hAnsi="Arial" w:cs="Arial"/>
          <w:color w:val="000000" w:themeColor="text1"/>
          <w:szCs w:val="24"/>
          <w:lang w:val="en-HK"/>
        </w:rPr>
        <w:t>www.hkpc.org</w:t>
      </w:r>
      <w:r w:rsidRPr="00FB5E67">
        <w:rPr>
          <w:rFonts w:ascii="Arial" w:eastAsia="微軟正黑體" w:hAnsi="Arial" w:cs="Arial"/>
          <w:color w:val="000000" w:themeColor="text1"/>
          <w:szCs w:val="24"/>
          <w:lang w:val="en-HK"/>
        </w:rPr>
        <w:t>。</w:t>
      </w:r>
    </w:p>
    <w:p w14:paraId="20FCA2EC" w14:textId="77777777" w:rsidR="00044A2D" w:rsidRPr="00FB5E67" w:rsidRDefault="00044A2D" w:rsidP="00044A2D">
      <w:pPr>
        <w:jc w:val="both"/>
        <w:rPr>
          <w:rFonts w:ascii="Arial" w:eastAsia="微軟正黑體" w:hAnsi="Arial" w:cs="Arial"/>
          <w:color w:val="000000" w:themeColor="text1"/>
          <w:szCs w:val="24"/>
        </w:rPr>
      </w:pPr>
    </w:p>
    <w:p w14:paraId="50853AAA" w14:textId="77777777" w:rsidR="00124B29" w:rsidRPr="00FB5E67" w:rsidRDefault="00124B29" w:rsidP="007D5D07">
      <w:pPr>
        <w:jc w:val="both"/>
        <w:rPr>
          <w:rFonts w:ascii="微軟正黑體" w:eastAsia="微軟正黑體" w:hAnsi="微軟正黑體"/>
          <w:b/>
          <w:color w:val="000000" w:themeColor="text1"/>
          <w:szCs w:val="24"/>
        </w:rPr>
      </w:pPr>
      <w:r w:rsidRPr="00FB5E67">
        <w:rPr>
          <w:rFonts w:ascii="微軟正黑體" w:eastAsia="微軟正黑體" w:hAnsi="微軟正黑體" w:hint="eastAsia"/>
          <w:b/>
          <w:color w:val="000000" w:themeColor="text1"/>
          <w:szCs w:val="24"/>
        </w:rPr>
        <w:t>查詢</w:t>
      </w:r>
    </w:p>
    <w:p w14:paraId="4D1DF428" w14:textId="4C763628" w:rsidR="000E6045" w:rsidRPr="00FB5E67" w:rsidRDefault="000E6045" w:rsidP="007D5D07">
      <w:pPr>
        <w:jc w:val="both"/>
        <w:rPr>
          <w:rFonts w:ascii="微軟正黑體" w:eastAsia="微軟正黑體" w:hAnsi="微軟正黑體"/>
          <w:color w:val="000000" w:themeColor="text1"/>
          <w:szCs w:val="24"/>
          <w:lang w:val="en-HK"/>
        </w:rPr>
      </w:pPr>
      <w:r w:rsidRPr="00FB5E67">
        <w:rPr>
          <w:rFonts w:ascii="微軟正黑體" w:eastAsia="微軟正黑體" w:hAnsi="微軟正黑體"/>
          <w:color w:val="000000" w:themeColor="text1"/>
          <w:szCs w:val="24"/>
          <w:lang w:val="en-HK"/>
        </w:rPr>
        <w:t>查詢有關本指數的詳情，請與生產力局聯絡，電話：(852) 2788 5306。</w:t>
      </w:r>
    </w:p>
    <w:p w14:paraId="47A61CFE" w14:textId="77777777" w:rsidR="0079646F" w:rsidRPr="00FB5E67" w:rsidRDefault="0079646F" w:rsidP="007D5D07">
      <w:pPr>
        <w:jc w:val="both"/>
        <w:rPr>
          <w:rFonts w:ascii="微軟正黑體" w:eastAsia="微軟正黑體" w:hAnsi="微軟正黑體"/>
          <w:color w:val="000000" w:themeColor="text1"/>
          <w:szCs w:val="24"/>
        </w:rPr>
      </w:pPr>
    </w:p>
    <w:p w14:paraId="4AE6679F" w14:textId="77777777" w:rsidR="00124B29" w:rsidRPr="00FB5E67" w:rsidRDefault="00124B29" w:rsidP="007D5D07">
      <w:pPr>
        <w:jc w:val="both"/>
        <w:rPr>
          <w:rFonts w:ascii="微軟正黑體" w:eastAsia="微軟正黑體" w:hAnsi="微軟正黑體"/>
          <w:b/>
          <w:color w:val="000000" w:themeColor="text1"/>
          <w:szCs w:val="24"/>
        </w:rPr>
      </w:pPr>
      <w:r w:rsidRPr="00FB5E67">
        <w:rPr>
          <w:rFonts w:ascii="微軟正黑體" w:eastAsia="微軟正黑體" w:hAnsi="微軟正黑體" w:hint="eastAsia"/>
          <w:b/>
          <w:color w:val="000000" w:themeColor="text1"/>
          <w:szCs w:val="24"/>
        </w:rPr>
        <w:t>聲明</w:t>
      </w:r>
    </w:p>
    <w:p w14:paraId="08C2154E" w14:textId="00908175" w:rsidR="000E6045" w:rsidRPr="00FB5E67" w:rsidRDefault="000E6045" w:rsidP="007D5D07">
      <w:pPr>
        <w:jc w:val="both"/>
        <w:rPr>
          <w:rFonts w:ascii="微軟正黑體" w:eastAsia="微軟正黑體" w:hAnsi="微軟正黑體"/>
          <w:color w:val="000000" w:themeColor="text1"/>
          <w:szCs w:val="24"/>
          <w:lang w:val="en-HK"/>
        </w:rPr>
      </w:pPr>
      <w:r w:rsidRPr="00FB5E67">
        <w:rPr>
          <w:rFonts w:ascii="微軟正黑體" w:eastAsia="微軟正黑體" w:hAnsi="微軟正黑體"/>
          <w:color w:val="000000" w:themeColor="text1"/>
          <w:szCs w:val="24"/>
          <w:lang w:val="en-HK"/>
        </w:rPr>
        <w:t>本報告包含調查所得的研究結果。對於因閱讀或使用本文資料而產生的任何損失、錯誤、延誤，或據此而採取的任何行動或非行動，</w:t>
      </w:r>
      <w:proofErr w:type="gramStart"/>
      <w:r w:rsidRPr="00FB5E67">
        <w:rPr>
          <w:rFonts w:ascii="微軟正黑體" w:eastAsia="微軟正黑體" w:hAnsi="微軟正黑體"/>
          <w:color w:val="000000" w:themeColor="text1"/>
          <w:szCs w:val="24"/>
          <w:lang w:val="en-HK"/>
        </w:rPr>
        <w:t>生產力局概不</w:t>
      </w:r>
      <w:proofErr w:type="gramEnd"/>
      <w:r w:rsidRPr="00FB5E67">
        <w:rPr>
          <w:rFonts w:ascii="微軟正黑體" w:eastAsia="微軟正黑體" w:hAnsi="微軟正黑體"/>
          <w:color w:val="000000" w:themeColor="text1"/>
          <w:szCs w:val="24"/>
          <w:lang w:val="en-HK"/>
        </w:rPr>
        <w:t>負責。</w:t>
      </w:r>
    </w:p>
    <w:sectPr w:rsidR="000E6045" w:rsidRPr="00FB5E67" w:rsidSect="0094309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E73F" w14:textId="77777777" w:rsidR="00F50430" w:rsidRDefault="00F50430" w:rsidP="007655C2">
      <w:pPr>
        <w:spacing w:line="240" w:lineRule="auto"/>
      </w:pPr>
      <w:r>
        <w:separator/>
      </w:r>
    </w:p>
  </w:endnote>
  <w:endnote w:type="continuationSeparator" w:id="0">
    <w:p w14:paraId="01C0E6B2" w14:textId="77777777" w:rsidR="00F50430" w:rsidRDefault="00F50430" w:rsidP="007655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C7695" w14:textId="77777777" w:rsidR="00F50430" w:rsidRDefault="00F50430" w:rsidP="007655C2">
      <w:pPr>
        <w:spacing w:line="240" w:lineRule="auto"/>
      </w:pPr>
      <w:r>
        <w:separator/>
      </w:r>
    </w:p>
  </w:footnote>
  <w:footnote w:type="continuationSeparator" w:id="0">
    <w:p w14:paraId="6F5B1AE4" w14:textId="77777777" w:rsidR="00F50430" w:rsidRDefault="00F50430" w:rsidP="007655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1C9"/>
    <w:multiLevelType w:val="hybridMultilevel"/>
    <w:tmpl w:val="527CC8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F580275"/>
    <w:multiLevelType w:val="hybridMultilevel"/>
    <w:tmpl w:val="7248AA28"/>
    <w:lvl w:ilvl="0" w:tplc="31B8E58C">
      <w:start w:val="1"/>
      <w:numFmt w:val="bullet"/>
      <w:lvlText w:val=""/>
      <w:lvlJc w:val="left"/>
      <w:pPr>
        <w:ind w:left="621" w:hanging="480"/>
      </w:pPr>
      <w:rPr>
        <w:rFonts w:ascii="Wingdings" w:hAnsi="Wingdings" w:hint="default"/>
        <w:color w:val="000000" w:themeColor="text1"/>
      </w:rPr>
    </w:lvl>
    <w:lvl w:ilvl="1" w:tplc="7B70F876">
      <w:numFmt w:val="bullet"/>
      <w:lvlText w:val="-"/>
      <w:lvlJc w:val="left"/>
      <w:pPr>
        <w:ind w:left="556" w:hanging="360"/>
      </w:pPr>
      <w:rPr>
        <w:rFonts w:ascii="Arial" w:eastAsia="Times New Roman" w:hAnsi="Arial" w:cs="Arial" w:hint="default"/>
      </w:rPr>
    </w:lvl>
    <w:lvl w:ilvl="2" w:tplc="04090005" w:tentative="1">
      <w:start w:val="1"/>
      <w:numFmt w:val="bullet"/>
      <w:lvlText w:val=""/>
      <w:lvlJc w:val="left"/>
      <w:pPr>
        <w:ind w:left="1156" w:hanging="480"/>
      </w:pPr>
      <w:rPr>
        <w:rFonts w:ascii="Wingdings" w:hAnsi="Wingdings" w:hint="default"/>
      </w:rPr>
    </w:lvl>
    <w:lvl w:ilvl="3" w:tplc="04090001" w:tentative="1">
      <w:start w:val="1"/>
      <w:numFmt w:val="bullet"/>
      <w:lvlText w:val=""/>
      <w:lvlJc w:val="left"/>
      <w:pPr>
        <w:ind w:left="1636" w:hanging="480"/>
      </w:pPr>
      <w:rPr>
        <w:rFonts w:ascii="Wingdings" w:hAnsi="Wingdings" w:hint="default"/>
      </w:rPr>
    </w:lvl>
    <w:lvl w:ilvl="4" w:tplc="04090003" w:tentative="1">
      <w:start w:val="1"/>
      <w:numFmt w:val="bullet"/>
      <w:lvlText w:val=""/>
      <w:lvlJc w:val="left"/>
      <w:pPr>
        <w:ind w:left="2116" w:hanging="480"/>
      </w:pPr>
      <w:rPr>
        <w:rFonts w:ascii="Wingdings" w:hAnsi="Wingdings" w:hint="default"/>
      </w:rPr>
    </w:lvl>
    <w:lvl w:ilvl="5" w:tplc="04090005" w:tentative="1">
      <w:start w:val="1"/>
      <w:numFmt w:val="bullet"/>
      <w:lvlText w:val=""/>
      <w:lvlJc w:val="left"/>
      <w:pPr>
        <w:ind w:left="2596" w:hanging="480"/>
      </w:pPr>
      <w:rPr>
        <w:rFonts w:ascii="Wingdings" w:hAnsi="Wingdings" w:hint="default"/>
      </w:rPr>
    </w:lvl>
    <w:lvl w:ilvl="6" w:tplc="04090001" w:tentative="1">
      <w:start w:val="1"/>
      <w:numFmt w:val="bullet"/>
      <w:lvlText w:val=""/>
      <w:lvlJc w:val="left"/>
      <w:pPr>
        <w:ind w:left="3076" w:hanging="480"/>
      </w:pPr>
      <w:rPr>
        <w:rFonts w:ascii="Wingdings" w:hAnsi="Wingdings" w:hint="default"/>
      </w:rPr>
    </w:lvl>
    <w:lvl w:ilvl="7" w:tplc="04090003" w:tentative="1">
      <w:start w:val="1"/>
      <w:numFmt w:val="bullet"/>
      <w:lvlText w:val=""/>
      <w:lvlJc w:val="left"/>
      <w:pPr>
        <w:ind w:left="3556" w:hanging="480"/>
      </w:pPr>
      <w:rPr>
        <w:rFonts w:ascii="Wingdings" w:hAnsi="Wingdings" w:hint="default"/>
      </w:rPr>
    </w:lvl>
    <w:lvl w:ilvl="8" w:tplc="04090005" w:tentative="1">
      <w:start w:val="1"/>
      <w:numFmt w:val="bullet"/>
      <w:lvlText w:val=""/>
      <w:lvlJc w:val="left"/>
      <w:pPr>
        <w:ind w:left="4036" w:hanging="480"/>
      </w:pPr>
      <w:rPr>
        <w:rFonts w:ascii="Wingdings" w:hAnsi="Wingdings" w:hint="default"/>
      </w:rPr>
    </w:lvl>
  </w:abstractNum>
  <w:abstractNum w:abstractNumId="2" w15:restartNumberingAfterBreak="0">
    <w:nsid w:val="623250B7"/>
    <w:multiLevelType w:val="hybridMultilevel"/>
    <w:tmpl w:val="F9A25A30"/>
    <w:lvl w:ilvl="0" w:tplc="ACAE1654">
      <w:numFmt w:val="bullet"/>
      <w:lvlText w:val=""/>
      <w:lvlJc w:val="left"/>
      <w:pPr>
        <w:ind w:left="360" w:hanging="360"/>
      </w:pPr>
      <w:rPr>
        <w:rFonts w:ascii="Wingdings" w:eastAsia="微軟正黑體"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61135483">
    <w:abstractNumId w:val="0"/>
  </w:num>
  <w:num w:numId="2" w16cid:durableId="1441418230">
    <w:abstractNumId w:val="2"/>
  </w:num>
  <w:num w:numId="3" w16cid:durableId="1122118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en-US" w:vendorID="64" w:dllVersion="0" w:nlCheck="1" w:checkStyle="0"/>
  <w:activeWritingStyle w:appName="MSWord" w:lang="zh-TW" w:vendorID="64" w:dllVersion="0" w:nlCheck="1" w:checkStyle="1"/>
  <w:activeWritingStyle w:appName="MSWord" w:lang="en-HK"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C53CC"/>
    <w:rsid w:val="00000FE4"/>
    <w:rsid w:val="00001C42"/>
    <w:rsid w:val="00002884"/>
    <w:rsid w:val="00013F3C"/>
    <w:rsid w:val="000407F7"/>
    <w:rsid w:val="00044A2D"/>
    <w:rsid w:val="00046CED"/>
    <w:rsid w:val="000510C2"/>
    <w:rsid w:val="00070947"/>
    <w:rsid w:val="00077770"/>
    <w:rsid w:val="00084988"/>
    <w:rsid w:val="00085618"/>
    <w:rsid w:val="000B5FA6"/>
    <w:rsid w:val="000C0FD8"/>
    <w:rsid w:val="000C5688"/>
    <w:rsid w:val="000D6B72"/>
    <w:rsid w:val="000D6E8A"/>
    <w:rsid w:val="000E3568"/>
    <w:rsid w:val="000E517A"/>
    <w:rsid w:val="000E6045"/>
    <w:rsid w:val="000F4BB2"/>
    <w:rsid w:val="00106BD6"/>
    <w:rsid w:val="00110D8E"/>
    <w:rsid w:val="00115305"/>
    <w:rsid w:val="00124B29"/>
    <w:rsid w:val="001254FF"/>
    <w:rsid w:val="00126890"/>
    <w:rsid w:val="001275E0"/>
    <w:rsid w:val="001425D0"/>
    <w:rsid w:val="00143842"/>
    <w:rsid w:val="00156892"/>
    <w:rsid w:val="00156B0D"/>
    <w:rsid w:val="00163131"/>
    <w:rsid w:val="001730BE"/>
    <w:rsid w:val="0017540A"/>
    <w:rsid w:val="00197F40"/>
    <w:rsid w:val="001A0045"/>
    <w:rsid w:val="001A2E92"/>
    <w:rsid w:val="001B5B08"/>
    <w:rsid w:val="001C5F51"/>
    <w:rsid w:val="001C768F"/>
    <w:rsid w:val="001F24C9"/>
    <w:rsid w:val="001F3FD7"/>
    <w:rsid w:val="001F662D"/>
    <w:rsid w:val="002070E2"/>
    <w:rsid w:val="00210B7B"/>
    <w:rsid w:val="00220154"/>
    <w:rsid w:val="00236CEF"/>
    <w:rsid w:val="002446D0"/>
    <w:rsid w:val="00260D34"/>
    <w:rsid w:val="00262339"/>
    <w:rsid w:val="00265896"/>
    <w:rsid w:val="00271449"/>
    <w:rsid w:val="002811A9"/>
    <w:rsid w:val="00281CA6"/>
    <w:rsid w:val="0028495E"/>
    <w:rsid w:val="002873F3"/>
    <w:rsid w:val="0028781A"/>
    <w:rsid w:val="002959CC"/>
    <w:rsid w:val="00296C18"/>
    <w:rsid w:val="00297FD6"/>
    <w:rsid w:val="002E2378"/>
    <w:rsid w:val="002E3DF0"/>
    <w:rsid w:val="002E7590"/>
    <w:rsid w:val="002F73FB"/>
    <w:rsid w:val="003054D7"/>
    <w:rsid w:val="00323008"/>
    <w:rsid w:val="003238E6"/>
    <w:rsid w:val="00334616"/>
    <w:rsid w:val="00345B92"/>
    <w:rsid w:val="00355175"/>
    <w:rsid w:val="003612DA"/>
    <w:rsid w:val="003620DE"/>
    <w:rsid w:val="00366781"/>
    <w:rsid w:val="0036783E"/>
    <w:rsid w:val="00370CBC"/>
    <w:rsid w:val="00372BAA"/>
    <w:rsid w:val="003944C1"/>
    <w:rsid w:val="003A51DD"/>
    <w:rsid w:val="003B275A"/>
    <w:rsid w:val="003B756B"/>
    <w:rsid w:val="003C3B29"/>
    <w:rsid w:val="003C5D62"/>
    <w:rsid w:val="003D025B"/>
    <w:rsid w:val="003E23CF"/>
    <w:rsid w:val="003E6E9D"/>
    <w:rsid w:val="003F1124"/>
    <w:rsid w:val="003F40B2"/>
    <w:rsid w:val="003F60A5"/>
    <w:rsid w:val="004075A3"/>
    <w:rsid w:val="0041295C"/>
    <w:rsid w:val="004150ED"/>
    <w:rsid w:val="00415B1F"/>
    <w:rsid w:val="004218CC"/>
    <w:rsid w:val="00444138"/>
    <w:rsid w:val="00451839"/>
    <w:rsid w:val="00455868"/>
    <w:rsid w:val="00461001"/>
    <w:rsid w:val="0046499C"/>
    <w:rsid w:val="004664BC"/>
    <w:rsid w:val="00467E1F"/>
    <w:rsid w:val="00474DC5"/>
    <w:rsid w:val="00476443"/>
    <w:rsid w:val="00476C9B"/>
    <w:rsid w:val="00497385"/>
    <w:rsid w:val="004A1A9C"/>
    <w:rsid w:val="004B2194"/>
    <w:rsid w:val="004B2FDC"/>
    <w:rsid w:val="004D0336"/>
    <w:rsid w:val="004E3FE6"/>
    <w:rsid w:val="004F094F"/>
    <w:rsid w:val="00503636"/>
    <w:rsid w:val="00515782"/>
    <w:rsid w:val="00521733"/>
    <w:rsid w:val="005217F8"/>
    <w:rsid w:val="00523D60"/>
    <w:rsid w:val="00541C8C"/>
    <w:rsid w:val="0054364D"/>
    <w:rsid w:val="005575AF"/>
    <w:rsid w:val="005631ED"/>
    <w:rsid w:val="005733B0"/>
    <w:rsid w:val="00585907"/>
    <w:rsid w:val="00592D90"/>
    <w:rsid w:val="005A1F66"/>
    <w:rsid w:val="005A5C4D"/>
    <w:rsid w:val="005B68F9"/>
    <w:rsid w:val="005C3FBF"/>
    <w:rsid w:val="005C4754"/>
    <w:rsid w:val="005D36AB"/>
    <w:rsid w:val="005D3E99"/>
    <w:rsid w:val="005E6273"/>
    <w:rsid w:val="005F0D4B"/>
    <w:rsid w:val="005F310D"/>
    <w:rsid w:val="006015BD"/>
    <w:rsid w:val="00602E9E"/>
    <w:rsid w:val="006042D1"/>
    <w:rsid w:val="006103BD"/>
    <w:rsid w:val="0061299D"/>
    <w:rsid w:val="00616462"/>
    <w:rsid w:val="00617D14"/>
    <w:rsid w:val="00622155"/>
    <w:rsid w:val="00632ED2"/>
    <w:rsid w:val="006350A9"/>
    <w:rsid w:val="006430EA"/>
    <w:rsid w:val="00644912"/>
    <w:rsid w:val="006459F5"/>
    <w:rsid w:val="0065612E"/>
    <w:rsid w:val="00656F9D"/>
    <w:rsid w:val="00667CEE"/>
    <w:rsid w:val="00670688"/>
    <w:rsid w:val="00672EEE"/>
    <w:rsid w:val="00674EB6"/>
    <w:rsid w:val="006761B3"/>
    <w:rsid w:val="00680097"/>
    <w:rsid w:val="006804D3"/>
    <w:rsid w:val="00680562"/>
    <w:rsid w:val="0068254C"/>
    <w:rsid w:val="0068628F"/>
    <w:rsid w:val="00693F02"/>
    <w:rsid w:val="006A2864"/>
    <w:rsid w:val="006A7169"/>
    <w:rsid w:val="006B0BF3"/>
    <w:rsid w:val="006B2D0E"/>
    <w:rsid w:val="006E18EF"/>
    <w:rsid w:val="006E4F3C"/>
    <w:rsid w:val="0070685F"/>
    <w:rsid w:val="00710AF7"/>
    <w:rsid w:val="00714F44"/>
    <w:rsid w:val="007163A4"/>
    <w:rsid w:val="00731EA5"/>
    <w:rsid w:val="007403F3"/>
    <w:rsid w:val="00745C89"/>
    <w:rsid w:val="007655C2"/>
    <w:rsid w:val="0078137D"/>
    <w:rsid w:val="00785C29"/>
    <w:rsid w:val="007958C3"/>
    <w:rsid w:val="0079646F"/>
    <w:rsid w:val="007A172D"/>
    <w:rsid w:val="007B0722"/>
    <w:rsid w:val="007B1BCE"/>
    <w:rsid w:val="007D5085"/>
    <w:rsid w:val="007D5D07"/>
    <w:rsid w:val="007E1207"/>
    <w:rsid w:val="007E62A6"/>
    <w:rsid w:val="00811DA4"/>
    <w:rsid w:val="008224C5"/>
    <w:rsid w:val="00840AE2"/>
    <w:rsid w:val="00841F34"/>
    <w:rsid w:val="00843D53"/>
    <w:rsid w:val="00853103"/>
    <w:rsid w:val="00855B21"/>
    <w:rsid w:val="00861671"/>
    <w:rsid w:val="00865A12"/>
    <w:rsid w:val="00874C21"/>
    <w:rsid w:val="00874E9E"/>
    <w:rsid w:val="00877E8D"/>
    <w:rsid w:val="00881122"/>
    <w:rsid w:val="008913EC"/>
    <w:rsid w:val="00896D88"/>
    <w:rsid w:val="008974E8"/>
    <w:rsid w:val="008A0370"/>
    <w:rsid w:val="008A2BA6"/>
    <w:rsid w:val="008A36F7"/>
    <w:rsid w:val="008C53CC"/>
    <w:rsid w:val="008D1179"/>
    <w:rsid w:val="008D45B5"/>
    <w:rsid w:val="008D593E"/>
    <w:rsid w:val="008E4EDC"/>
    <w:rsid w:val="008E5264"/>
    <w:rsid w:val="008E571C"/>
    <w:rsid w:val="008F7D5D"/>
    <w:rsid w:val="009055BA"/>
    <w:rsid w:val="009156F1"/>
    <w:rsid w:val="00915BF0"/>
    <w:rsid w:val="009172F6"/>
    <w:rsid w:val="00930879"/>
    <w:rsid w:val="0094192F"/>
    <w:rsid w:val="00943099"/>
    <w:rsid w:val="00943642"/>
    <w:rsid w:val="00943C30"/>
    <w:rsid w:val="00947E59"/>
    <w:rsid w:val="00951810"/>
    <w:rsid w:val="00960517"/>
    <w:rsid w:val="00961381"/>
    <w:rsid w:val="009622C2"/>
    <w:rsid w:val="00966327"/>
    <w:rsid w:val="0096640B"/>
    <w:rsid w:val="00972A31"/>
    <w:rsid w:val="00972D66"/>
    <w:rsid w:val="00977FFB"/>
    <w:rsid w:val="00980C68"/>
    <w:rsid w:val="00983F77"/>
    <w:rsid w:val="00996965"/>
    <w:rsid w:val="00996DC8"/>
    <w:rsid w:val="009A4164"/>
    <w:rsid w:val="009B1F10"/>
    <w:rsid w:val="009B2FCA"/>
    <w:rsid w:val="009C52D3"/>
    <w:rsid w:val="009E2D86"/>
    <w:rsid w:val="009F576C"/>
    <w:rsid w:val="00A079B2"/>
    <w:rsid w:val="00A156AB"/>
    <w:rsid w:val="00A16C20"/>
    <w:rsid w:val="00A17B8D"/>
    <w:rsid w:val="00A17C5B"/>
    <w:rsid w:val="00A22357"/>
    <w:rsid w:val="00A33A7A"/>
    <w:rsid w:val="00A37ECD"/>
    <w:rsid w:val="00A41205"/>
    <w:rsid w:val="00A4241C"/>
    <w:rsid w:val="00A52564"/>
    <w:rsid w:val="00A53CA4"/>
    <w:rsid w:val="00A575D9"/>
    <w:rsid w:val="00A576C3"/>
    <w:rsid w:val="00A6031D"/>
    <w:rsid w:val="00A64321"/>
    <w:rsid w:val="00A677B8"/>
    <w:rsid w:val="00A7180D"/>
    <w:rsid w:val="00A73F48"/>
    <w:rsid w:val="00A8227D"/>
    <w:rsid w:val="00A84530"/>
    <w:rsid w:val="00A8787D"/>
    <w:rsid w:val="00A911EB"/>
    <w:rsid w:val="00AA1E16"/>
    <w:rsid w:val="00AA29D8"/>
    <w:rsid w:val="00AA55A7"/>
    <w:rsid w:val="00AB09A0"/>
    <w:rsid w:val="00AB3E41"/>
    <w:rsid w:val="00AC1F31"/>
    <w:rsid w:val="00AD2D18"/>
    <w:rsid w:val="00AE26A5"/>
    <w:rsid w:val="00AF6463"/>
    <w:rsid w:val="00AF65D7"/>
    <w:rsid w:val="00B07438"/>
    <w:rsid w:val="00B1765A"/>
    <w:rsid w:val="00B2247E"/>
    <w:rsid w:val="00B224AB"/>
    <w:rsid w:val="00B22EBA"/>
    <w:rsid w:val="00B25F61"/>
    <w:rsid w:val="00B26F1D"/>
    <w:rsid w:val="00B273A3"/>
    <w:rsid w:val="00B401A9"/>
    <w:rsid w:val="00B447BA"/>
    <w:rsid w:val="00B6353F"/>
    <w:rsid w:val="00B6436D"/>
    <w:rsid w:val="00B66CD4"/>
    <w:rsid w:val="00B94442"/>
    <w:rsid w:val="00B968FC"/>
    <w:rsid w:val="00BA1B51"/>
    <w:rsid w:val="00BA77CB"/>
    <w:rsid w:val="00BA7F4D"/>
    <w:rsid w:val="00BE559F"/>
    <w:rsid w:val="00BF5A5A"/>
    <w:rsid w:val="00C03FC1"/>
    <w:rsid w:val="00C04964"/>
    <w:rsid w:val="00C0683E"/>
    <w:rsid w:val="00C07962"/>
    <w:rsid w:val="00C25B9B"/>
    <w:rsid w:val="00C277E2"/>
    <w:rsid w:val="00C33713"/>
    <w:rsid w:val="00C43E4B"/>
    <w:rsid w:val="00C50C12"/>
    <w:rsid w:val="00C51F89"/>
    <w:rsid w:val="00C600B0"/>
    <w:rsid w:val="00C71484"/>
    <w:rsid w:val="00C80BDA"/>
    <w:rsid w:val="00C95BE1"/>
    <w:rsid w:val="00CA33B2"/>
    <w:rsid w:val="00CA715A"/>
    <w:rsid w:val="00CB5400"/>
    <w:rsid w:val="00CD0232"/>
    <w:rsid w:val="00CD0406"/>
    <w:rsid w:val="00CD6B2B"/>
    <w:rsid w:val="00D0732C"/>
    <w:rsid w:val="00D1196E"/>
    <w:rsid w:val="00D14F93"/>
    <w:rsid w:val="00D247A2"/>
    <w:rsid w:val="00D25D38"/>
    <w:rsid w:val="00D36F36"/>
    <w:rsid w:val="00D4193A"/>
    <w:rsid w:val="00D47E0E"/>
    <w:rsid w:val="00D5327A"/>
    <w:rsid w:val="00D65518"/>
    <w:rsid w:val="00D72629"/>
    <w:rsid w:val="00D754B9"/>
    <w:rsid w:val="00D80487"/>
    <w:rsid w:val="00D808FC"/>
    <w:rsid w:val="00D81032"/>
    <w:rsid w:val="00D87A29"/>
    <w:rsid w:val="00DA560A"/>
    <w:rsid w:val="00DC029B"/>
    <w:rsid w:val="00DC1614"/>
    <w:rsid w:val="00DC460F"/>
    <w:rsid w:val="00DC5B38"/>
    <w:rsid w:val="00DD3348"/>
    <w:rsid w:val="00DD45D2"/>
    <w:rsid w:val="00DD59FF"/>
    <w:rsid w:val="00DD60BD"/>
    <w:rsid w:val="00DF4914"/>
    <w:rsid w:val="00DF6233"/>
    <w:rsid w:val="00E0089E"/>
    <w:rsid w:val="00E04B40"/>
    <w:rsid w:val="00E07350"/>
    <w:rsid w:val="00E10954"/>
    <w:rsid w:val="00E16BF3"/>
    <w:rsid w:val="00E327C1"/>
    <w:rsid w:val="00E34D4B"/>
    <w:rsid w:val="00E35012"/>
    <w:rsid w:val="00E46DB7"/>
    <w:rsid w:val="00E615EC"/>
    <w:rsid w:val="00E70458"/>
    <w:rsid w:val="00E94649"/>
    <w:rsid w:val="00EA6C7C"/>
    <w:rsid w:val="00EB26C8"/>
    <w:rsid w:val="00EB3FB0"/>
    <w:rsid w:val="00EB7538"/>
    <w:rsid w:val="00EC0577"/>
    <w:rsid w:val="00EC1720"/>
    <w:rsid w:val="00ED1FAF"/>
    <w:rsid w:val="00EE48C6"/>
    <w:rsid w:val="00EF51A7"/>
    <w:rsid w:val="00F00623"/>
    <w:rsid w:val="00F04785"/>
    <w:rsid w:val="00F0649C"/>
    <w:rsid w:val="00F10725"/>
    <w:rsid w:val="00F119D3"/>
    <w:rsid w:val="00F11B93"/>
    <w:rsid w:val="00F1251D"/>
    <w:rsid w:val="00F2095E"/>
    <w:rsid w:val="00F23579"/>
    <w:rsid w:val="00F241D0"/>
    <w:rsid w:val="00F26DB5"/>
    <w:rsid w:val="00F31935"/>
    <w:rsid w:val="00F3783B"/>
    <w:rsid w:val="00F45B59"/>
    <w:rsid w:val="00F50430"/>
    <w:rsid w:val="00F90F70"/>
    <w:rsid w:val="00F95643"/>
    <w:rsid w:val="00F97C80"/>
    <w:rsid w:val="00FB06C8"/>
    <w:rsid w:val="00FB2B90"/>
    <w:rsid w:val="00FB2EF1"/>
    <w:rsid w:val="00FB4D5B"/>
    <w:rsid w:val="00FB5B12"/>
    <w:rsid w:val="00FB5D1B"/>
    <w:rsid w:val="00FB5E67"/>
    <w:rsid w:val="00FC3B5E"/>
    <w:rsid w:val="00FD6AD1"/>
    <w:rsid w:val="00FE3915"/>
    <w:rsid w:val="00FE5066"/>
    <w:rsid w:val="00FE5720"/>
    <w:rsid w:val="00FF0614"/>
    <w:rsid w:val="00FF0903"/>
    <w:rsid w:val="00FF12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5E188"/>
  <w15:docId w15:val="{04C2745B-AA7E-4624-8503-F0B641E2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9D"/>
    <w:pPr>
      <w:widowControl w:val="0"/>
    </w:pPr>
  </w:style>
  <w:style w:type="paragraph" w:styleId="Heading2">
    <w:name w:val="heading 2"/>
    <w:basedOn w:val="Normal"/>
    <w:link w:val="Heading2Char"/>
    <w:uiPriority w:val="9"/>
    <w:qFormat/>
    <w:rsid w:val="008C53CC"/>
    <w:pPr>
      <w:widowControl/>
      <w:spacing w:before="100" w:beforeAutospacing="1" w:after="100" w:afterAutospacing="1" w:line="240" w:lineRule="auto"/>
      <w:outlineLvl w:val="1"/>
    </w:pPr>
    <w:rPr>
      <w:rFonts w:ascii="新細明體" w:eastAsia="新細明體" w:hAnsi="新細明體" w:cs="新細明體"/>
      <w:b/>
      <w:bCs/>
      <w:kern w:val="0"/>
      <w:sz w:val="36"/>
      <w:szCs w:val="36"/>
    </w:rPr>
  </w:style>
  <w:style w:type="paragraph" w:styleId="Heading3">
    <w:name w:val="heading 3"/>
    <w:basedOn w:val="Normal"/>
    <w:next w:val="Normal"/>
    <w:link w:val="Heading3Char"/>
    <w:uiPriority w:val="9"/>
    <w:semiHidden/>
    <w:unhideWhenUsed/>
    <w:qFormat/>
    <w:rsid w:val="008C53CC"/>
    <w:pPr>
      <w:keepNext/>
      <w:spacing w:line="720" w:lineRule="atLeast"/>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53CC"/>
    <w:rPr>
      <w:rFonts w:ascii="新細明體" w:eastAsia="新細明體" w:hAnsi="新細明體" w:cs="新細明體"/>
      <w:b/>
      <w:bCs/>
      <w:kern w:val="0"/>
      <w:sz w:val="36"/>
      <w:szCs w:val="36"/>
    </w:rPr>
  </w:style>
  <w:style w:type="character" w:customStyle="1" w:styleId="Heading3Char">
    <w:name w:val="Heading 3 Char"/>
    <w:basedOn w:val="DefaultParagraphFont"/>
    <w:link w:val="Heading3"/>
    <w:uiPriority w:val="9"/>
    <w:semiHidden/>
    <w:rsid w:val="008C53CC"/>
    <w:rPr>
      <w:rFonts w:asciiTheme="majorHAnsi" w:eastAsiaTheme="majorEastAsia" w:hAnsiTheme="majorHAnsi" w:cstheme="majorBidi"/>
      <w:b/>
      <w:bCs/>
      <w:sz w:val="36"/>
      <w:szCs w:val="36"/>
    </w:rPr>
  </w:style>
  <w:style w:type="paragraph" w:styleId="ListParagraph">
    <w:name w:val="List Paragraph"/>
    <w:basedOn w:val="Normal"/>
    <w:uiPriority w:val="34"/>
    <w:qFormat/>
    <w:rsid w:val="00124B29"/>
    <w:pPr>
      <w:ind w:leftChars="200" w:left="480"/>
    </w:pPr>
  </w:style>
  <w:style w:type="paragraph" w:styleId="Header">
    <w:name w:val="header"/>
    <w:basedOn w:val="Normal"/>
    <w:link w:val="HeaderChar"/>
    <w:uiPriority w:val="99"/>
    <w:unhideWhenUsed/>
    <w:rsid w:val="007655C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7655C2"/>
    <w:rPr>
      <w:sz w:val="20"/>
      <w:szCs w:val="20"/>
    </w:rPr>
  </w:style>
  <w:style w:type="paragraph" w:styleId="Footer">
    <w:name w:val="footer"/>
    <w:basedOn w:val="Normal"/>
    <w:link w:val="FooterChar"/>
    <w:uiPriority w:val="99"/>
    <w:unhideWhenUsed/>
    <w:rsid w:val="007655C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7655C2"/>
    <w:rPr>
      <w:sz w:val="20"/>
      <w:szCs w:val="20"/>
    </w:rPr>
  </w:style>
  <w:style w:type="paragraph" w:styleId="BalloonText">
    <w:name w:val="Balloon Text"/>
    <w:basedOn w:val="Normal"/>
    <w:link w:val="BalloonTextChar"/>
    <w:uiPriority w:val="99"/>
    <w:semiHidden/>
    <w:unhideWhenUsed/>
    <w:rsid w:val="00D4193A"/>
    <w:pPr>
      <w:spacing w:line="240" w:lineRule="auto"/>
    </w:pPr>
    <w:rPr>
      <w:rFonts w:ascii="Microsoft JhengHei UI" w:eastAsia="Microsoft JhengHei UI"/>
      <w:sz w:val="18"/>
      <w:szCs w:val="18"/>
    </w:rPr>
  </w:style>
  <w:style w:type="character" w:customStyle="1" w:styleId="BalloonTextChar">
    <w:name w:val="Balloon Text Char"/>
    <w:basedOn w:val="DefaultParagraphFont"/>
    <w:link w:val="BalloonText"/>
    <w:uiPriority w:val="99"/>
    <w:semiHidden/>
    <w:rsid w:val="00D4193A"/>
    <w:rPr>
      <w:rFonts w:ascii="Microsoft JhengHei UI" w:eastAsia="Microsoft JhengHei UI"/>
      <w:sz w:val="18"/>
      <w:szCs w:val="18"/>
    </w:rPr>
  </w:style>
  <w:style w:type="character" w:styleId="Hyperlink">
    <w:name w:val="Hyperlink"/>
    <w:basedOn w:val="DefaultParagraphFont"/>
    <w:uiPriority w:val="99"/>
    <w:unhideWhenUsed/>
    <w:rsid w:val="00A079B2"/>
    <w:rPr>
      <w:color w:val="0000FF" w:themeColor="hyperlink"/>
      <w:u w:val="single"/>
    </w:rPr>
  </w:style>
  <w:style w:type="character" w:styleId="UnresolvedMention">
    <w:name w:val="Unresolved Mention"/>
    <w:basedOn w:val="DefaultParagraphFont"/>
    <w:uiPriority w:val="99"/>
    <w:semiHidden/>
    <w:unhideWhenUsed/>
    <w:rsid w:val="00DD4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83179">
      <w:bodyDiv w:val="1"/>
      <w:marLeft w:val="0"/>
      <w:marRight w:val="0"/>
      <w:marTop w:val="0"/>
      <w:marBottom w:val="0"/>
      <w:divBdr>
        <w:top w:val="none" w:sz="0" w:space="0" w:color="auto"/>
        <w:left w:val="none" w:sz="0" w:space="0" w:color="auto"/>
        <w:bottom w:val="none" w:sz="0" w:space="0" w:color="auto"/>
        <w:right w:val="none" w:sz="0" w:space="0" w:color="auto"/>
      </w:divBdr>
    </w:div>
    <w:div w:id="160106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9FBAB-7891-450E-8F1F-5CF310E6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7</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KUNG</cp:lastModifiedBy>
  <cp:revision>234</cp:revision>
  <cp:lastPrinted>2023-04-26T04:03:00Z</cp:lastPrinted>
  <dcterms:created xsi:type="dcterms:W3CDTF">2015-11-13T04:04:00Z</dcterms:created>
  <dcterms:modified xsi:type="dcterms:W3CDTF">2026-07-16T02:56:00Z</dcterms:modified>
</cp:coreProperties>
</file>